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9C4E" w14:textId="77777777"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14:paraId="3CBE4696" w14:textId="77777777"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14:paraId="6AA6B1B2" w14:textId="77777777"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14:paraId="17FBE544" w14:textId="764C3F0B" w:rsidR="00DF4F72" w:rsidRDefault="00DF4F72" w:rsidP="00DF4F72">
      <w:pPr>
        <w:pStyle w:val="a5"/>
        <w:jc w:val="center"/>
      </w:pPr>
      <w:r>
        <w:t xml:space="preserve"> (</w:t>
      </w:r>
      <w:r w:rsidR="00EB3CE8" w:rsidRPr="00AC7153">
        <w:rPr>
          <w:i/>
          <w:color w:val="A6A6A6" w:themeColor="background1" w:themeShade="A6"/>
        </w:rPr>
        <w:t>в ред.</w:t>
      </w:r>
      <w:r w:rsidRPr="00AC7153">
        <w:rPr>
          <w:i/>
          <w:color w:val="A6A6A6" w:themeColor="background1" w:themeShade="A6"/>
        </w:rPr>
        <w:t xml:space="preserve"> </w:t>
      </w:r>
      <w:r w:rsidR="00EB3CE8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>остановлений Совета Министров Донецкой Народной Республики</w:t>
      </w:r>
      <w:r w:rsidRPr="00AC7153">
        <w:rPr>
          <w:color w:val="A6A6A6" w:themeColor="background1" w:themeShade="A6"/>
        </w:rPr>
        <w:t xml:space="preserve"> </w:t>
      </w:r>
      <w:hyperlink r:id="rId5" w:history="1">
        <w:r w:rsidRPr="00EB3CE8">
          <w:rPr>
            <w:rStyle w:val="a4"/>
            <w:i/>
          </w:rPr>
          <w:t>от 02.12.2015 № 23-12</w:t>
        </w:r>
      </w:hyperlink>
      <w:r w:rsidRPr="00EB3CE8">
        <w:rPr>
          <w:i/>
        </w:rPr>
        <w:t xml:space="preserve">, </w:t>
      </w:r>
      <w:hyperlink r:id="rId6" w:tgtFrame="_blank" w:history="1">
        <w:r w:rsidRPr="00EB3CE8">
          <w:rPr>
            <w:rStyle w:val="a4"/>
            <w:i/>
          </w:rPr>
          <w:t>от 31.05.2016 № 7-63</w:t>
        </w:r>
      </w:hyperlink>
      <w:r w:rsidR="00AC7153" w:rsidRPr="00AC7153">
        <w:rPr>
          <w:color w:val="A6A6A6" w:themeColor="background1" w:themeShade="A6"/>
        </w:rPr>
        <w:t xml:space="preserve">, </w:t>
      </w:r>
      <w:r w:rsidR="00790931">
        <w:rPr>
          <w:i/>
          <w:color w:val="A6A6A6" w:themeColor="background1" w:themeShade="A6"/>
        </w:rPr>
        <w:t>постановлений</w:t>
      </w:r>
      <w:r w:rsidR="00AC7153" w:rsidRPr="00AC7153">
        <w:rPr>
          <w:i/>
          <w:color w:val="A6A6A6" w:themeColor="background1" w:themeShade="A6"/>
        </w:rPr>
        <w:t xml:space="preserve"> Правительства</w:t>
      </w:r>
      <w:r w:rsidR="00AC7153">
        <w:rPr>
          <w:i/>
          <w:color w:val="A6A6A6" w:themeColor="background1" w:themeShade="A6"/>
        </w:rPr>
        <w:t xml:space="preserve"> Донецкой Народной Республики</w:t>
      </w:r>
      <w:r w:rsidR="00AC7153" w:rsidRPr="00AC7153">
        <w:rPr>
          <w:i/>
          <w:color w:val="A6A6A6" w:themeColor="background1" w:themeShade="A6"/>
        </w:rPr>
        <w:t xml:space="preserve"> </w:t>
      </w:r>
      <w:hyperlink r:id="rId7" w:history="1">
        <w:r w:rsidR="00AC7153" w:rsidRPr="00AC7153">
          <w:rPr>
            <w:rStyle w:val="a4"/>
            <w:i/>
          </w:rPr>
          <w:t>от 10.10.2019 № 30-10</w:t>
        </w:r>
      </w:hyperlink>
      <w:r w:rsidR="00790931">
        <w:t xml:space="preserve">, </w:t>
      </w:r>
      <w:hyperlink r:id="rId8" w:history="1">
        <w:r w:rsidR="00790931" w:rsidRPr="00790931">
          <w:rPr>
            <w:rStyle w:val="a4"/>
            <w:i/>
          </w:rPr>
          <w:t>от 17.02.2020 № 6-3</w:t>
        </w:r>
      </w:hyperlink>
      <w:r w:rsidR="00DE13CD">
        <w:t>,</w:t>
      </w:r>
      <w:r w:rsidR="00DE13CD" w:rsidRPr="00DE13CD">
        <w:t xml:space="preserve"> </w:t>
      </w:r>
      <w:hyperlink r:id="rId9" w:anchor="0030-43-6-20210625-i" w:tgtFrame="_blank" w:history="1">
        <w:r w:rsidR="00DE13CD">
          <w:rPr>
            <w:rStyle w:val="a6"/>
            <w:color w:val="0000FF"/>
          </w:rPr>
          <w:t>от 25.06.2021 № 43-6</w:t>
        </w:r>
      </w:hyperlink>
      <w:r w:rsidR="00DE13CD">
        <w:t>)</w:t>
      </w:r>
    </w:p>
    <w:p w14:paraId="35970EE3" w14:textId="77777777" w:rsidR="009A4BBB" w:rsidRDefault="009A4BBB" w:rsidP="00DF4F72">
      <w:pPr>
        <w:pStyle w:val="a5"/>
        <w:jc w:val="center"/>
      </w:pPr>
      <w:r>
        <w:t>(</w:t>
      </w:r>
      <w:r w:rsidRPr="009A4BBB">
        <w:rPr>
          <w:i/>
          <w:color w:val="A6A6A6" w:themeColor="background1" w:themeShade="A6"/>
        </w:rPr>
        <w:t xml:space="preserve">в тексте Положения слова «Совет Министров Донецкой Народной Республики» во всех падежах заменены словами «Правительство Донецкой Народной Республики» согласно постановления Правительства Донецкой Народной Республики </w:t>
      </w:r>
      <w:hyperlink r:id="rId10" w:anchor="0030-30-10-20191010-3" w:history="1">
        <w:r w:rsidRPr="009A4BBB">
          <w:rPr>
            <w:rStyle w:val="a4"/>
            <w:i/>
          </w:rPr>
          <w:t>от 10.10.2019 № 30-10</w:t>
        </w:r>
      </w:hyperlink>
      <w:r w:rsidRPr="009A4BBB">
        <w:t>)</w:t>
      </w:r>
    </w:p>
    <w:p w14:paraId="7F22E23E" w14:textId="77777777"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14:paraId="784E652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 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14:paraId="728C448A" w14:textId="77777777"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14:paraId="0A2E5035" w14:textId="77777777"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AC7153">
        <w:rPr>
          <w:rFonts w:ascii="Times New Roman" w:hAnsi="Times New Roman" w:cs="Times New Roman"/>
        </w:rPr>
        <w:t>(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п. 2 раздела </w:t>
      </w:r>
      <w:r w:rsidRPr="00AC7153">
        <w:rPr>
          <w:rFonts w:ascii="Times New Roman" w:hAnsi="Times New Roman" w:cs="Times New Roman"/>
          <w:i/>
          <w:color w:val="A6A6A6" w:themeColor="background1" w:themeShade="A6"/>
          <w:lang w:val="en-US"/>
        </w:rPr>
        <w:t>I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в ред.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п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1" w:anchor="0003-23-12-20151202-1" w:history="1">
        <w:r w:rsidRPr="00AC7153">
          <w:rPr>
            <w:rStyle w:val="a4"/>
            <w:rFonts w:ascii="Times New Roman" w:hAnsi="Times New Roman" w:cs="Times New Roman"/>
            <w:i/>
          </w:rPr>
          <w:t>от 02.12.2015 № 23-12</w:t>
        </w:r>
      </w:hyperlink>
      <w:r w:rsidRPr="00AC7153">
        <w:rPr>
          <w:rFonts w:ascii="Times New Roman" w:hAnsi="Times New Roman" w:cs="Times New Roman"/>
        </w:rPr>
        <w:t>)</w:t>
      </w:r>
    </w:p>
    <w:p w14:paraId="2DC7AE4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lastRenderedPageBreak/>
        <w:t xml:space="preserve"> Министерство образования и науки руководствуется в своей деятельности Конституцией Донецкой Народной Республики, законами принятыми Донецкой Народной Республикой, нормативными правовыми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Республики, международными договорами Донецкой Народной Республики, а также настоящим Положением.</w:t>
      </w:r>
    </w:p>
    <w:p w14:paraId="607606B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14:paraId="2AECF01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14:paraId="5EC3E9D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14:paraId="1CEDBEA2" w14:textId="77777777" w:rsidR="00DF4F72" w:rsidRPr="00DF4F72" w:rsidRDefault="000C4120" w:rsidP="00DF4F72">
      <w:pPr>
        <w:pStyle w:val="4"/>
        <w:numPr>
          <w:ilvl w:val="0"/>
          <w:numId w:val="2"/>
        </w:numPr>
        <w:shd w:val="clear" w:color="auto" w:fill="auto"/>
        <w:spacing w:before="0"/>
        <w:ind w:left="20" w:firstLine="708"/>
        <w:rPr>
          <w:i/>
        </w:rPr>
      </w:pPr>
      <w:r w:rsidRPr="00DF4F72">
        <w:rPr>
          <w:color w:val="000000"/>
          <w:lang w:eastAsia="ru-RU" w:bidi="ru-RU"/>
        </w:rPr>
        <w:t xml:space="preserve"> </w:t>
      </w:r>
      <w:r w:rsidR="00DF4F72">
        <w:t>Местонахождение Министерства образования и науки Донецкой Народной Республики – Донецкая Народная Республика, 83048 город Донецк, Киевский район, улица Университетская, дом 83-А.</w:t>
      </w:r>
    </w:p>
    <w:p w14:paraId="67B7202B" w14:textId="77777777" w:rsidR="00DF4F72" w:rsidRPr="00DF4F72" w:rsidRDefault="00DF4F72" w:rsidP="00DF4F72">
      <w:pPr>
        <w:pStyle w:val="4"/>
        <w:shd w:val="clear" w:color="auto" w:fill="auto"/>
        <w:spacing w:before="0"/>
        <w:ind w:left="20" w:firstLine="688"/>
        <w:rPr>
          <w:i/>
        </w:rPr>
      </w:pPr>
      <w:r w:rsidRPr="00AC7153">
        <w:t>(</w:t>
      </w:r>
      <w:r w:rsidRPr="00AC7153">
        <w:rPr>
          <w:i/>
          <w:color w:val="A6A6A6" w:themeColor="background1" w:themeShade="A6"/>
        </w:rPr>
        <w:t xml:space="preserve">п. 7 раздела </w:t>
      </w:r>
      <w:r w:rsidRPr="00AC7153">
        <w:rPr>
          <w:i/>
          <w:color w:val="A6A6A6" w:themeColor="background1" w:themeShade="A6"/>
          <w:lang w:val="en-US"/>
        </w:rPr>
        <w:t>I</w:t>
      </w:r>
      <w:r w:rsidR="00AC7153" w:rsidRPr="00AC7153">
        <w:rPr>
          <w:i/>
          <w:color w:val="A6A6A6" w:themeColor="background1" w:themeShade="A6"/>
        </w:rPr>
        <w:t xml:space="preserve"> в ред.</w:t>
      </w:r>
      <w:r w:rsidRPr="00AC7153">
        <w:rPr>
          <w:i/>
          <w:color w:val="A6A6A6" w:themeColor="background1" w:themeShade="A6"/>
        </w:rPr>
        <w:t xml:space="preserve"> </w:t>
      </w:r>
      <w:r w:rsidR="00AC7153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2" w:anchor="0003-7-63-20160531-1" w:history="1">
        <w:r w:rsidRPr="00AC7153">
          <w:rPr>
            <w:rStyle w:val="a4"/>
            <w:i/>
          </w:rPr>
          <w:t>от 31.05.2016 № 7-63</w:t>
        </w:r>
      </w:hyperlink>
      <w:r w:rsidRPr="00AC7153">
        <w:t>)</w:t>
      </w:r>
    </w:p>
    <w:p w14:paraId="775A1139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14:paraId="55539E5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14:paraId="03EF0392" w14:textId="77777777" w:rsidR="00393A6D" w:rsidRPr="00393A6D" w:rsidRDefault="00393A6D" w:rsidP="00393A6D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 w:rsidRPr="00393A6D">
        <w:rPr>
          <w:color w:val="000000"/>
          <w:lang w:eastAsia="ru-RU" w:bidi="ru-RU"/>
        </w:rPr>
        <w:t>Министерство финансируется из Республиканского бюджета Донецкой Народной Республики. Смета расходов на содержание Министерства утверждается согласно действующему законодательству. Организационная структура и штатное расписание Министерства утверждаются Министром по согласованию с заместителем Председателя Правительства Донецкой Народной Республики, координирующим в соответствии с распределением обязанностей работу Министерства, в пределах утвержденной предельной численности и утвержденного фонда оплаты труда работников</w:t>
      </w:r>
      <w:r>
        <w:rPr>
          <w:color w:val="000000"/>
          <w:lang w:eastAsia="ru-RU" w:bidi="ru-RU"/>
        </w:rPr>
        <w:t> </w:t>
      </w:r>
      <w:r w:rsidRPr="00393A6D">
        <w:rPr>
          <w:color w:val="000000"/>
          <w:lang w:eastAsia="ru-RU" w:bidi="ru-RU"/>
        </w:rPr>
        <w:t>Министерства.</w:t>
      </w:r>
      <w:r>
        <w:br/>
        <w:t>(</w:t>
      </w:r>
      <w:r w:rsidRPr="00393A6D">
        <w:rPr>
          <w:i/>
          <w:color w:val="A6A6A6" w:themeColor="background1" w:themeShade="A6"/>
        </w:rPr>
        <w:t xml:space="preserve">пункт 10 раздела </w:t>
      </w:r>
      <w:r w:rsidRPr="00393A6D"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3" w:anchor="0030-30-10-20191010-1" w:history="1">
        <w:r w:rsidRPr="00393A6D">
          <w:rPr>
            <w:rStyle w:val="a4"/>
            <w:i/>
          </w:rPr>
          <w:t>от 10.10.2019 № 30-10</w:t>
        </w:r>
      </w:hyperlink>
      <w:r>
        <w:t>)</w:t>
      </w:r>
    </w:p>
    <w:p w14:paraId="0368AAD8" w14:textId="77777777"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0" w:name="bookmark3"/>
      <w:r>
        <w:rPr>
          <w:color w:val="000000"/>
          <w:lang w:eastAsia="ru-RU" w:bidi="ru-RU"/>
        </w:rPr>
        <w:t>Полномочия</w:t>
      </w:r>
      <w:bookmarkEnd w:id="0"/>
    </w:p>
    <w:p w14:paraId="616ED9C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следующие полномочия:</w:t>
      </w:r>
    </w:p>
    <w:p w14:paraId="74A5F27F" w14:textId="77777777" w:rsidR="000C4120" w:rsidRDefault="009A4BBB" w:rsidP="009A4BBB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 w:rsidRPr="009A4BBB">
        <w:rPr>
          <w:color w:val="000000"/>
          <w:lang w:eastAsia="ru-RU" w:bidi="ru-RU"/>
        </w:rPr>
        <w:t xml:space="preserve">Министерство разрабатывает и утверждает нормативные правовые </w:t>
      </w:r>
      <w:r w:rsidRPr="009A4BBB">
        <w:rPr>
          <w:color w:val="000000"/>
          <w:lang w:eastAsia="ru-RU" w:bidi="ru-RU"/>
        </w:rPr>
        <w:lastRenderedPageBreak/>
        <w:t>акты по вопросам, касающимся установленной сферы деятельности, в том числе нормативные правовые акты, утверждение которых Министерством прямо предусмотрено действующим законодательством. Проекты нормативных правовых актов (приказов) Министерства, направленных на установление, изменение, прекращение правоотношений в регулируемой Министерством сфере деятельности, подлежат согласованию с заместителем Председателя Правительства Донецкой Народной Республики, осуществляющим координацию работы Министерства. В установленном порядке разрабатывает законопроекты для их представления Правительством Донецкой Народной Республики в Народный Совет Донецкой Народной Республики, по вопросам, относящимся к установленной сфере ведения Министерства, разрабатывает проекты нормативных правовых актов Главы Донецкой Народной Республики, вносит на рассмотрение Правительства Донецкой Народной Республики проекты нормативных правовых актов Правительства Донецкой Народной Республики.</w:t>
      </w:r>
      <w:r>
        <w:rPr>
          <w:color w:val="000000"/>
          <w:lang w:eastAsia="ru-RU" w:bidi="ru-RU"/>
        </w:rPr>
        <w:br/>
      </w:r>
      <w:r>
        <w:t>(</w:t>
      </w:r>
      <w:r w:rsidRPr="009A4BBB">
        <w:rPr>
          <w:i/>
          <w:color w:val="A6A6A6" w:themeColor="background1" w:themeShade="A6"/>
        </w:rPr>
        <w:t>подпункт 11.1</w:t>
      </w:r>
      <w:r w:rsidRPr="009A4BBB">
        <w:rPr>
          <w:color w:val="A6A6A6" w:themeColor="background1" w:themeShade="A6"/>
        </w:rPr>
        <w:t xml:space="preserve"> </w:t>
      </w:r>
      <w:r w:rsidRPr="00393A6D">
        <w:rPr>
          <w:i/>
          <w:color w:val="A6A6A6" w:themeColor="background1" w:themeShade="A6"/>
        </w:rPr>
        <w:t>пункт</w:t>
      </w:r>
      <w:r>
        <w:rPr>
          <w:i/>
          <w:color w:val="A6A6A6" w:themeColor="background1" w:themeShade="A6"/>
        </w:rPr>
        <w:t>а 11</w:t>
      </w:r>
      <w:r w:rsidRPr="00393A6D">
        <w:rPr>
          <w:i/>
          <w:color w:val="A6A6A6" w:themeColor="background1" w:themeShade="A6"/>
        </w:rPr>
        <w:t xml:space="preserve"> раздела </w:t>
      </w:r>
      <w:r w:rsidRPr="00393A6D"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4" w:anchor="0030-30-10-20191010-2" w:history="1">
        <w:r w:rsidRPr="009A4BBB">
          <w:rPr>
            <w:rStyle w:val="a4"/>
            <w:i/>
          </w:rPr>
          <w:t>от 10.10.2019 № 30-10</w:t>
        </w:r>
      </w:hyperlink>
      <w:r>
        <w:t>)</w:t>
      </w:r>
    </w:p>
    <w:p w14:paraId="1D54E35B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 Министерство образования и науки разрабатывает, принимает и устанавливает следующие проекты документов:</w:t>
      </w:r>
    </w:p>
    <w:p w14:paraId="5CA2DF3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14:paraId="6F5A33E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14:paraId="7286B0A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14:paraId="3433373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14:paraId="2BD9A59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14:paraId="57B1D08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14:paraId="5B99492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</w:t>
      </w:r>
      <w:r>
        <w:rPr>
          <w:color w:val="000000"/>
          <w:lang w:eastAsia="ru-RU" w:bidi="ru-RU"/>
        </w:rPr>
        <w:lastRenderedPageBreak/>
        <w:t>основных профессиональных образовательных программ в области информационной безопасности;</w:t>
      </w:r>
    </w:p>
    <w:p w14:paraId="2298E21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обучающихся, осваивающих основные профессионально образовательные программы, и ее виды;</w:t>
      </w:r>
    </w:p>
    <w:p w14:paraId="5E259225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14:paraId="62648BD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14:paraId="46551D8E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14:paraId="4A5BACB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14:paraId="39FF054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показателей, критерии и периодичность оценки эффективности реализации программ развития научно-исследовательских институтов;</w:t>
      </w:r>
    </w:p>
    <w:p w14:paraId="0779A81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профессиональными образовательными организациями и образовательными организациями профессионального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14:paraId="61316E0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показатели деятельности образовательной организации, подлежащей самообследованию, и порядок его проведения;</w:t>
      </w:r>
    </w:p>
    <w:p w14:paraId="40566120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12.16.образцы студенческого билета и зачетной книжки;</w:t>
      </w:r>
    </w:p>
    <w:p w14:paraId="4CD8E204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основания предоставления обучающимся академического отпуска;</w:t>
      </w:r>
    </w:p>
    <w:p w14:paraId="376381AE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случаи и порядок перехода обучающихся с контрактной формы обучения на бюджетную;</w:t>
      </w:r>
    </w:p>
    <w:p w14:paraId="7F72BBF6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14:paraId="6FA1BEB5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14:paraId="2B1E06CA" w14:textId="77777777"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14:paraId="39F72F8D" w14:textId="77777777"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осуществляющие</w:t>
      </w:r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14:paraId="5AE80897" w14:textId="77777777"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программам соответствующих уровня и направленности;</w:t>
      </w:r>
    </w:p>
    <w:p w14:paraId="129E76EE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условия осуществления перевода обучающихся в случае приостановления действия лицензии, приостановления действия </w:t>
      </w:r>
      <w:r>
        <w:rPr>
          <w:color w:val="000000"/>
          <w:lang w:eastAsia="ru-RU" w:bidi="ru-RU"/>
        </w:rPr>
        <w:lastRenderedPageBreak/>
        <w:t>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</w:p>
    <w:p w14:paraId="6445356B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14:paraId="4E1F231C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14:paraId="1B92CFD4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14:paraId="6A3BA5A5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14:paraId="0D4E9C89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12.26.особенности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14:paraId="1BD7F556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14:paraId="46EB953F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14:paraId="56C963C8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приема на обучение по образовательным программам каждого уровня и (или) каждому направлению подготовки по соответствующему виду образования в любых формах;</w:t>
      </w:r>
    </w:p>
    <w:p w14:paraId="0705DDF4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12.30.особенности проведения вступительных экзаменов для лиц с ограниченными возможностями здоровья;</w:t>
      </w:r>
    </w:p>
    <w:p w14:paraId="07209B82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категорий граждан, которые поступают на обучение по образовательным программам профессионального образования по результатам вступительных экзаменов;</w:t>
      </w:r>
    </w:p>
    <w:p w14:paraId="08FA70BE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вступительных экзаменов при приеме на обучение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14:paraId="0AC3EA70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дополнительных вступительных экзаменов при приеме на обучение по образовательным программам профессионального образования;</w:t>
      </w:r>
    </w:p>
    <w:p w14:paraId="1905941F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14:paraId="06101D0B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14:paraId="3336CFD1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</w:t>
      </w:r>
      <w:r>
        <w:rPr>
          <w:color w:val="000000"/>
          <w:lang w:eastAsia="ru-RU" w:bidi="ru-RU"/>
        </w:rPr>
        <w:lastRenderedPageBreak/>
        <w:t>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14:paraId="58CF4DD4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14:paraId="23E9B41B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14:paraId="57AF2D79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14:paraId="7670679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14:paraId="5143675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предоставлению государственной услуги по выдаче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защиты;</w:t>
      </w:r>
    </w:p>
    <w:p w14:paraId="21DF8FA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14:paraId="1897C65A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14:paraId="11A130C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14:paraId="6FD82F95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оформления аттестационных дел соискателей ученой степени кандидата наук, соискателей ученой степени доктора наук;</w:t>
      </w:r>
    </w:p>
    <w:p w14:paraId="53A64E4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14:paraId="2E16E4D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14:paraId="3F552800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14:paraId="40EC6E6D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порядок оформления и выдачи аттестатов об ученых званиях профессора и доцента и их дубликатов;</w:t>
      </w:r>
    </w:p>
    <w:p w14:paraId="4955310D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 xml:space="preserve">порядок рассмотрения вопросов о лишении (восстановлении) </w:t>
      </w:r>
      <w:r>
        <w:rPr>
          <w:color w:val="000000"/>
          <w:lang w:eastAsia="ru-RU" w:bidi="ru-RU"/>
        </w:rPr>
        <w:lastRenderedPageBreak/>
        <w:t>ученых званий профессора и доцента;</w:t>
      </w:r>
    </w:p>
    <w:p w14:paraId="64479750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14:paraId="2984BED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14:paraId="649B0637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14:paraId="2A4A555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12.54.образцы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14:paraId="00B8603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14:paraId="3C4F0820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14:paraId="3EF782AD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14:paraId="385CFDFD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ассистентуры-стажировки (по согласованию с Министерством культуры и туризма Донецкой Народной Республики);</w:t>
      </w:r>
    </w:p>
    <w:p w14:paraId="6288B643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образовательным программам среднего профессионального образования и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</w:p>
    <w:p w14:paraId="31C52300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14:paraId="72DC77BC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14:paraId="0EEA651B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школьников);</w:t>
      </w:r>
    </w:p>
    <w:p w14:paraId="51356F62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сроки проведения государственной олимпиады </w:t>
      </w:r>
      <w:r>
        <w:rPr>
          <w:color w:val="000000"/>
          <w:lang w:eastAsia="ru-RU" w:bidi="ru-RU"/>
        </w:rPr>
        <w:lastRenderedPageBreak/>
        <w:t>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14:paraId="09FEF3BF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14:paraId="14D9A481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</w:p>
    <w:p w14:paraId="7C88B297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14:paraId="233840DF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14:paraId="401D61C9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отбора иностранных граждан на обучение в пределах квоты, установленной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Республики, а также предъявляемые к ним требования;</w:t>
      </w:r>
    </w:p>
    <w:p w14:paraId="423D2D64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</w:p>
    <w:p w14:paraId="40033935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14:paraId="56B684F6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14:paraId="3317C1FC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12.72.особенности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Донецкой Народной Республики);</w:t>
      </w:r>
    </w:p>
    <w:p w14:paraId="3179BA9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14:paraId="25F8D940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14:paraId="56B33946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организаций);</w:t>
      </w:r>
    </w:p>
    <w:p w14:paraId="34A92825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14:paraId="5875D4A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14:paraId="3B6AFF60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14:paraId="12D3EC6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замещения должностей научно-педагогических работников;</w:t>
      </w:r>
    </w:p>
    <w:p w14:paraId="67200B4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проведения аттестации работников, занимающих должности научно-педагогических работников;</w:t>
      </w:r>
    </w:p>
    <w:p w14:paraId="535E3614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14:paraId="604D847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14:paraId="18DEC177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14:paraId="34B0A09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экспертизы ученой степени или ученого звания, полученных в иностранном государстве;</w:t>
      </w:r>
    </w:p>
    <w:p w14:paraId="770E6B38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свидетельства о признании ученой степени или ученого звания, полученных в иностранном государстве, и технические требования к такому свидетельству;</w:t>
      </w:r>
    </w:p>
    <w:p w14:paraId="7F34286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14:paraId="0EFF926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14:paraId="7DA1155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14:paraId="27BBCDB2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14:paraId="6ACEF682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lastRenderedPageBreak/>
        <w:t>формы документов, представляемых для рассмотрения вопроса о присвоении ученого звания;</w:t>
      </w:r>
    </w:p>
    <w:p w14:paraId="20D3D90E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14:paraId="7A3AC36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14:paraId="3B682888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14:paraId="25E7ADA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специальностей и (или) направлений подготовки, по которым при приеме на обучение за счет бюджетных средств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14:paraId="43FE3ECE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14:paraId="0BBC3BD5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14:paraId="4F50096F" w14:textId="77777777"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12.97.обобщает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14:paraId="4C86C3D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14:paraId="6914B546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в порядке и пределах, определенных законами,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 w:rsidRPr="00456903">
        <w:rPr>
          <w:color w:val="000000"/>
          <w:lang w:eastAsia="ru-RU" w:bidi="ru-RU"/>
        </w:rPr>
        <w:t xml:space="preserve">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</w:p>
    <w:p w14:paraId="5A7B1CEA" w14:textId="77777777"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14:paraId="401118B8" w14:textId="77777777"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AC7153">
        <w:t>(</w:t>
      </w:r>
      <w:r w:rsidRPr="00393A6D">
        <w:rPr>
          <w:i/>
          <w:color w:val="A6A6A6" w:themeColor="background1" w:themeShade="A6"/>
        </w:rPr>
        <w:t xml:space="preserve">п. 13.2.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AC7153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AC7153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5" w:anchor="0003-23-12-20151202-3" w:history="1">
        <w:r w:rsidRPr="00393A6D">
          <w:rPr>
            <w:rStyle w:val="a4"/>
            <w:i/>
          </w:rPr>
          <w:t>от 02.12.2015 № 23-12</w:t>
        </w:r>
      </w:hyperlink>
      <w:r w:rsidRPr="00AC7153">
        <w:t>)</w:t>
      </w:r>
    </w:p>
    <w:p w14:paraId="6AEE3145" w14:textId="77777777" w:rsidR="000C4120" w:rsidRPr="00790931" w:rsidRDefault="00790931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 w:rsidRPr="00790931">
        <w:rPr>
          <w:color w:val="000000"/>
          <w:lang w:eastAsia="ru-RU" w:bidi="ru-RU"/>
        </w:rPr>
        <w:t xml:space="preserve">функции главного распорядителя бюджетных средств и получателя бюджетных средств республиканского бюджета, предусмотренных на содержание Министерства и подведомственных ему организаций, учреждений, а также средств от приносящей доход деятельности, и функции главного администратора доходов </w:t>
      </w:r>
      <w:r w:rsidRPr="00790931">
        <w:rPr>
          <w:color w:val="000000"/>
          <w:lang w:eastAsia="ru-RU" w:bidi="ru-RU"/>
        </w:rPr>
        <w:lastRenderedPageBreak/>
        <w:t>бюджета и администратора доходов бюджета.</w:t>
      </w:r>
      <w:r w:rsidR="000C4120"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14:paraId="4EE50985" w14:textId="77777777" w:rsidR="00790931" w:rsidRPr="00790931" w:rsidRDefault="00790931" w:rsidP="00790931">
      <w:pPr>
        <w:pStyle w:val="4"/>
        <w:shd w:val="clear" w:color="auto" w:fill="auto"/>
        <w:spacing w:before="0"/>
        <w:ind w:left="708" w:right="20"/>
      </w:pPr>
      <w:r>
        <w:rPr>
          <w:color w:val="000000"/>
          <w:lang w:eastAsia="ru-RU" w:bidi="ru-RU"/>
        </w:rPr>
        <w:t>(</w:t>
      </w:r>
      <w:r w:rsidRPr="00790931">
        <w:rPr>
          <w:i/>
          <w:color w:val="BFBFBF" w:themeColor="background1" w:themeShade="BF"/>
          <w:lang w:eastAsia="ru-RU" w:bidi="ru-RU"/>
        </w:rPr>
        <w:t xml:space="preserve">подпункт 13.3 пункта 13 раздела </w:t>
      </w:r>
      <w:r w:rsidRPr="00790931">
        <w:rPr>
          <w:i/>
          <w:color w:val="BFBFBF" w:themeColor="background1" w:themeShade="BF"/>
          <w:lang w:val="en-US" w:eastAsia="ru-RU" w:bidi="ru-RU"/>
        </w:rPr>
        <w:t>II</w:t>
      </w:r>
      <w:r w:rsidRPr="00790931">
        <w:rPr>
          <w:i/>
          <w:color w:val="BFBFBF" w:themeColor="background1" w:themeShade="BF"/>
          <w:lang w:eastAsia="ru-RU" w:bidi="ru-RU"/>
        </w:rPr>
        <w:t xml:space="preserve"> в ред. постановления Правительства Донецкой Народной Республики </w:t>
      </w:r>
      <w:hyperlink r:id="rId16" w:anchor="0030-6-3-20200217-1" w:history="1">
        <w:r w:rsidRPr="00790931">
          <w:rPr>
            <w:rStyle w:val="a4"/>
            <w:i/>
            <w:lang w:eastAsia="ru-RU" w:bidi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17.02.2020 № 6-3</w:t>
        </w:r>
        <w:r w:rsidRPr="00790931">
          <w:rPr>
            <w:rStyle w:val="a4"/>
            <w:lang w:eastAsia="ru-RU" w:bidi="ru-RU"/>
          </w:rPr>
          <w:t>)</w:t>
        </w:r>
      </w:hyperlink>
    </w:p>
    <w:p w14:paraId="43AB0B0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квот целевого приема для получения высшего профессионального образования в объеме установленных на очередной год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14:paraId="13D40CD4" w14:textId="77777777"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14:paraId="48FCD45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организаций, которым предоставляется право ведения реестра примерных основных образовательных программ;</w:t>
      </w:r>
    </w:p>
    <w:p w14:paraId="266AF7B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13.8.организационно-техническое обеспечение деятельности Высшей аттестационной комиссии при Министерстве образования и науки;</w:t>
      </w:r>
    </w:p>
    <w:p w14:paraId="70AD9605" w14:textId="77777777"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14:paraId="4E6131A8" w14:textId="77777777"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14:paraId="01BACCFB" w14:textId="77777777"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14:paraId="76566F94" w14:textId="77777777"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отношении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14:paraId="6D037C06" w14:textId="77777777"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393A6D">
        <w:t>(</w:t>
      </w:r>
      <w:r w:rsidRPr="00393A6D">
        <w:rPr>
          <w:i/>
          <w:color w:val="A6A6A6" w:themeColor="background1" w:themeShade="A6"/>
        </w:rPr>
        <w:t xml:space="preserve">п. 13.12.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393A6D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393A6D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7" w:anchor="0003-23-12-20151202-2" w:history="1">
        <w:r w:rsidRPr="00393A6D">
          <w:rPr>
            <w:rStyle w:val="a4"/>
            <w:i/>
          </w:rPr>
          <w:t>от 02.12.2015 № 23-12</w:t>
        </w:r>
      </w:hyperlink>
      <w:r w:rsidRPr="00393A6D">
        <w:t>)</w:t>
      </w:r>
    </w:p>
    <w:p w14:paraId="39B9DB4E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13.13.организацию мониторинга системы образования;</w:t>
      </w:r>
    </w:p>
    <w:p w14:paraId="2A1F132F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13.14.обеспечение осуществления мониторинга в системе образования на государственном уровне;</w:t>
      </w:r>
    </w:p>
    <w:p w14:paraId="052FAF5F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13.15.организацию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14:paraId="116772F5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13.16.присвоение ученых званий профессора и доцента;</w:t>
      </w:r>
    </w:p>
    <w:p w14:paraId="48B1D14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13.17.организацию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14:paraId="68B5A9E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13.18.обеспечение в пределах своей компетенции защиты сведени1й, составляющих государственную тайну;</w:t>
      </w:r>
    </w:p>
    <w:p w14:paraId="1C446727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13.19.обеспечение мобилизационной подготовки Министерства, а также контроля и координации деятельности находящихся в его ведении служб и агентств по их мобилизационной подготовке;</w:t>
      </w:r>
    </w:p>
    <w:p w14:paraId="0736014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13.20.осуществление организации и ведения гражданской обороны в Министерстве;</w:t>
      </w:r>
    </w:p>
    <w:p w14:paraId="3DDC1740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13.21.организацию дополнительного профессионального образования государственных гражданских служащих Министерства;</w:t>
      </w:r>
    </w:p>
    <w:p w14:paraId="3F74C1E6" w14:textId="77777777"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14:paraId="7D3F719D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13.23.осуществление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14:paraId="05F684CE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13.24.осуществление согласования назначения на должности городских руководителей органов исполнительной власти Донецкой Народной Республики, осуществляющих полномочия Донецкой Народной Республики в сфере образования и полномочия Донецкой Народной Республики по подтверждению документов об ученых степенях и ученых званиях;</w:t>
      </w:r>
    </w:p>
    <w:p w14:paraId="5D51948C" w14:textId="77777777"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14:paraId="1DBCA42A" w14:textId="77777777"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14:paraId="68F2A8E9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13.27.осуществление разработки методических материалов по вопросам деятельности по опеке и попечительству в отношении несовершеннолетних граждан;</w:t>
      </w:r>
    </w:p>
    <w:p w14:paraId="4046E1B0" w14:textId="77777777"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14:paraId="7A4CFE1E" w14:textId="77777777"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Республики;</w:t>
      </w:r>
    </w:p>
    <w:p w14:paraId="76BDB54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13.30.оказание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14:paraId="66E0C367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13.31.осуществление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14:paraId="57B5396F" w14:textId="77777777"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14:paraId="5E692A3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13.33.оказание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14:paraId="038495F6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13.34.осуществление в установленном порядке от имени Донецкой Народной Республики распоряжения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14:paraId="1079B106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13.35.осуществление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14:paraId="2788DE91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13.36.организация конгрессов, конференций, олимпиад, семинаров, выставок и других мероприятий в установленной сфере деятельности;</w:t>
      </w:r>
    </w:p>
    <w:p w14:paraId="48CF1AAC" w14:textId="77777777"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14:paraId="4C3F0297" w14:textId="77777777"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14:paraId="285326FC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13.39.осуществление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14:paraId="190B5A01" w14:textId="77777777"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технической</w:t>
      </w:r>
      <w:proofErr w:type="spellEnd"/>
      <w:r>
        <w:rPr>
          <w:color w:val="000000"/>
          <w:lang w:eastAsia="ru-RU" w:bidi="ru-RU"/>
        </w:rPr>
        <w:t>, инновационной деятельности, трансфера технологий и интеллектуальной собственности;</w:t>
      </w:r>
    </w:p>
    <w:p w14:paraId="6388A4A3" w14:textId="77777777"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14:paraId="0C20FDF9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13.42.организацию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14:paraId="68BBFD7D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13.43.определение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14:paraId="0EF8A1EB" w14:textId="77777777"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14:paraId="7368715C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13.45.осуществление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14:paraId="08D1D115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>создание научных советов, комитетов, комиссий и других совещательно-консультативных органов Донецкой Народной Республики по</w:t>
      </w:r>
    </w:p>
    <w:p w14:paraId="744ED370" w14:textId="77777777"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  <w:t>естественных,</w:t>
      </w:r>
      <w:r>
        <w:rPr>
          <w:color w:val="000000"/>
          <w:lang w:eastAsia="ru-RU" w:bidi="ru-RU"/>
        </w:rPr>
        <w:tab/>
        <w:t>технических</w:t>
      </w:r>
      <w:r>
        <w:rPr>
          <w:color w:val="000000"/>
          <w:lang w:eastAsia="ru-RU" w:bidi="ru-RU"/>
        </w:rPr>
        <w:tab/>
        <w:t>и</w:t>
      </w:r>
    </w:p>
    <w:p w14:paraId="0F127477" w14:textId="77777777"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14:paraId="520AA79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14:paraId="7DCCF637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ведение Государственного реестра научных и научно-технических учреждений, которым предоставляется государственная поддержка на постоянной основе;</w:t>
      </w:r>
    </w:p>
    <w:p w14:paraId="3B0EA76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14:paraId="3C39B56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14:paraId="0CF1CC40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13.51.осуществление функционального управления государственной системой научно-технической информации;</w:t>
      </w:r>
    </w:p>
    <w:p w14:paraId="333568D3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13.52.определение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14:paraId="23033BA0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14:paraId="4E131BDA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</w:t>
      </w:r>
      <w:r>
        <w:rPr>
          <w:color w:val="000000"/>
          <w:lang w:eastAsia="ru-RU" w:bidi="ru-RU"/>
        </w:rPr>
        <w:lastRenderedPageBreak/>
        <w:t>технического обеспечения и инновационной деятельности;</w:t>
      </w:r>
    </w:p>
    <w:p w14:paraId="4E2052E9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14:paraId="491990E2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14:paraId="74D7F894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разработку мероприятий по созданию и функционированию инновационно-инвестиционной инфраструктуры (технополисов, технопарков, венчурных фирм, бизнес-инкубаторов,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14:paraId="1C6834BD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13.58.осуществление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бизнес-инкубаторов, научно-производственных объединений, фондов поддержки науки и технологий, венчурных фирм и других инновационных структур;</w:t>
      </w:r>
    </w:p>
    <w:p w14:paraId="64BBEA9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14:paraId="1823519D" w14:textId="77777777"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выдачу образовательным организациям специальных разрешений (лицензий) на осуществление образовательной деятельности по повышению квалификации и переподготовке работников как с высшим, так и средним профессиональным образованием;</w:t>
      </w:r>
    </w:p>
    <w:p w14:paraId="1DFEB4B3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13.61.осуществление государственной аккредитации образовательных организаций (их подразделений), а также контроля за содержанием и качеством образовательного процесса во всех типах организаций (их подразделений).</w:t>
      </w:r>
    </w:p>
    <w:p w14:paraId="4F670780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13.62.осуществление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3E97967D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14:paraId="5874FCD8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14:paraId="1B14D698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14:paraId="09793CD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14:paraId="0B1EEF3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14:paraId="3CCC3A9E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14:paraId="01F1A23C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14:paraId="2DE97B5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</w:p>
    <w:p w14:paraId="712C89A6" w14:textId="77777777"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 xml:space="preserve">Республики или постановлениями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54A99120" w14:textId="77777777"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1" w:name="bookmark4"/>
      <w:r>
        <w:rPr>
          <w:color w:val="000000"/>
          <w:lang w:eastAsia="ru-RU" w:bidi="ru-RU"/>
        </w:rPr>
        <w:t>Организация деятельности</w:t>
      </w:r>
      <w:bookmarkEnd w:id="1"/>
    </w:p>
    <w:p w14:paraId="08316127" w14:textId="08C8A631" w:rsidR="000C4120" w:rsidRPr="004A675E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Министр, назначаемый на должность и освобождаемый от должности Главой Донецкой Народной Республики.</w:t>
      </w:r>
    </w:p>
    <w:p w14:paraId="149C5BAD" w14:textId="18AC64F5" w:rsidR="004A675E" w:rsidRDefault="004A675E" w:rsidP="004A675E">
      <w:pPr>
        <w:pStyle w:val="4"/>
        <w:shd w:val="clear" w:color="auto" w:fill="auto"/>
        <w:spacing w:before="0"/>
        <w:ind w:right="20" w:firstLine="708"/>
      </w:pPr>
      <w:r w:rsidRPr="004A675E">
        <w:t xml:space="preserve">В случае отсутствия Министра в связи с командировкой, отпуском, временной нетрудоспособностью и иными обстоятельствами, его обязанности исполняет заместитель Министра согласно приказу Министерства с предоставлением такому лицу полномочий Министра, в том числе, предусмотренных частью 1 статьи 26 Закона </w:t>
      </w:r>
      <w:r>
        <w:t>Д</w:t>
      </w:r>
      <w:r w:rsidRPr="004A675E">
        <w:t>онецкой Народной Республики от 30.11.2018 № 02-IIHC «О Правительстве Донецкой Народной Республики».</w:t>
      </w:r>
    </w:p>
    <w:p w14:paraId="6968D78D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14:paraId="762239E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имеет заместителей, назначаемых на должность и освобождаемых от должности Главой Донецкой Народной Республики, по представлению Министра образования и науки.</w:t>
      </w:r>
    </w:p>
    <w:p w14:paraId="1A1337AB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6E4B672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14:paraId="5DC1EAD5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14:paraId="735AE44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14:paraId="00F4CED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14:paraId="4AAFCD9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14:paraId="556E2E1C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решает в соответствии с законодательством Донецкой Народной </w:t>
      </w:r>
      <w:r>
        <w:rPr>
          <w:color w:val="000000"/>
          <w:lang w:eastAsia="ru-RU" w:bidi="ru-RU"/>
        </w:rPr>
        <w:lastRenderedPageBreak/>
        <w:t>Республики о государственной службе вопросы, связанные с прохождением государственной службы в Министерстве;</w:t>
      </w:r>
    </w:p>
    <w:p w14:paraId="7EEBC5D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утверждает ежегодный план работы и показатели деятельности подведомственных Министерству службам и агентствам, а также отчеты об их деятельности;</w:t>
      </w:r>
    </w:p>
    <w:p w14:paraId="3611582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вносит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по представлению руководителей подведомственных Министерству служб и агентств проекты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14:paraId="527030B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подведомственных Министерству служб и агентств;</w:t>
      </w:r>
    </w:p>
    <w:p w14:paraId="350A37D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14:paraId="640E39D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14:paraId="10CE6A3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14:paraId="59CD89C9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назначает на должность и освобождает от должности по представлению, руководителей и заместителей подведомственных Министерству служб;</w:t>
      </w:r>
    </w:p>
    <w:p w14:paraId="3D2BBAA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14:paraId="51A3D82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14:paraId="15A84150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14:paraId="72DE582D" w14:textId="0D032CB2" w:rsidR="00A71E89" w:rsidRPr="00C12A4A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p w14:paraId="1EC4D7C5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left="152" w:firstLine="708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21.16. осуществляет руководство деятельностью Министерства;</w:t>
      </w:r>
    </w:p>
    <w:p w14:paraId="00965D30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21.17. принимает участие в выработке и реализации политики Правительства Донецкой Народной Республики;</w:t>
      </w:r>
    </w:p>
    <w:p w14:paraId="2381ABE4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21.18. участвует с правом решающего голоса в заседаниях Правительства Донецкой 11ародной Республики;</w:t>
      </w:r>
    </w:p>
    <w:p w14:paraId="40AC1F2C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60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21.19. принимает участие в подготовке постановлений и распоряжений Правительства Донецкой Народной Республики, обеспечивает их исполнение;</w:t>
      </w:r>
    </w:p>
    <w:p w14:paraId="2634BC0E" w14:textId="77777777" w:rsidR="00C12A4A" w:rsidRPr="00C12A4A" w:rsidRDefault="00C12A4A" w:rsidP="00C12A4A">
      <w:pPr>
        <w:pStyle w:val="a5"/>
        <w:shd w:val="clear" w:color="auto" w:fill="FEFEFE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lastRenderedPageBreak/>
        <w:t xml:space="preserve">21.20. подписывает в пределах своей компетенции по вопросам, отнесенным к </w:t>
      </w:r>
      <w:bookmarkStart w:id="2" w:name="_GoBack"/>
      <w:bookmarkEnd w:id="2"/>
      <w:r w:rsidRPr="00C12A4A">
        <w:rPr>
          <w:color w:val="0A0A0A"/>
          <w:sz w:val="26"/>
          <w:szCs w:val="26"/>
        </w:rPr>
        <w:t>полномочиям Министерства, соглашения, договоры, контракты, в том числе трудовые, с юридическими и физическими лицами.</w:t>
      </w:r>
    </w:p>
    <w:p w14:paraId="4DD66BF3" w14:textId="77777777" w:rsidR="00C12A4A" w:rsidRDefault="00C12A4A" w:rsidP="00C12A4A">
      <w:pPr>
        <w:pStyle w:val="4"/>
        <w:shd w:val="clear" w:color="auto" w:fill="auto"/>
        <w:spacing w:before="0"/>
        <w:ind w:left="860"/>
      </w:pPr>
    </w:p>
    <w:sectPr w:rsidR="00C12A4A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2F3"/>
    <w:rsid w:val="000C4120"/>
    <w:rsid w:val="00393A6D"/>
    <w:rsid w:val="00456903"/>
    <w:rsid w:val="004A675E"/>
    <w:rsid w:val="00790931"/>
    <w:rsid w:val="00795D1B"/>
    <w:rsid w:val="009A4BBB"/>
    <w:rsid w:val="00A71E89"/>
    <w:rsid w:val="00AC7153"/>
    <w:rsid w:val="00C12A4A"/>
    <w:rsid w:val="00C6520E"/>
    <w:rsid w:val="00DE13CD"/>
    <w:rsid w:val="00DF4F72"/>
    <w:rsid w:val="00E022F3"/>
    <w:rsid w:val="00EB3CE8"/>
    <w:rsid w:val="00E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CB3"/>
  <w15:docId w15:val="{D3B4A7B4-B7D5-4879-97CF-8BA1FE5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13CD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A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3-20200217/" TargetMode="External"/><Relationship Id="rId13" Type="http://schemas.openxmlformats.org/officeDocument/2006/relationships/hyperlink" Target="https://gisnpa-dnr.ru/npa/0030-30-10-2019101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0-10-20191010/" TargetMode="External"/><Relationship Id="rId12" Type="http://schemas.openxmlformats.org/officeDocument/2006/relationships/hyperlink" Target="https://gisnpa-dnr.ru/npa/0003-7-63-20160531/" TargetMode="External"/><Relationship Id="rId17" Type="http://schemas.openxmlformats.org/officeDocument/2006/relationships/hyperlink" Target="https://gisnpa-dnr.ru/npa/0003-23-12-201512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6-3-202002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7-63-20160531/" TargetMode="External"/><Relationship Id="rId11" Type="http://schemas.openxmlformats.org/officeDocument/2006/relationships/hyperlink" Target="https://gisnpa-dnr.ru/npa/0003-23-12-20151202/" TargetMode="External"/><Relationship Id="rId5" Type="http://schemas.openxmlformats.org/officeDocument/2006/relationships/hyperlink" Target="https://gisnpa-dnr.ru/npa/0003-23-12-20151202/" TargetMode="External"/><Relationship Id="rId15" Type="http://schemas.openxmlformats.org/officeDocument/2006/relationships/hyperlink" Target="https://gisnpa-dnr.ru/npa/0003-23-12-20151202/" TargetMode="External"/><Relationship Id="rId10" Type="http://schemas.openxmlformats.org/officeDocument/2006/relationships/hyperlink" Target="https://gisnpa-dnr.ru/npa/0030-30-10-201910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43-6-20210625/" TargetMode="External"/><Relationship Id="rId14" Type="http://schemas.openxmlformats.org/officeDocument/2006/relationships/hyperlink" Target="https://gisnpa-dnr.ru/npa/0030-30-10-20191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6950</Words>
  <Characters>39617</Characters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2016-11-14T14:29:00Z</dcterms:created>
  <dcterms:modified xsi:type="dcterms:W3CDTF">2021-06-30T07:43:00Z</dcterms:modified>
</cp:coreProperties>
</file>