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2693" w14:textId="77777777" w:rsidR="00947914" w:rsidRPr="00B0377A" w:rsidRDefault="00947914" w:rsidP="0094791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>Приложение 2</w:t>
      </w:r>
    </w:p>
    <w:p w14:paraId="792399CF" w14:textId="77777777" w:rsidR="00947914" w:rsidRPr="00B0377A" w:rsidRDefault="00947914" w:rsidP="0094791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 xml:space="preserve">к Порядку установления границ водоохранных зон и границ прибрежных защитных полос водных объектов, в том числе обозначение на местности посредством специальных информационных знаков (пункт 20) </w:t>
      </w:r>
    </w:p>
    <w:p w14:paraId="65D0942E" w14:textId="77777777" w:rsidR="00947914" w:rsidRPr="00B0377A" w:rsidRDefault="00947914" w:rsidP="0094791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</w:p>
    <w:p w14:paraId="0DD19DD4" w14:textId="77777777" w:rsidR="00947914" w:rsidRPr="00B0377A" w:rsidRDefault="00947914" w:rsidP="00947914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0377A">
        <w:rPr>
          <w:b/>
          <w:sz w:val="28"/>
          <w:szCs w:val="28"/>
          <w:shd w:val="clear" w:color="auto" w:fill="FFFFFF"/>
        </w:rPr>
        <w:t>Образец специального информационного знака для обозначения границ прибрежных защитных полос водных объектов</w:t>
      </w:r>
    </w:p>
    <w:p w14:paraId="3DA07DD2" w14:textId="77777777" w:rsidR="00947914" w:rsidRPr="00B0377A" w:rsidRDefault="00947914" w:rsidP="00947914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14:paraId="5107B6C8" w14:textId="77777777" w:rsidR="00947914" w:rsidRPr="00B0377A" w:rsidRDefault="00947914" w:rsidP="0094791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595CE9B" wp14:editId="5F23B2A0">
            <wp:extent cx="4797425" cy="67925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BFA2A" w14:textId="77777777" w:rsidR="00947914" w:rsidRPr="00B0377A" w:rsidRDefault="00947914" w:rsidP="0094791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  <w:r w:rsidRPr="0013048F">
        <w:rPr>
          <w:szCs w:val="28"/>
          <w:shd w:val="clear" w:color="auto" w:fill="FFFFFF"/>
        </w:rPr>
        <w:lastRenderedPageBreak/>
        <w:t>Продолжение приложения 2</w:t>
      </w:r>
    </w:p>
    <w:p w14:paraId="70B8D91F" w14:textId="77777777" w:rsidR="00947914" w:rsidRDefault="00947914" w:rsidP="00947914">
      <w:pPr>
        <w:spacing w:after="0" w:line="240" w:lineRule="auto"/>
        <w:rPr>
          <w:rFonts w:ascii="Times New Roman" w:hAnsi="Times New Roman"/>
          <w:sz w:val="28"/>
        </w:rPr>
      </w:pPr>
    </w:p>
    <w:p w14:paraId="7E6E7F7B" w14:textId="77777777" w:rsidR="00947914" w:rsidRPr="0013048F" w:rsidRDefault="00947914" w:rsidP="00947914">
      <w:pPr>
        <w:spacing w:after="0" w:line="240" w:lineRule="auto"/>
        <w:rPr>
          <w:rFonts w:ascii="Times New Roman" w:hAnsi="Times New Roman"/>
          <w:sz w:val="28"/>
        </w:rPr>
      </w:pPr>
    </w:p>
    <w:p w14:paraId="701D9062" w14:textId="77777777" w:rsidR="00947914" w:rsidRPr="00B0377A" w:rsidRDefault="00947914" w:rsidP="00947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b/>
          <w:bCs/>
          <w:sz w:val="28"/>
          <w:szCs w:val="28"/>
          <w:shd w:val="clear" w:color="auto" w:fill="FFFFFF"/>
        </w:rPr>
        <w:t>Примечание</w:t>
      </w:r>
      <w:r w:rsidRPr="00B0377A">
        <w:rPr>
          <w:sz w:val="28"/>
          <w:szCs w:val="28"/>
          <w:shd w:val="clear" w:color="auto" w:fill="FFFFFF"/>
        </w:rPr>
        <w:t>:</w:t>
      </w:r>
    </w:p>
    <w:p w14:paraId="393905CD" w14:textId="77777777" w:rsidR="00947914" w:rsidRPr="00B0377A" w:rsidRDefault="00947914" w:rsidP="00947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 xml:space="preserve">Специальный информационный знак «Прибрежная защитная полоса» (далее </w:t>
      </w:r>
      <w:r>
        <w:rPr>
          <w:sz w:val="28"/>
          <w:szCs w:val="28"/>
          <w:shd w:val="clear" w:color="auto" w:fill="FFFFFF"/>
        </w:rPr>
        <w:t>–</w:t>
      </w:r>
      <w:r w:rsidRPr="00B0377A">
        <w:rPr>
          <w:sz w:val="28"/>
          <w:szCs w:val="28"/>
          <w:shd w:val="clear" w:color="auto" w:fill="FFFFFF"/>
        </w:rPr>
        <w:t xml:space="preserve"> знак) для обозначения границ прибрежных защитных полос водных объектов состоит из двух элементов: информационного щита и стойки-основания.</w:t>
      </w:r>
    </w:p>
    <w:p w14:paraId="5BA0493C" w14:textId="77777777" w:rsidR="00947914" w:rsidRPr="00B0377A" w:rsidRDefault="00947914" w:rsidP="00947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>Для изготовления основы информационного щита может использоваться жесткий листовой морозостойкий негорючий пластик (ПВХ), толщиной 4 мм.</w:t>
      </w:r>
    </w:p>
    <w:p w14:paraId="2F2672BE" w14:textId="77777777" w:rsidR="00947914" w:rsidRPr="00B0377A" w:rsidRDefault="00947914" w:rsidP="00947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 xml:space="preserve">Цвет: фон информационного щита </w:t>
      </w:r>
      <w:r>
        <w:rPr>
          <w:sz w:val="28"/>
          <w:szCs w:val="28"/>
          <w:shd w:val="clear" w:color="auto" w:fill="FFFFFF"/>
        </w:rPr>
        <w:t>–</w:t>
      </w:r>
      <w:r w:rsidRPr="00B0377A">
        <w:rPr>
          <w:sz w:val="28"/>
          <w:szCs w:val="28"/>
          <w:shd w:val="clear" w:color="auto" w:fill="FFFFFF"/>
        </w:rPr>
        <w:t xml:space="preserve"> голубой, стойки-основания </w:t>
      </w:r>
      <w:r>
        <w:rPr>
          <w:sz w:val="28"/>
          <w:szCs w:val="28"/>
          <w:shd w:val="clear" w:color="auto" w:fill="FFFFFF"/>
        </w:rPr>
        <w:t>–</w:t>
      </w:r>
      <w:r w:rsidRPr="00B0377A">
        <w:rPr>
          <w:sz w:val="28"/>
          <w:szCs w:val="28"/>
          <w:shd w:val="clear" w:color="auto" w:fill="FFFFFF"/>
        </w:rPr>
        <w:t xml:space="preserve"> белый.</w:t>
      </w:r>
    </w:p>
    <w:p w14:paraId="710CA4BC" w14:textId="77777777" w:rsidR="00947914" w:rsidRPr="00B0377A" w:rsidRDefault="00947914" w:rsidP="00947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 xml:space="preserve">Информационная </w:t>
      </w:r>
      <w:r>
        <w:rPr>
          <w:sz w:val="28"/>
          <w:szCs w:val="28"/>
          <w:shd w:val="clear" w:color="auto" w:fill="FFFFFF"/>
        </w:rPr>
        <w:t>надпись</w:t>
      </w:r>
      <w:r w:rsidRPr="00B0377A">
        <w:rPr>
          <w:sz w:val="28"/>
          <w:szCs w:val="28"/>
          <w:shd w:val="clear" w:color="auto" w:fill="FFFFFF"/>
        </w:rPr>
        <w:t xml:space="preserve"> «ВНИМАНИЕ! ПРИБРЕЖНАЯ ЗАЩИТНАЯ ПОЛОСА» выравнивается по центру в три строки печатными буквами белого цвета.</w:t>
      </w:r>
    </w:p>
    <w:p w14:paraId="67ECE072" w14:textId="0D18A59A" w:rsidR="0069482A" w:rsidRPr="00BE4848" w:rsidRDefault="00947914" w:rsidP="009479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0377A">
        <w:rPr>
          <w:sz w:val="28"/>
          <w:szCs w:val="28"/>
          <w:shd w:val="clear" w:color="auto" w:fill="FFFFFF"/>
        </w:rPr>
        <w:t>Текст, нанесенный на знак, должен быть виден в светлое время суток с расстояния 50 метров.</w:t>
      </w:r>
      <w:bookmarkStart w:id="0" w:name="_GoBack"/>
      <w:bookmarkEnd w:id="0"/>
    </w:p>
    <w:sectPr w:rsidR="0069482A" w:rsidRPr="00BE4848" w:rsidSect="009479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94"/>
    <w:rsid w:val="005606DE"/>
    <w:rsid w:val="006B0694"/>
    <w:rsid w:val="00947914"/>
    <w:rsid w:val="00B07F75"/>
    <w:rsid w:val="00B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6E98"/>
  <w15:chartTrackingRefBased/>
  <w15:docId w15:val="{BBBEBA4A-8C36-4D24-8E38-4B06B995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4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BE484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2021-08-02T07:43:00Z</dcterms:created>
  <dcterms:modified xsi:type="dcterms:W3CDTF">2021-08-02T07:45:00Z</dcterms:modified>
</cp:coreProperties>
</file>