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64EBE" w14:textId="7AA4334C" w:rsidR="008A32D2" w:rsidRPr="00F01072" w:rsidRDefault="008A32D2">
      <w:pPr>
        <w:rPr>
          <w:rFonts w:ascii="Times New Roman" w:eastAsia="Calibri" w:hAnsi="Times New Roman" w:cs="Times New Roman"/>
          <w:sz w:val="28"/>
          <w:szCs w:val="28"/>
          <w:lang w:eastAsia="ru-RU"/>
        </w:rPr>
      </w:pPr>
    </w:p>
    <w:p w14:paraId="3C383093" w14:textId="77777777" w:rsidR="00EB65C3" w:rsidRPr="00F01072" w:rsidRDefault="00EB65C3" w:rsidP="00690E62">
      <w:pPr>
        <w:pStyle w:val="a6"/>
        <w:spacing w:after="0" w:line="240" w:lineRule="auto"/>
        <w:ind w:left="5529" w:firstLine="0"/>
        <w:jc w:val="left"/>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Приложение</w:t>
      </w:r>
      <w:r w:rsidR="00C453FC" w:rsidRPr="00F01072">
        <w:rPr>
          <w:rFonts w:ascii="Times New Roman" w:hAnsi="Times New Roman" w:cs="Times New Roman"/>
          <w:color w:val="auto"/>
          <w:sz w:val="28"/>
          <w:szCs w:val="28"/>
          <w:lang w:eastAsia="ru-RU"/>
        </w:rPr>
        <w:t> </w:t>
      </w:r>
      <w:r w:rsidR="00CC22BB" w:rsidRPr="00F01072">
        <w:rPr>
          <w:rFonts w:ascii="Times New Roman" w:hAnsi="Times New Roman" w:cs="Times New Roman"/>
          <w:color w:val="auto"/>
          <w:sz w:val="28"/>
          <w:szCs w:val="28"/>
          <w:lang w:eastAsia="ru-RU"/>
        </w:rPr>
        <w:t>2</w:t>
      </w:r>
      <w:r w:rsidRPr="00F01072">
        <w:rPr>
          <w:rFonts w:ascii="Times New Roman" w:hAnsi="Times New Roman" w:cs="Times New Roman"/>
          <w:color w:val="auto"/>
          <w:sz w:val="28"/>
          <w:szCs w:val="28"/>
          <w:lang w:eastAsia="ru-RU"/>
        </w:rPr>
        <w:t> </w:t>
      </w:r>
      <w:r w:rsidR="00C453FC" w:rsidRPr="00F01072">
        <w:rPr>
          <w:rFonts w:ascii="Times New Roman" w:hAnsi="Times New Roman" w:cs="Times New Roman"/>
          <w:color w:val="auto"/>
          <w:sz w:val="28"/>
          <w:szCs w:val="28"/>
          <w:lang w:eastAsia="ru-RU"/>
        </w:rPr>
        <w:t xml:space="preserve"> </w:t>
      </w:r>
      <w:r w:rsidR="00C453FC" w:rsidRPr="00F01072">
        <w:rPr>
          <w:rFonts w:ascii="Times New Roman" w:hAnsi="Times New Roman" w:cs="Times New Roman"/>
          <w:color w:val="auto"/>
          <w:sz w:val="28"/>
          <w:szCs w:val="28"/>
          <w:lang w:eastAsia="ru-RU"/>
        </w:rPr>
        <w:br/>
      </w:r>
      <w:r w:rsidRPr="00F01072">
        <w:rPr>
          <w:rFonts w:ascii="Times New Roman" w:hAnsi="Times New Roman" w:cs="Times New Roman"/>
          <w:color w:val="auto"/>
          <w:sz w:val="28"/>
          <w:szCs w:val="28"/>
          <w:lang w:eastAsia="ru-RU"/>
        </w:rPr>
        <w:t>к Методическим указаниям </w:t>
      </w:r>
      <w:r w:rsidR="00C453FC" w:rsidRPr="00F01072">
        <w:rPr>
          <w:rFonts w:ascii="Times New Roman" w:hAnsi="Times New Roman" w:cs="Times New Roman"/>
          <w:color w:val="auto"/>
          <w:sz w:val="28"/>
          <w:szCs w:val="28"/>
          <w:lang w:eastAsia="ru-RU"/>
        </w:rPr>
        <w:t xml:space="preserve"> </w:t>
      </w:r>
      <w:r w:rsidRPr="00F01072">
        <w:rPr>
          <w:rFonts w:ascii="Times New Roman" w:hAnsi="Times New Roman" w:cs="Times New Roman"/>
          <w:color w:val="auto"/>
          <w:sz w:val="28"/>
          <w:szCs w:val="28"/>
          <w:lang w:eastAsia="ru-RU"/>
        </w:rPr>
        <w:t>по разработке нормативов </w:t>
      </w:r>
      <w:r w:rsidR="00C453FC" w:rsidRPr="00F01072">
        <w:rPr>
          <w:rFonts w:ascii="Times New Roman" w:hAnsi="Times New Roman" w:cs="Times New Roman"/>
          <w:color w:val="auto"/>
          <w:sz w:val="28"/>
          <w:szCs w:val="28"/>
          <w:lang w:eastAsia="ru-RU"/>
        </w:rPr>
        <w:t xml:space="preserve"> </w:t>
      </w:r>
      <w:r w:rsidRPr="00F01072">
        <w:rPr>
          <w:rFonts w:ascii="Times New Roman" w:hAnsi="Times New Roman" w:cs="Times New Roman"/>
          <w:color w:val="auto"/>
          <w:sz w:val="28"/>
          <w:szCs w:val="28"/>
          <w:lang w:eastAsia="ru-RU"/>
        </w:rPr>
        <w:t>допустимого воздействия на водные объекты</w:t>
      </w:r>
      <w:bookmarkStart w:id="0" w:name="l187"/>
      <w:bookmarkEnd w:id="0"/>
    </w:p>
    <w:p w14:paraId="52AC4B8C" w14:textId="398EF55D" w:rsidR="00C453FC" w:rsidRPr="00F01072" w:rsidRDefault="0066073D" w:rsidP="00690E62">
      <w:pPr>
        <w:pStyle w:val="a6"/>
        <w:spacing w:after="0" w:line="240" w:lineRule="auto"/>
        <w:ind w:left="5529" w:firstLine="0"/>
        <w:jc w:val="left"/>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w:t>
      </w:r>
      <w:r w:rsidR="00737B26" w:rsidRPr="00F01072">
        <w:rPr>
          <w:rFonts w:ascii="Times New Roman" w:hAnsi="Times New Roman" w:cs="Times New Roman"/>
          <w:color w:val="auto"/>
          <w:sz w:val="28"/>
          <w:szCs w:val="28"/>
          <w:lang w:eastAsia="ru-RU"/>
        </w:rPr>
        <w:t>пункты</w:t>
      </w:r>
      <w:r w:rsidR="00B262D1" w:rsidRPr="00F01072">
        <w:rPr>
          <w:rFonts w:ascii="Times New Roman" w:hAnsi="Times New Roman" w:cs="Times New Roman"/>
          <w:color w:val="auto"/>
          <w:sz w:val="28"/>
          <w:szCs w:val="28"/>
          <w:lang w:eastAsia="ru-RU"/>
        </w:rPr>
        <w:t> 1</w:t>
      </w:r>
      <w:r w:rsidR="00C20EE4" w:rsidRPr="00F01072">
        <w:rPr>
          <w:rFonts w:ascii="Times New Roman" w:hAnsi="Times New Roman" w:cs="Times New Roman"/>
          <w:color w:val="auto"/>
          <w:sz w:val="28"/>
          <w:szCs w:val="28"/>
          <w:lang w:eastAsia="ru-RU"/>
        </w:rPr>
        <w:t>8</w:t>
      </w:r>
      <w:r w:rsidR="000C5B58" w:rsidRPr="00F01072">
        <w:rPr>
          <w:rFonts w:ascii="Times New Roman" w:hAnsi="Times New Roman" w:cs="Times New Roman"/>
          <w:color w:val="auto"/>
          <w:sz w:val="28"/>
          <w:szCs w:val="28"/>
          <w:lang w:eastAsia="ru-RU"/>
        </w:rPr>
        <w:t>, </w:t>
      </w:r>
      <w:r w:rsidR="00C20EE4" w:rsidRPr="00F01072">
        <w:rPr>
          <w:rFonts w:ascii="Times New Roman" w:hAnsi="Times New Roman" w:cs="Times New Roman"/>
          <w:color w:val="auto"/>
          <w:sz w:val="28"/>
          <w:szCs w:val="28"/>
          <w:lang w:eastAsia="ru-RU"/>
        </w:rPr>
        <w:t>19</w:t>
      </w:r>
      <w:r w:rsidRPr="00F01072">
        <w:rPr>
          <w:rFonts w:ascii="Times New Roman" w:hAnsi="Times New Roman" w:cs="Times New Roman"/>
          <w:color w:val="auto"/>
          <w:sz w:val="28"/>
          <w:szCs w:val="28"/>
          <w:lang w:eastAsia="ru-RU"/>
        </w:rPr>
        <w:t>)</w:t>
      </w:r>
    </w:p>
    <w:p w14:paraId="36DB1306" w14:textId="77777777" w:rsidR="00C453FC" w:rsidRPr="00F01072" w:rsidRDefault="00C453FC" w:rsidP="00DE4C5B">
      <w:pPr>
        <w:pStyle w:val="a6"/>
        <w:spacing w:after="0" w:line="240" w:lineRule="auto"/>
        <w:textAlignment w:val="baseline"/>
        <w:rPr>
          <w:rFonts w:ascii="Times New Roman" w:hAnsi="Times New Roman" w:cs="Times New Roman"/>
          <w:color w:val="auto"/>
          <w:sz w:val="28"/>
          <w:szCs w:val="28"/>
          <w:lang w:eastAsia="ru-RU"/>
        </w:rPr>
      </w:pPr>
      <w:bookmarkStart w:id="1" w:name="h657"/>
      <w:bookmarkEnd w:id="1"/>
    </w:p>
    <w:p w14:paraId="0D75ACDE" w14:textId="77777777" w:rsidR="00EB65C3" w:rsidRPr="00F01072" w:rsidRDefault="00690E62" w:rsidP="00C453FC">
      <w:pPr>
        <w:pStyle w:val="a6"/>
        <w:spacing w:after="0" w:line="240" w:lineRule="auto"/>
        <w:ind w:firstLine="0"/>
        <w:jc w:val="center"/>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Расчет нормативов допустимого воздействия по </w:t>
      </w:r>
      <w:proofErr w:type="spellStart"/>
      <w:r w:rsidRPr="00F01072">
        <w:rPr>
          <w:rFonts w:ascii="Times New Roman" w:hAnsi="Times New Roman" w:cs="Times New Roman"/>
          <w:color w:val="auto"/>
          <w:sz w:val="28"/>
          <w:szCs w:val="28"/>
          <w:lang w:eastAsia="ru-RU"/>
        </w:rPr>
        <w:t>привносу</w:t>
      </w:r>
      <w:proofErr w:type="spellEnd"/>
      <w:r w:rsidRPr="00F01072">
        <w:rPr>
          <w:rFonts w:ascii="Times New Roman" w:hAnsi="Times New Roman" w:cs="Times New Roman"/>
          <w:color w:val="auto"/>
          <w:sz w:val="28"/>
          <w:szCs w:val="28"/>
          <w:lang w:eastAsia="ru-RU"/>
        </w:rPr>
        <w:t xml:space="preserve"> химических веществ </w:t>
      </w:r>
      <w:r w:rsidR="00EB65C3" w:rsidRPr="00F01072">
        <w:rPr>
          <w:rFonts w:ascii="Times New Roman" w:hAnsi="Times New Roman" w:cs="Times New Roman"/>
          <w:color w:val="auto"/>
          <w:sz w:val="28"/>
          <w:szCs w:val="28"/>
          <w:lang w:eastAsia="ru-RU"/>
        </w:rPr>
        <w:t>(НДВ</w:t>
      </w:r>
      <w:r w:rsidR="00EB65C3" w:rsidRPr="00F01072">
        <w:rPr>
          <w:rFonts w:ascii="Times New Roman" w:hAnsi="Times New Roman" w:cs="Times New Roman"/>
          <w:color w:val="auto"/>
          <w:sz w:val="28"/>
          <w:szCs w:val="28"/>
          <w:vertAlign w:val="subscript"/>
          <w:lang w:eastAsia="ru-RU"/>
        </w:rPr>
        <w:t>ХИМ</w:t>
      </w:r>
      <w:r w:rsidR="00EB65C3" w:rsidRPr="00F01072">
        <w:rPr>
          <w:rFonts w:ascii="Times New Roman" w:hAnsi="Times New Roman" w:cs="Times New Roman"/>
          <w:color w:val="auto"/>
          <w:sz w:val="28"/>
          <w:szCs w:val="28"/>
          <w:lang w:eastAsia="ru-RU"/>
        </w:rPr>
        <w:t>)</w:t>
      </w:r>
    </w:p>
    <w:p w14:paraId="76757266" w14:textId="77777777" w:rsidR="00C453FC" w:rsidRPr="00F01072" w:rsidRDefault="00C453FC" w:rsidP="00DE4C5B">
      <w:pPr>
        <w:pStyle w:val="a6"/>
        <w:spacing w:after="0" w:line="240" w:lineRule="auto"/>
        <w:textAlignment w:val="baseline"/>
        <w:rPr>
          <w:rFonts w:ascii="Times New Roman" w:hAnsi="Times New Roman" w:cs="Times New Roman"/>
          <w:color w:val="auto"/>
          <w:sz w:val="28"/>
          <w:szCs w:val="28"/>
          <w:lang w:eastAsia="ru-RU"/>
        </w:rPr>
      </w:pPr>
    </w:p>
    <w:p w14:paraId="12B2A446"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Расчет нормативов допустимых воздействий по </w:t>
      </w:r>
      <w:proofErr w:type="spellStart"/>
      <w:r w:rsidRPr="00F01072">
        <w:rPr>
          <w:rFonts w:ascii="Times New Roman" w:hAnsi="Times New Roman" w:cs="Times New Roman"/>
          <w:color w:val="auto"/>
          <w:sz w:val="28"/>
          <w:szCs w:val="28"/>
          <w:lang w:eastAsia="ru-RU"/>
        </w:rPr>
        <w:t>привносу</w:t>
      </w:r>
      <w:proofErr w:type="spellEnd"/>
      <w:r w:rsidRPr="00F01072">
        <w:rPr>
          <w:rFonts w:ascii="Times New Roman" w:hAnsi="Times New Roman" w:cs="Times New Roman"/>
          <w:color w:val="auto"/>
          <w:sz w:val="28"/>
          <w:szCs w:val="28"/>
          <w:lang w:eastAsia="ru-RU"/>
        </w:rPr>
        <w:t xml:space="preserve"> химических веществ и/или их смесей, а также взвешенных веще</w:t>
      </w:r>
      <w:proofErr w:type="gramStart"/>
      <w:r w:rsidRPr="00F01072">
        <w:rPr>
          <w:rFonts w:ascii="Times New Roman" w:hAnsi="Times New Roman" w:cs="Times New Roman"/>
          <w:color w:val="auto"/>
          <w:sz w:val="28"/>
          <w:szCs w:val="28"/>
          <w:lang w:eastAsia="ru-RU"/>
        </w:rPr>
        <w:t>ств пр</w:t>
      </w:r>
      <w:proofErr w:type="gramEnd"/>
      <w:r w:rsidRPr="00F01072">
        <w:rPr>
          <w:rFonts w:ascii="Times New Roman" w:hAnsi="Times New Roman" w:cs="Times New Roman"/>
          <w:color w:val="auto"/>
          <w:sz w:val="28"/>
          <w:szCs w:val="28"/>
          <w:lang w:eastAsia="ru-RU"/>
        </w:rPr>
        <w:t xml:space="preserve">оизводится на основе баланса масс с учетом природных и хозяйственных особенностей конкретного водного </w:t>
      </w:r>
      <w:r w:rsidR="007119BE" w:rsidRPr="00F01072">
        <w:rPr>
          <w:rFonts w:ascii="Times New Roman" w:hAnsi="Times New Roman" w:cs="Times New Roman"/>
          <w:color w:val="auto"/>
          <w:sz w:val="28"/>
          <w:szCs w:val="28"/>
          <w:lang w:eastAsia="ru-RU"/>
        </w:rPr>
        <w:t>объекта</w:t>
      </w:r>
      <w:r w:rsidR="0057587D" w:rsidRPr="00F01072">
        <w:rPr>
          <w:rFonts w:ascii="Times New Roman" w:hAnsi="Times New Roman" w:cs="Times New Roman"/>
          <w:color w:val="auto"/>
          <w:sz w:val="28"/>
          <w:szCs w:val="28"/>
          <w:lang w:eastAsia="ru-RU"/>
        </w:rPr>
        <w:t xml:space="preserve"> или его </w:t>
      </w:r>
      <w:r w:rsidR="00346299" w:rsidRPr="00F01072">
        <w:rPr>
          <w:rFonts w:ascii="Times New Roman" w:hAnsi="Times New Roman" w:cs="Times New Roman"/>
          <w:color w:val="auto"/>
          <w:sz w:val="28"/>
          <w:szCs w:val="28"/>
          <w:lang w:eastAsia="ru-RU"/>
        </w:rPr>
        <w:t>участка</w:t>
      </w:r>
      <w:r w:rsidRPr="00F01072">
        <w:rPr>
          <w:rFonts w:ascii="Times New Roman" w:hAnsi="Times New Roman" w:cs="Times New Roman"/>
          <w:color w:val="auto"/>
          <w:sz w:val="28"/>
          <w:szCs w:val="28"/>
          <w:lang w:eastAsia="ru-RU"/>
        </w:rPr>
        <w:t>. Предложенный алгоритм расчета представляет собой достаточно гибкий механизм, позволяющий учитывать особенности внутригодового распределения стока, гидрохимического режима, ос</w:t>
      </w:r>
      <w:r w:rsidR="00737B26" w:rsidRPr="00F01072">
        <w:rPr>
          <w:rFonts w:ascii="Times New Roman" w:hAnsi="Times New Roman" w:cs="Times New Roman"/>
          <w:color w:val="auto"/>
          <w:sz w:val="28"/>
          <w:szCs w:val="28"/>
          <w:lang w:eastAsia="ru-RU"/>
        </w:rPr>
        <w:t>обенности гидрографической сети.</w:t>
      </w:r>
    </w:p>
    <w:p w14:paraId="6A54D696"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proofErr w:type="gramStart"/>
      <w:r w:rsidRPr="00F01072">
        <w:rPr>
          <w:rFonts w:ascii="Times New Roman" w:hAnsi="Times New Roman" w:cs="Times New Roman"/>
          <w:color w:val="auto"/>
          <w:sz w:val="28"/>
          <w:szCs w:val="28"/>
          <w:lang w:eastAsia="ru-RU"/>
        </w:rPr>
        <w:t xml:space="preserve">Норматив допустимого воздействия по </w:t>
      </w:r>
      <w:proofErr w:type="spellStart"/>
      <w:r w:rsidRPr="00F01072">
        <w:rPr>
          <w:rFonts w:ascii="Times New Roman" w:hAnsi="Times New Roman" w:cs="Times New Roman"/>
          <w:color w:val="auto"/>
          <w:sz w:val="28"/>
          <w:szCs w:val="28"/>
          <w:lang w:eastAsia="ru-RU"/>
        </w:rPr>
        <w:t>привносу</w:t>
      </w:r>
      <w:proofErr w:type="spellEnd"/>
      <w:r w:rsidRPr="00F01072">
        <w:rPr>
          <w:rFonts w:ascii="Times New Roman" w:hAnsi="Times New Roman" w:cs="Times New Roman"/>
          <w:color w:val="auto"/>
          <w:sz w:val="28"/>
          <w:szCs w:val="28"/>
          <w:lang w:eastAsia="ru-RU"/>
        </w:rPr>
        <w:t xml:space="preserve"> химических веществ (</w:t>
      </w:r>
      <w:proofErr w:type="spellStart"/>
      <w:r w:rsidRPr="00F01072">
        <w:rPr>
          <w:rFonts w:ascii="Times New Roman" w:hAnsi="Times New Roman" w:cs="Times New Roman"/>
          <w:color w:val="auto"/>
          <w:sz w:val="28"/>
          <w:szCs w:val="28"/>
          <w:lang w:eastAsia="ru-RU"/>
        </w:rPr>
        <w:t>НДВхим</w:t>
      </w:r>
      <w:proofErr w:type="spellEnd"/>
      <w:r w:rsidRPr="00F01072">
        <w:rPr>
          <w:rFonts w:ascii="Times New Roman" w:hAnsi="Times New Roman" w:cs="Times New Roman"/>
          <w:color w:val="auto"/>
          <w:sz w:val="28"/>
          <w:szCs w:val="28"/>
          <w:lang w:eastAsia="ru-RU"/>
        </w:rPr>
        <w:t>) рассчитывается для наиболее неблагоприятных условий формирования качественных характеристик воды (водность заданной обеспеченности) с учетом влияния всех существующих и потенциальных источников загрязнения (точечных и рассредоточенных/диффузных/).</w:t>
      </w:r>
      <w:proofErr w:type="gramEnd"/>
      <w:r w:rsidRPr="00F01072">
        <w:rPr>
          <w:rFonts w:ascii="Times New Roman" w:hAnsi="Times New Roman" w:cs="Times New Roman"/>
          <w:color w:val="auto"/>
          <w:sz w:val="28"/>
          <w:szCs w:val="28"/>
          <w:lang w:eastAsia="ru-RU"/>
        </w:rPr>
        <w:t xml:space="preserve"> При этом априорно принимается, что если в этих условиях будут соблюдаться нормативы качества водного объекта, то при более благоприятных условиях эти нормативы будут соблюдаться автоматически.</w:t>
      </w:r>
      <w:bookmarkStart w:id="2" w:name="l191"/>
      <w:bookmarkStart w:id="3" w:name="l192"/>
      <w:bookmarkEnd w:id="2"/>
      <w:bookmarkEnd w:id="3"/>
    </w:p>
    <w:p w14:paraId="53B92B6E"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Норматив допустимого воздействия по </w:t>
      </w:r>
      <w:proofErr w:type="spellStart"/>
      <w:r w:rsidRPr="00F01072">
        <w:rPr>
          <w:rFonts w:ascii="Times New Roman" w:hAnsi="Times New Roman" w:cs="Times New Roman"/>
          <w:color w:val="auto"/>
          <w:sz w:val="28"/>
          <w:szCs w:val="28"/>
          <w:lang w:eastAsia="ru-RU"/>
        </w:rPr>
        <w:t>привносу</w:t>
      </w:r>
      <w:proofErr w:type="spellEnd"/>
      <w:r w:rsidRPr="00F01072">
        <w:rPr>
          <w:rFonts w:ascii="Times New Roman" w:hAnsi="Times New Roman" w:cs="Times New Roman"/>
          <w:color w:val="auto"/>
          <w:sz w:val="28"/>
          <w:szCs w:val="28"/>
          <w:lang w:eastAsia="ru-RU"/>
        </w:rPr>
        <w:t xml:space="preserve"> химических веществ (</w:t>
      </w:r>
      <w:proofErr w:type="spellStart"/>
      <w:r w:rsidRPr="00F01072">
        <w:rPr>
          <w:rFonts w:ascii="Times New Roman" w:hAnsi="Times New Roman" w:cs="Times New Roman"/>
          <w:color w:val="auto"/>
          <w:sz w:val="28"/>
          <w:szCs w:val="28"/>
          <w:lang w:eastAsia="ru-RU"/>
        </w:rPr>
        <w:t>НДВхим</w:t>
      </w:r>
      <w:proofErr w:type="spellEnd"/>
      <w:r w:rsidRPr="00F01072">
        <w:rPr>
          <w:rFonts w:ascii="Times New Roman" w:hAnsi="Times New Roman" w:cs="Times New Roman"/>
          <w:color w:val="auto"/>
          <w:sz w:val="28"/>
          <w:szCs w:val="28"/>
          <w:lang w:eastAsia="ru-RU"/>
        </w:rPr>
        <w:t>) является суммарной массой загрязняющих веществ, которая максимально допустима на расчетном участке водного объекта в пределах установленного периода времени, когда концентрации загрязняющего вещества в замыкающем створе и в среднем по участку не превышают норматив качества воды, установленный для водного объекта или его участка</w:t>
      </w:r>
      <w:r w:rsidR="00690E62" w:rsidRPr="00F01072">
        <w:rPr>
          <w:rFonts w:ascii="Times New Roman" w:hAnsi="Times New Roman" w:cs="Times New Roman"/>
          <w:color w:val="auto"/>
          <w:sz w:val="28"/>
          <w:szCs w:val="28"/>
          <w:lang w:eastAsia="ru-RU"/>
        </w:rPr>
        <w:t> – </w:t>
      </w:r>
      <w:proofErr w:type="spellStart"/>
      <w:proofErr w:type="gramStart"/>
      <w:r w:rsidRPr="00F01072">
        <w:rPr>
          <w:rFonts w:ascii="Times New Roman" w:hAnsi="Times New Roman" w:cs="Times New Roman"/>
          <w:color w:val="auto"/>
          <w:sz w:val="28"/>
          <w:szCs w:val="28"/>
          <w:lang w:eastAsia="ru-RU"/>
        </w:rPr>
        <w:t>C</w:t>
      </w:r>
      <w:proofErr w:type="gramEnd"/>
      <w:r w:rsidRPr="00F01072">
        <w:rPr>
          <w:rFonts w:ascii="Times New Roman" w:hAnsi="Times New Roman" w:cs="Times New Roman"/>
          <w:color w:val="auto"/>
          <w:sz w:val="28"/>
          <w:szCs w:val="28"/>
          <w:lang w:eastAsia="ru-RU"/>
        </w:rPr>
        <w:t>н</w:t>
      </w:r>
      <w:proofErr w:type="spellEnd"/>
      <w:r w:rsidRPr="00F01072">
        <w:rPr>
          <w:rFonts w:ascii="Times New Roman" w:hAnsi="Times New Roman" w:cs="Times New Roman"/>
          <w:color w:val="auto"/>
          <w:sz w:val="28"/>
          <w:szCs w:val="28"/>
          <w:lang w:eastAsia="ru-RU"/>
        </w:rPr>
        <w:t>.</w:t>
      </w:r>
      <w:bookmarkStart w:id="4" w:name="l193"/>
      <w:bookmarkEnd w:id="4"/>
    </w:p>
    <w:p w14:paraId="01C40D3B"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Расчет выполняется по </w:t>
      </w:r>
      <w:proofErr w:type="spellStart"/>
      <w:r w:rsidRPr="00F01072">
        <w:rPr>
          <w:rFonts w:ascii="Times New Roman" w:hAnsi="Times New Roman" w:cs="Times New Roman"/>
          <w:color w:val="auto"/>
          <w:sz w:val="28"/>
          <w:szCs w:val="28"/>
          <w:lang w:eastAsia="ru-RU"/>
        </w:rPr>
        <w:t>привносу</w:t>
      </w:r>
      <w:proofErr w:type="spellEnd"/>
      <w:r w:rsidRPr="00F01072">
        <w:rPr>
          <w:rFonts w:ascii="Times New Roman" w:hAnsi="Times New Roman" w:cs="Times New Roman"/>
          <w:color w:val="auto"/>
          <w:sz w:val="28"/>
          <w:szCs w:val="28"/>
          <w:lang w:eastAsia="ru-RU"/>
        </w:rPr>
        <w:t xml:space="preserve"> химических и взвешенных веществ, включенных в список нормируемых, на основании установленных значений нормативов качества воды (</w:t>
      </w:r>
      <w:proofErr w:type="spellStart"/>
      <w:proofErr w:type="gramStart"/>
      <w:r w:rsidRPr="00F01072">
        <w:rPr>
          <w:rFonts w:ascii="Times New Roman" w:hAnsi="Times New Roman" w:cs="Times New Roman"/>
          <w:color w:val="auto"/>
          <w:sz w:val="28"/>
          <w:szCs w:val="28"/>
          <w:lang w:eastAsia="ru-RU"/>
        </w:rPr>
        <w:t>C</w:t>
      </w:r>
      <w:proofErr w:type="gramEnd"/>
      <w:r w:rsidRPr="00F01072">
        <w:rPr>
          <w:rFonts w:ascii="Times New Roman" w:hAnsi="Times New Roman" w:cs="Times New Roman"/>
          <w:color w:val="auto"/>
          <w:sz w:val="28"/>
          <w:szCs w:val="28"/>
          <w:lang w:eastAsia="ru-RU"/>
        </w:rPr>
        <w:t>н</w:t>
      </w:r>
      <w:proofErr w:type="spellEnd"/>
      <w:r w:rsidRPr="00F01072">
        <w:rPr>
          <w:rFonts w:ascii="Times New Roman" w:hAnsi="Times New Roman" w:cs="Times New Roman"/>
          <w:color w:val="auto"/>
          <w:sz w:val="28"/>
          <w:szCs w:val="28"/>
          <w:lang w:eastAsia="ru-RU"/>
        </w:rPr>
        <w:t>).</w:t>
      </w:r>
      <w:bookmarkStart w:id="5" w:name="l194"/>
      <w:bookmarkEnd w:id="5"/>
    </w:p>
    <w:p w14:paraId="593C43FC"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При установлении нормативов качества воды для конкретного водного объекта или расчетного участка</w:t>
      </w:r>
      <w:r w:rsidR="00F94029" w:rsidRPr="00F01072">
        <w:rPr>
          <w:rFonts w:ascii="Times New Roman" w:hAnsi="Times New Roman" w:cs="Times New Roman"/>
          <w:color w:val="auto"/>
          <w:sz w:val="28"/>
          <w:szCs w:val="28"/>
          <w:lang w:eastAsia="ru-RU"/>
        </w:rPr>
        <w:t xml:space="preserve"> на нем </w:t>
      </w:r>
      <w:r w:rsidRPr="00F01072">
        <w:rPr>
          <w:rFonts w:ascii="Times New Roman" w:hAnsi="Times New Roman" w:cs="Times New Roman"/>
          <w:color w:val="auto"/>
          <w:sz w:val="28"/>
          <w:szCs w:val="28"/>
          <w:lang w:eastAsia="ru-RU"/>
        </w:rPr>
        <w:t>учитываются следующие принципы:</w:t>
      </w:r>
      <w:bookmarkStart w:id="6" w:name="l195"/>
      <w:bookmarkEnd w:id="6"/>
    </w:p>
    <w:p w14:paraId="7808F330"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приоритет охраны водных объектов перед их использованием, при котором не должно оказываться негативное воздействие на окружающую среду, приоритет использования водных объектов для целей питьевого и хозяйственно-бытового водоснабжения перед иными целями их использования,</w:t>
      </w:r>
      <w:bookmarkStart w:id="7" w:name="l196"/>
      <w:bookmarkEnd w:id="7"/>
    </w:p>
    <w:p w14:paraId="0A6664B6"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сохранение особо охраняемых водных объектов.</w:t>
      </w:r>
    </w:p>
    <w:p w14:paraId="15325FBA"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Приоритет при установлении нормативов качества при прочих равных условиях зависит от приоритетного целевого использования водного объекта </w:t>
      </w:r>
      <w:r w:rsidRPr="00F01072">
        <w:rPr>
          <w:rFonts w:ascii="Times New Roman" w:hAnsi="Times New Roman" w:cs="Times New Roman"/>
          <w:color w:val="auto"/>
          <w:sz w:val="28"/>
          <w:szCs w:val="28"/>
          <w:lang w:eastAsia="ru-RU"/>
        </w:rPr>
        <w:lastRenderedPageBreak/>
        <w:t>или его участка, определяемого в соответствии с действующим законодательством.</w:t>
      </w:r>
      <w:bookmarkStart w:id="8" w:name="l197"/>
      <w:bookmarkEnd w:id="8"/>
    </w:p>
    <w:p w14:paraId="488F3298"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В качестве нормативов качества воды в зависимости от сочетания условий, перечисленных в п</w:t>
      </w:r>
      <w:r w:rsidR="00F64AEC" w:rsidRPr="00F01072">
        <w:rPr>
          <w:rFonts w:ascii="Times New Roman" w:hAnsi="Times New Roman" w:cs="Times New Roman"/>
          <w:color w:val="auto"/>
          <w:sz w:val="28"/>
          <w:szCs w:val="28"/>
          <w:lang w:eastAsia="ru-RU"/>
        </w:rPr>
        <w:t>ункте </w:t>
      </w:r>
      <w:r w:rsidRPr="00F01072">
        <w:rPr>
          <w:rFonts w:ascii="Times New Roman" w:hAnsi="Times New Roman" w:cs="Times New Roman"/>
          <w:color w:val="auto"/>
          <w:sz w:val="28"/>
          <w:szCs w:val="28"/>
          <w:lang w:eastAsia="ru-RU"/>
        </w:rPr>
        <w:t>10, фактического состояния и использования водного объекта могут приниматься:</w:t>
      </w:r>
      <w:bookmarkStart w:id="9" w:name="l198"/>
      <w:bookmarkEnd w:id="9"/>
    </w:p>
    <w:p w14:paraId="3894CAC2"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предельно допустимые концентрации для химических веществ в воде водных объектов питьевого и </w:t>
      </w:r>
      <w:r w:rsidR="00750055" w:rsidRPr="00F01072">
        <w:rPr>
          <w:rFonts w:ascii="Times New Roman" w:hAnsi="Times New Roman" w:cs="Times New Roman"/>
          <w:color w:val="auto"/>
          <w:sz w:val="28"/>
          <w:szCs w:val="28"/>
          <w:lang w:eastAsia="ru-RU"/>
        </w:rPr>
        <w:t>хозяйственно – </w:t>
      </w:r>
      <w:r w:rsidRPr="00F01072">
        <w:rPr>
          <w:rFonts w:ascii="Times New Roman" w:hAnsi="Times New Roman" w:cs="Times New Roman"/>
          <w:color w:val="auto"/>
          <w:sz w:val="28"/>
          <w:szCs w:val="28"/>
          <w:lang w:eastAsia="ru-RU"/>
        </w:rPr>
        <w:t>бытового водопользования (гигиенические ПДК);</w:t>
      </w:r>
    </w:p>
    <w:p w14:paraId="3F3350A4"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предельно допустимые концентрации для химических веществ в воде водных объектов </w:t>
      </w:r>
      <w:proofErr w:type="spellStart"/>
      <w:r w:rsidRPr="00F01072">
        <w:rPr>
          <w:rFonts w:ascii="Times New Roman" w:hAnsi="Times New Roman" w:cs="Times New Roman"/>
          <w:color w:val="auto"/>
          <w:sz w:val="28"/>
          <w:szCs w:val="28"/>
          <w:lang w:eastAsia="ru-RU"/>
        </w:rPr>
        <w:t>рыбохозяйственного</w:t>
      </w:r>
      <w:proofErr w:type="spellEnd"/>
      <w:r w:rsidRPr="00F01072">
        <w:rPr>
          <w:rFonts w:ascii="Times New Roman" w:hAnsi="Times New Roman" w:cs="Times New Roman"/>
          <w:color w:val="auto"/>
          <w:sz w:val="28"/>
          <w:szCs w:val="28"/>
          <w:lang w:eastAsia="ru-RU"/>
        </w:rPr>
        <w:t xml:space="preserve"> значения (</w:t>
      </w:r>
      <w:proofErr w:type="spellStart"/>
      <w:r w:rsidRPr="00F01072">
        <w:rPr>
          <w:rFonts w:ascii="Times New Roman" w:hAnsi="Times New Roman" w:cs="Times New Roman"/>
          <w:color w:val="auto"/>
          <w:sz w:val="28"/>
          <w:szCs w:val="28"/>
          <w:lang w:eastAsia="ru-RU"/>
        </w:rPr>
        <w:t>рыбохозяйственные</w:t>
      </w:r>
      <w:proofErr w:type="spellEnd"/>
      <w:r w:rsidRPr="00F01072">
        <w:rPr>
          <w:rFonts w:ascii="Times New Roman" w:hAnsi="Times New Roman" w:cs="Times New Roman"/>
          <w:color w:val="auto"/>
          <w:sz w:val="28"/>
          <w:szCs w:val="28"/>
          <w:lang w:eastAsia="ru-RU"/>
        </w:rPr>
        <w:t xml:space="preserve"> ПДК);</w:t>
      </w:r>
      <w:bookmarkStart w:id="10" w:name="l199"/>
      <w:bookmarkEnd w:id="10"/>
    </w:p>
    <w:p w14:paraId="2EA96717" w14:textId="77777777" w:rsidR="00737B26" w:rsidRPr="00F01072" w:rsidRDefault="00EB65C3" w:rsidP="00737B26">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ориентировочно допустимые уровни (ОДУ) химических веществ в воде водных объектов</w:t>
      </w:r>
      <w:r w:rsidR="00737B26"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w:t>
      </w:r>
    </w:p>
    <w:p w14:paraId="33E4AA15"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Установление последнего норматива ПДК химических веще</w:t>
      </w:r>
      <w:proofErr w:type="gramStart"/>
      <w:r w:rsidRPr="00F01072">
        <w:rPr>
          <w:rFonts w:ascii="Times New Roman" w:hAnsi="Times New Roman" w:cs="Times New Roman"/>
          <w:color w:val="auto"/>
          <w:sz w:val="28"/>
          <w:szCs w:val="28"/>
          <w:lang w:eastAsia="ru-RU"/>
        </w:rPr>
        <w:t>ств пр</w:t>
      </w:r>
      <w:proofErr w:type="gramEnd"/>
      <w:r w:rsidRPr="00F01072">
        <w:rPr>
          <w:rFonts w:ascii="Times New Roman" w:hAnsi="Times New Roman" w:cs="Times New Roman"/>
          <w:color w:val="auto"/>
          <w:sz w:val="28"/>
          <w:szCs w:val="28"/>
          <w:lang w:eastAsia="ru-RU"/>
        </w:rPr>
        <w:t xml:space="preserve">оизводится на основе параметров </w:t>
      </w:r>
      <w:r w:rsidR="00EF7272" w:rsidRPr="00F01072">
        <w:rPr>
          <w:rFonts w:ascii="Times New Roman" w:hAnsi="Times New Roman" w:cs="Times New Roman"/>
          <w:color w:val="auto"/>
          <w:sz w:val="28"/>
          <w:szCs w:val="28"/>
          <w:lang w:eastAsia="ru-RU"/>
        </w:rPr>
        <w:t xml:space="preserve">природно-сложившегося </w:t>
      </w:r>
      <w:r w:rsidRPr="00F01072">
        <w:rPr>
          <w:rFonts w:ascii="Times New Roman" w:hAnsi="Times New Roman" w:cs="Times New Roman"/>
          <w:color w:val="auto"/>
          <w:sz w:val="28"/>
          <w:szCs w:val="28"/>
          <w:lang w:eastAsia="ru-RU"/>
        </w:rPr>
        <w:t>фон</w:t>
      </w:r>
      <w:r w:rsidR="003E3501" w:rsidRPr="00F01072">
        <w:rPr>
          <w:rFonts w:ascii="Times New Roman" w:hAnsi="Times New Roman" w:cs="Times New Roman"/>
          <w:color w:val="auto"/>
          <w:sz w:val="28"/>
          <w:szCs w:val="28"/>
          <w:lang w:eastAsia="ru-RU"/>
        </w:rPr>
        <w:t>а</w:t>
      </w:r>
      <w:r w:rsidR="004958AE" w:rsidRPr="00F01072">
        <w:rPr>
          <w:rFonts w:ascii="Times New Roman" w:hAnsi="Times New Roman" w:cs="Times New Roman"/>
          <w:color w:val="auto"/>
          <w:sz w:val="28"/>
          <w:szCs w:val="28"/>
          <w:lang w:eastAsia="ru-RU"/>
        </w:rPr>
        <w:t>,</w:t>
      </w:r>
      <w:r w:rsidR="003E3501" w:rsidRPr="00F01072">
        <w:rPr>
          <w:rFonts w:ascii="Times New Roman" w:hAnsi="Times New Roman" w:cs="Times New Roman"/>
          <w:sz w:val="28"/>
          <w:szCs w:val="28"/>
          <w:lang w:eastAsia="ru-RU"/>
        </w:rPr>
        <w:t xml:space="preserve"> учитывающего природно-климатические особенности водных объектов данного региона и сложившегося в результате хозяйственной деятельности природно-техногенной обстановки</w:t>
      </w:r>
      <w:r w:rsidR="003E3501"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Наличие экологического благополучия в водном объекте определяется на основе гидробиологических показателей. Для расчета фона</w:t>
      </w:r>
      <w:r w:rsidR="002D7633" w:rsidRPr="00F01072">
        <w:rPr>
          <w:rFonts w:ascii="Times New Roman" w:hAnsi="Times New Roman" w:cs="Times New Roman"/>
          <w:color w:val="auto"/>
          <w:sz w:val="28"/>
          <w:szCs w:val="28"/>
          <w:lang w:eastAsia="ru-RU"/>
        </w:rPr>
        <w:t xml:space="preserve">, </w:t>
      </w:r>
      <w:r w:rsidRPr="00F01072">
        <w:rPr>
          <w:rFonts w:ascii="Times New Roman" w:hAnsi="Times New Roman" w:cs="Times New Roman"/>
          <w:color w:val="auto"/>
          <w:sz w:val="28"/>
          <w:szCs w:val="28"/>
          <w:lang w:eastAsia="ru-RU"/>
        </w:rPr>
        <w:t>используются гидрохимические данные только по створам, расположенным на участках с подтвержденным экологическим благополучием.</w:t>
      </w:r>
      <w:bookmarkStart w:id="11" w:name="l203"/>
      <w:bookmarkStart w:id="12" w:name="l204"/>
      <w:bookmarkEnd w:id="11"/>
      <w:bookmarkEnd w:id="12"/>
    </w:p>
    <w:p w14:paraId="665DC177"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Норматив предельно допустимой концентрации с учетом </w:t>
      </w:r>
      <w:r w:rsidR="00EF7272" w:rsidRPr="00F01072">
        <w:rPr>
          <w:rFonts w:ascii="Times New Roman" w:hAnsi="Times New Roman" w:cs="Times New Roman"/>
          <w:color w:val="auto"/>
          <w:sz w:val="28"/>
          <w:szCs w:val="28"/>
          <w:lang w:eastAsia="ru-RU"/>
        </w:rPr>
        <w:t xml:space="preserve">природно-сложившихся </w:t>
      </w:r>
      <w:r w:rsidRPr="00F01072">
        <w:rPr>
          <w:rFonts w:ascii="Times New Roman" w:hAnsi="Times New Roman" w:cs="Times New Roman"/>
          <w:color w:val="auto"/>
          <w:sz w:val="28"/>
          <w:szCs w:val="28"/>
          <w:lang w:eastAsia="ru-RU"/>
        </w:rPr>
        <w:t>региональных особенностей определяется по формуле, аналогичной установлению фоновых концентраций в соответствии с действующими методическими документами по проведению расчетов фоновых концентраций химических веществ в водотоках:</w:t>
      </w:r>
      <w:bookmarkStart w:id="13" w:name="l205"/>
      <w:bookmarkEnd w:id="13"/>
    </w:p>
    <w:p w14:paraId="35D3EA44" w14:textId="77777777" w:rsidR="00D00EC6" w:rsidRPr="00F01072" w:rsidRDefault="00D00EC6" w:rsidP="00690E62">
      <w:pPr>
        <w:pStyle w:val="a6"/>
        <w:tabs>
          <w:tab w:val="clear" w:pos="708"/>
          <w:tab w:val="left" w:pos="9639"/>
        </w:tabs>
        <w:spacing w:after="0" w:line="240" w:lineRule="auto"/>
        <w:ind w:left="2370" w:firstLine="0"/>
        <w:jc w:val="right"/>
        <w:textAlignment w:val="baseline"/>
        <w:rPr>
          <w:rFonts w:ascii="Times New Roman" w:hAnsi="Times New Roman" w:cs="Times New Roman"/>
          <w:color w:val="auto"/>
          <w:sz w:val="28"/>
          <w:szCs w:val="28"/>
          <w:lang w:eastAsia="ru-RU"/>
        </w:rPr>
      </w:pPr>
      <w:bookmarkStart w:id="14" w:name="l659"/>
      <w:bookmarkEnd w:id="14"/>
      <w:r w:rsidRPr="00F01072">
        <w:rPr>
          <w:rFonts w:ascii="Times New Roman" w:hAnsi="Times New Roman" w:cs="Times New Roman"/>
          <w:noProof/>
          <w:color w:val="auto"/>
          <w:sz w:val="28"/>
          <w:szCs w:val="28"/>
          <w:lang w:eastAsia="ru-RU"/>
        </w:rPr>
        <w:drawing>
          <wp:inline distT="0" distB="0" distL="0" distR="0" wp14:anchorId="641CE0FE" wp14:editId="42F06443">
            <wp:extent cx="1676400" cy="476250"/>
            <wp:effectExtent l="19050" t="0" r="0" b="0"/>
            <wp:docPr id="1" name="Рисунок 1" descr="https://normativ.kontur.ru/image?moduleId=1&amp;imageId=17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rmativ.kontur.ru/image?moduleId=1&amp;imageId=17523"/>
                    <pic:cNvPicPr>
                      <a:picLocks noChangeAspect="1" noChangeArrowheads="1"/>
                    </pic:cNvPicPr>
                  </pic:nvPicPr>
                  <pic:blipFill>
                    <a:blip r:embed="rId9" cstate="print"/>
                    <a:srcRect/>
                    <a:stretch>
                      <a:fillRect/>
                    </a:stretch>
                  </pic:blipFill>
                  <pic:spPr bwMode="auto">
                    <a:xfrm>
                      <a:off x="0" y="0"/>
                      <a:ext cx="1676400" cy="476250"/>
                    </a:xfrm>
                    <a:prstGeom prst="rect">
                      <a:avLst/>
                    </a:prstGeom>
                    <a:noFill/>
                    <a:ln w="9525">
                      <a:noFill/>
                      <a:miter lim="800000"/>
                      <a:headEnd/>
                      <a:tailEnd/>
                    </a:ln>
                  </pic:spPr>
                </pic:pic>
              </a:graphicData>
            </a:graphic>
          </wp:inline>
        </w:drawing>
      </w:r>
      <w:r w:rsidRPr="00F01072">
        <w:rPr>
          <w:rFonts w:ascii="Times New Roman" w:hAnsi="Times New Roman" w:cs="Times New Roman"/>
          <w:color w:val="auto"/>
          <w:sz w:val="28"/>
          <w:szCs w:val="28"/>
          <w:lang w:eastAsia="ru-RU"/>
        </w:rPr>
        <w:t xml:space="preserve">                       </w:t>
      </w:r>
      <w:r w:rsidR="00690E62" w:rsidRPr="00F01072">
        <w:rPr>
          <w:rFonts w:ascii="Times New Roman" w:hAnsi="Times New Roman" w:cs="Times New Roman"/>
          <w:color w:val="auto"/>
          <w:sz w:val="28"/>
          <w:szCs w:val="28"/>
          <w:lang w:eastAsia="ru-RU"/>
        </w:rPr>
        <w:t xml:space="preserve">   </w:t>
      </w:r>
      <w:r w:rsidRPr="00F01072">
        <w:rPr>
          <w:rFonts w:ascii="Times New Roman" w:hAnsi="Times New Roman" w:cs="Times New Roman"/>
          <w:color w:val="auto"/>
          <w:sz w:val="28"/>
          <w:szCs w:val="28"/>
          <w:lang w:eastAsia="ru-RU"/>
        </w:rPr>
        <w:t xml:space="preserve">                   (1)</w:t>
      </w:r>
    </w:p>
    <w:p w14:paraId="1DCF0C18"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где </w:t>
      </w:r>
      <w:proofErr w:type="spellStart"/>
      <w:proofErr w:type="gramStart"/>
      <w:r w:rsidRPr="00F01072">
        <w:rPr>
          <w:rFonts w:ascii="Times New Roman" w:hAnsi="Times New Roman" w:cs="Times New Roman"/>
          <w:color w:val="auto"/>
          <w:sz w:val="28"/>
          <w:szCs w:val="28"/>
          <w:lang w:eastAsia="ru-RU"/>
        </w:rPr>
        <w:t>C</w:t>
      </w:r>
      <w:proofErr w:type="gramEnd"/>
      <w:r w:rsidRPr="00F01072">
        <w:rPr>
          <w:rFonts w:ascii="Times New Roman" w:hAnsi="Times New Roman" w:cs="Times New Roman"/>
          <w:color w:val="auto"/>
          <w:sz w:val="28"/>
          <w:szCs w:val="28"/>
          <w:lang w:eastAsia="ru-RU"/>
        </w:rPr>
        <w:t>сф</w:t>
      </w:r>
      <w:proofErr w:type="spellEnd"/>
      <w:r w:rsidRPr="00F01072">
        <w:rPr>
          <w:rFonts w:ascii="Times New Roman" w:hAnsi="Times New Roman" w:cs="Times New Roman"/>
          <w:color w:val="auto"/>
          <w:sz w:val="28"/>
          <w:szCs w:val="28"/>
          <w:lang w:eastAsia="ru-RU"/>
        </w:rPr>
        <w:t xml:space="preserve"> </w:t>
      </w:r>
      <w:r w:rsidR="008B51A2"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средняя концентрация вещества;</w:t>
      </w:r>
      <w:bookmarkStart w:id="15" w:name="l660"/>
      <w:bookmarkEnd w:id="15"/>
    </w:p>
    <w:p w14:paraId="2B0FC2F2"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proofErr w:type="spellStart"/>
      <w:proofErr w:type="gramStart"/>
      <w:r w:rsidRPr="00F01072">
        <w:rPr>
          <w:rFonts w:ascii="Times New Roman" w:hAnsi="Times New Roman" w:cs="Times New Roman"/>
          <w:color w:val="auto"/>
          <w:sz w:val="28"/>
          <w:szCs w:val="28"/>
          <w:lang w:eastAsia="ru-RU"/>
        </w:rPr>
        <w:t>S</w:t>
      </w:r>
      <w:proofErr w:type="gramEnd"/>
      <w:r w:rsidRPr="00F01072">
        <w:rPr>
          <w:rFonts w:ascii="Times New Roman" w:hAnsi="Times New Roman" w:cs="Times New Roman"/>
          <w:color w:val="auto"/>
          <w:sz w:val="28"/>
          <w:szCs w:val="28"/>
          <w:lang w:eastAsia="ru-RU"/>
        </w:rPr>
        <w:t>сф</w:t>
      </w:r>
      <w:proofErr w:type="spellEnd"/>
      <w:r w:rsidRPr="00F01072">
        <w:rPr>
          <w:rFonts w:ascii="Times New Roman" w:hAnsi="Times New Roman" w:cs="Times New Roman"/>
          <w:color w:val="auto"/>
          <w:sz w:val="28"/>
          <w:szCs w:val="28"/>
          <w:lang w:eastAsia="ru-RU"/>
        </w:rPr>
        <w:t xml:space="preserve"> </w:t>
      </w:r>
      <w:r w:rsidR="008B51A2"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среднее </w:t>
      </w:r>
      <w:proofErr w:type="spellStart"/>
      <w:r w:rsidRPr="00F01072">
        <w:rPr>
          <w:rFonts w:ascii="Times New Roman" w:hAnsi="Times New Roman" w:cs="Times New Roman"/>
          <w:color w:val="auto"/>
          <w:sz w:val="28"/>
          <w:szCs w:val="28"/>
          <w:lang w:eastAsia="ru-RU"/>
        </w:rPr>
        <w:t>квадратическое</w:t>
      </w:r>
      <w:proofErr w:type="spellEnd"/>
      <w:r w:rsidRPr="00F01072">
        <w:rPr>
          <w:rFonts w:ascii="Times New Roman" w:hAnsi="Times New Roman" w:cs="Times New Roman"/>
          <w:color w:val="auto"/>
          <w:sz w:val="28"/>
          <w:szCs w:val="28"/>
          <w:lang w:eastAsia="ru-RU"/>
        </w:rPr>
        <w:t xml:space="preserve"> отклонение концентрации;</w:t>
      </w:r>
      <w:bookmarkStart w:id="16" w:name="l207"/>
      <w:bookmarkEnd w:id="16"/>
    </w:p>
    <w:p w14:paraId="16B689AB" w14:textId="77777777" w:rsidR="00EB65C3" w:rsidRPr="00F01072" w:rsidRDefault="00D00EC6" w:rsidP="00DE4C5B">
      <w:pPr>
        <w:pStyle w:val="a6"/>
        <w:spacing w:after="0" w:line="240" w:lineRule="auto"/>
        <w:textAlignment w:val="baseline"/>
        <w:rPr>
          <w:rFonts w:ascii="Times New Roman" w:hAnsi="Times New Roman" w:cs="Times New Roman"/>
          <w:color w:val="auto"/>
          <w:sz w:val="28"/>
          <w:szCs w:val="28"/>
          <w:lang w:eastAsia="ru-RU"/>
        </w:rPr>
      </w:pPr>
      <w:proofErr w:type="spellStart"/>
      <w:r w:rsidRPr="00F01072">
        <w:rPr>
          <w:rFonts w:ascii="Times New Roman" w:hAnsi="Times New Roman" w:cs="Times New Roman"/>
          <w:color w:val="auto"/>
          <w:sz w:val="28"/>
          <w:szCs w:val="28"/>
          <w:lang w:eastAsia="ru-RU"/>
        </w:rPr>
        <w:t>t</w:t>
      </w:r>
      <w:r w:rsidR="00EB65C3" w:rsidRPr="00F01072">
        <w:rPr>
          <w:rFonts w:ascii="Times New Roman" w:hAnsi="Times New Roman" w:cs="Times New Roman"/>
          <w:color w:val="auto"/>
          <w:sz w:val="28"/>
          <w:szCs w:val="28"/>
          <w:lang w:eastAsia="ru-RU"/>
        </w:rPr>
        <w:t>st</w:t>
      </w:r>
      <w:proofErr w:type="spellEnd"/>
      <w:r w:rsidR="00EB65C3" w:rsidRPr="00F01072">
        <w:rPr>
          <w:rFonts w:ascii="Times New Roman" w:hAnsi="Times New Roman" w:cs="Times New Roman"/>
          <w:color w:val="auto"/>
          <w:sz w:val="28"/>
          <w:szCs w:val="28"/>
          <w:lang w:eastAsia="ru-RU"/>
        </w:rPr>
        <w:t xml:space="preserve"> </w:t>
      </w:r>
      <w:r w:rsidR="008B51A2" w:rsidRPr="00F01072">
        <w:rPr>
          <w:rFonts w:ascii="Times New Roman" w:hAnsi="Times New Roman" w:cs="Times New Roman"/>
          <w:color w:val="auto"/>
          <w:sz w:val="28"/>
          <w:szCs w:val="28"/>
          <w:lang w:eastAsia="ru-RU"/>
        </w:rPr>
        <w:t>–</w:t>
      </w:r>
      <w:r w:rsidR="00EB65C3" w:rsidRPr="00F01072">
        <w:rPr>
          <w:rFonts w:ascii="Times New Roman" w:hAnsi="Times New Roman" w:cs="Times New Roman"/>
          <w:color w:val="auto"/>
          <w:sz w:val="28"/>
          <w:szCs w:val="28"/>
          <w:lang w:eastAsia="ru-RU"/>
        </w:rPr>
        <w:t xml:space="preserve"> коэффициент Стьюдента при P = 0,95;</w:t>
      </w:r>
    </w:p>
    <w:p w14:paraId="73CC3118"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n </w:t>
      </w:r>
      <w:r w:rsidR="008B51A2"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число данных по ингредиенту.</w:t>
      </w:r>
    </w:p>
    <w:p w14:paraId="7B846CF6"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Значение </w:t>
      </w:r>
      <w:proofErr w:type="spellStart"/>
      <w:proofErr w:type="gramStart"/>
      <w:r w:rsidRPr="00F01072">
        <w:rPr>
          <w:rFonts w:ascii="Times New Roman" w:hAnsi="Times New Roman" w:cs="Times New Roman"/>
          <w:color w:val="auto"/>
          <w:sz w:val="28"/>
          <w:szCs w:val="28"/>
          <w:lang w:eastAsia="ru-RU"/>
        </w:rPr>
        <w:t>C</w:t>
      </w:r>
      <w:proofErr w:type="gramEnd"/>
      <w:r w:rsidRPr="00F01072">
        <w:rPr>
          <w:rFonts w:ascii="Times New Roman" w:hAnsi="Times New Roman" w:cs="Times New Roman"/>
          <w:color w:val="auto"/>
          <w:sz w:val="28"/>
          <w:szCs w:val="28"/>
          <w:lang w:eastAsia="ru-RU"/>
        </w:rPr>
        <w:t>сф</w:t>
      </w:r>
      <w:proofErr w:type="spellEnd"/>
      <w:r w:rsidRPr="00F01072">
        <w:rPr>
          <w:rFonts w:ascii="Times New Roman" w:hAnsi="Times New Roman" w:cs="Times New Roman"/>
          <w:color w:val="auto"/>
          <w:sz w:val="28"/>
          <w:szCs w:val="28"/>
          <w:lang w:eastAsia="ru-RU"/>
        </w:rPr>
        <w:t xml:space="preserve"> используется при расчете </w:t>
      </w:r>
      <w:proofErr w:type="spellStart"/>
      <w:r w:rsidRPr="00F01072">
        <w:rPr>
          <w:rFonts w:ascii="Times New Roman" w:hAnsi="Times New Roman" w:cs="Times New Roman"/>
          <w:color w:val="auto"/>
          <w:sz w:val="28"/>
          <w:szCs w:val="28"/>
          <w:lang w:eastAsia="ru-RU"/>
        </w:rPr>
        <w:t>НДВхим</w:t>
      </w:r>
      <w:proofErr w:type="spellEnd"/>
      <w:r w:rsidRPr="00F01072">
        <w:rPr>
          <w:rFonts w:ascii="Times New Roman" w:hAnsi="Times New Roman" w:cs="Times New Roman"/>
          <w:color w:val="auto"/>
          <w:sz w:val="28"/>
          <w:szCs w:val="28"/>
          <w:lang w:eastAsia="ru-RU"/>
        </w:rPr>
        <w:t xml:space="preserve"> для веществ двойного генезиса, так как поддержание в водном объекте концентраций на уровне верхнего предела приведет к завышению величины </w:t>
      </w:r>
      <w:proofErr w:type="spellStart"/>
      <w:r w:rsidRPr="00F01072">
        <w:rPr>
          <w:rFonts w:ascii="Times New Roman" w:hAnsi="Times New Roman" w:cs="Times New Roman"/>
          <w:color w:val="auto"/>
          <w:sz w:val="28"/>
          <w:szCs w:val="28"/>
          <w:lang w:eastAsia="ru-RU"/>
        </w:rPr>
        <w:t>НД</w:t>
      </w:r>
      <w:r w:rsidR="00690E62" w:rsidRPr="00F01072">
        <w:rPr>
          <w:rFonts w:ascii="Times New Roman" w:hAnsi="Times New Roman" w:cs="Times New Roman"/>
          <w:color w:val="auto"/>
          <w:sz w:val="28"/>
          <w:szCs w:val="28"/>
          <w:lang w:eastAsia="ru-RU"/>
        </w:rPr>
        <w:t>В</w:t>
      </w:r>
      <w:r w:rsidRPr="00F01072">
        <w:rPr>
          <w:rFonts w:ascii="Times New Roman" w:hAnsi="Times New Roman" w:cs="Times New Roman"/>
          <w:color w:val="auto"/>
          <w:sz w:val="28"/>
          <w:szCs w:val="28"/>
          <w:lang w:eastAsia="ru-RU"/>
        </w:rPr>
        <w:t>хим</w:t>
      </w:r>
      <w:proofErr w:type="spellEnd"/>
      <w:r w:rsidRPr="00F01072">
        <w:rPr>
          <w:rFonts w:ascii="Times New Roman" w:hAnsi="Times New Roman" w:cs="Times New Roman"/>
          <w:color w:val="auto"/>
          <w:sz w:val="28"/>
          <w:szCs w:val="28"/>
          <w:lang w:eastAsia="ru-RU"/>
        </w:rPr>
        <w:t xml:space="preserve"> и возникновению временного тренда и ухудшения качества воды на перспективу.</w:t>
      </w:r>
      <w:bookmarkStart w:id="17" w:name="l208"/>
      <w:bookmarkEnd w:id="17"/>
    </w:p>
    <w:p w14:paraId="22551454"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proofErr w:type="gramStart"/>
      <w:r w:rsidRPr="00F01072">
        <w:rPr>
          <w:rFonts w:ascii="Times New Roman" w:hAnsi="Times New Roman" w:cs="Times New Roman"/>
          <w:color w:val="auto"/>
          <w:sz w:val="28"/>
          <w:szCs w:val="28"/>
          <w:lang w:eastAsia="ru-RU"/>
        </w:rPr>
        <w:t>В целях определения качества воды для природных водных объектов, которые в результате человеческой деятельности подверглись физическим изменениям, приведшим к существенному изменению их основных характеристик (гидрологических, морфометрических, гидрохимических и др.), и восстановление исходного природного состояния которых невозможно или неприемлемо по социально-экономическим причинам, и водных объектов, созданных в результате деятельности человека там, где ранее естественных водных объектов не существовало, могут использоваться:</w:t>
      </w:r>
      <w:bookmarkStart w:id="18" w:name="l209"/>
      <w:bookmarkStart w:id="19" w:name="l210"/>
      <w:bookmarkEnd w:id="18"/>
      <w:bookmarkEnd w:id="19"/>
      <w:proofErr w:type="gramEnd"/>
    </w:p>
    <w:p w14:paraId="34F990D7"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lastRenderedPageBreak/>
        <w:t>показатели, характеризующие такое экологическое состояние водного объекта, при котором экологическая система вышеуказанных водных объектов не деградирует (подтверждается гидробиологическим</w:t>
      </w:r>
      <w:r w:rsidR="00B45907" w:rsidRPr="00F01072">
        <w:rPr>
          <w:rFonts w:ascii="Times New Roman" w:hAnsi="Times New Roman" w:cs="Times New Roman"/>
          <w:color w:val="auto"/>
          <w:sz w:val="28"/>
          <w:szCs w:val="28"/>
          <w:lang w:eastAsia="ru-RU"/>
        </w:rPr>
        <w:t>и наблюдениями</w:t>
      </w:r>
      <w:r w:rsidRPr="00F01072">
        <w:rPr>
          <w:rFonts w:ascii="Times New Roman" w:hAnsi="Times New Roman" w:cs="Times New Roman"/>
          <w:color w:val="auto"/>
          <w:sz w:val="28"/>
          <w:szCs w:val="28"/>
          <w:lang w:eastAsia="ru-RU"/>
        </w:rPr>
        <w:t>) и обеспечиваются социальные потребности приоритетных видов водопользования;</w:t>
      </w:r>
      <w:bookmarkStart w:id="20" w:name="l211"/>
      <w:bookmarkEnd w:id="20"/>
    </w:p>
    <w:p w14:paraId="65365607"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proofErr w:type="gramStart"/>
      <w:r w:rsidRPr="00F01072">
        <w:rPr>
          <w:rFonts w:ascii="Times New Roman" w:hAnsi="Times New Roman" w:cs="Times New Roman"/>
          <w:color w:val="auto"/>
          <w:sz w:val="28"/>
          <w:szCs w:val="28"/>
          <w:lang w:eastAsia="ru-RU"/>
        </w:rPr>
        <w:t>целевые показатели качества воды (ЦПКВ), характеризующие состав и концентрацию химических веществ, микроорганизмов и другие показатели качества воды в водных объектах, которые устанавливаются с учетом природных особенностей бассейна, условий целевого использования водных объектов, современного состояния водного объекта и должны поддерживаться в течение определенного временного интервала или быть достигнуты по завершении предусмотренных схемой комплексного использования и охраны водных объектов (СКИОВО) водоохранных и</w:t>
      </w:r>
      <w:proofErr w:type="gramEnd"/>
      <w:r w:rsidRPr="00F01072">
        <w:rPr>
          <w:rFonts w:ascii="Times New Roman" w:hAnsi="Times New Roman" w:cs="Times New Roman"/>
          <w:color w:val="auto"/>
          <w:sz w:val="28"/>
          <w:szCs w:val="28"/>
          <w:lang w:eastAsia="ru-RU"/>
        </w:rPr>
        <w:t xml:space="preserve"> водохозяйственных мероприятий.</w:t>
      </w:r>
      <w:bookmarkStart w:id="21" w:name="l212"/>
      <w:bookmarkStart w:id="22" w:name="l213"/>
      <w:bookmarkStart w:id="23" w:name="l214"/>
      <w:bookmarkEnd w:id="21"/>
      <w:bookmarkEnd w:id="22"/>
      <w:bookmarkEnd w:id="23"/>
    </w:p>
    <w:p w14:paraId="708F4725"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В общем виде расчет </w:t>
      </w:r>
      <w:proofErr w:type="spellStart"/>
      <w:r w:rsidRPr="00F01072">
        <w:rPr>
          <w:rFonts w:ascii="Times New Roman" w:hAnsi="Times New Roman" w:cs="Times New Roman"/>
          <w:color w:val="auto"/>
          <w:sz w:val="28"/>
          <w:szCs w:val="28"/>
          <w:lang w:eastAsia="ru-RU"/>
        </w:rPr>
        <w:t>НДВхим</w:t>
      </w:r>
      <w:proofErr w:type="spellEnd"/>
      <w:r w:rsidRPr="00F01072">
        <w:rPr>
          <w:rFonts w:ascii="Times New Roman" w:hAnsi="Times New Roman" w:cs="Times New Roman"/>
          <w:color w:val="auto"/>
          <w:sz w:val="28"/>
          <w:szCs w:val="28"/>
          <w:lang w:eastAsia="ru-RU"/>
        </w:rPr>
        <w:t xml:space="preserve"> на расчетном участке водного объекта за любой период времени выполняется по балансовой формуле, учитывающей приходную часть:</w:t>
      </w:r>
    </w:p>
    <w:p w14:paraId="43A95944" w14:textId="77777777" w:rsidR="00FE4C11" w:rsidRPr="00F01072" w:rsidRDefault="00FE4C11" w:rsidP="002E3611">
      <w:pPr>
        <w:spacing w:after="0" w:line="240" w:lineRule="auto"/>
        <w:ind w:firstLine="285"/>
        <w:jc w:val="right"/>
        <w:rPr>
          <w:rFonts w:ascii="Times New Roman" w:eastAsia="Times New Roman" w:hAnsi="Times New Roman" w:cs="Times New Roman"/>
          <w:color w:val="000000"/>
          <w:sz w:val="28"/>
          <w:szCs w:val="28"/>
          <w:lang w:eastAsia="ru-RU"/>
        </w:rPr>
      </w:pPr>
    </w:p>
    <w:tbl>
      <w:tblPr>
        <w:tblW w:w="0" w:type="auto"/>
        <w:jc w:val="right"/>
        <w:tblCellMar>
          <w:left w:w="0" w:type="dxa"/>
          <w:right w:w="0" w:type="dxa"/>
        </w:tblCellMar>
        <w:tblLook w:val="04A0" w:firstRow="1" w:lastRow="0" w:firstColumn="1" w:lastColumn="0" w:noHBand="0" w:noVBand="1"/>
      </w:tblPr>
      <w:tblGrid>
        <w:gridCol w:w="8250"/>
        <w:gridCol w:w="1604"/>
      </w:tblGrid>
      <w:tr w:rsidR="00FE4C11" w:rsidRPr="00F01072" w14:paraId="6A279FB3" w14:textId="77777777" w:rsidTr="002B228A">
        <w:trPr>
          <w:jc w:val="right"/>
        </w:trPr>
        <w:tc>
          <w:tcPr>
            <w:tcW w:w="8396" w:type="dxa"/>
            <w:tcMar>
              <w:top w:w="0" w:type="dxa"/>
              <w:left w:w="108" w:type="dxa"/>
              <w:bottom w:w="0" w:type="dxa"/>
              <w:right w:w="108" w:type="dxa"/>
            </w:tcMar>
            <w:hideMark/>
          </w:tcPr>
          <w:p w14:paraId="52D2653C" w14:textId="77777777" w:rsidR="00FE4C11" w:rsidRPr="00F01072" w:rsidRDefault="00FE4C11" w:rsidP="002E3611">
            <w:pPr>
              <w:spacing w:after="0" w:line="240" w:lineRule="auto"/>
              <w:jc w:val="right"/>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noProof/>
                <w:color w:val="000000"/>
                <w:sz w:val="28"/>
                <w:szCs w:val="28"/>
                <w:lang w:eastAsia="ru-RU"/>
              </w:rPr>
              <w:drawing>
                <wp:inline distT="0" distB="0" distL="0" distR="0" wp14:anchorId="1B433F13" wp14:editId="7DD7827B">
                  <wp:extent cx="4381500" cy="247650"/>
                  <wp:effectExtent l="0" t="0" r="0" b="0"/>
                  <wp:docPr id="15" name="Рисунок 15" descr="https://meganorm.ru/Data2/1/4293834/4293834223.files/x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ganorm.ru/Data2/1/4293834/4293834223.files/x02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0" cy="247650"/>
                          </a:xfrm>
                          <a:prstGeom prst="rect">
                            <a:avLst/>
                          </a:prstGeom>
                          <a:noFill/>
                          <a:ln>
                            <a:noFill/>
                          </a:ln>
                        </pic:spPr>
                      </pic:pic>
                    </a:graphicData>
                  </a:graphic>
                </wp:inline>
              </w:drawing>
            </w:r>
          </w:p>
        </w:tc>
        <w:tc>
          <w:tcPr>
            <w:tcW w:w="1740" w:type="dxa"/>
            <w:tcMar>
              <w:top w:w="0" w:type="dxa"/>
              <w:left w:w="108" w:type="dxa"/>
              <w:bottom w:w="0" w:type="dxa"/>
              <w:right w:w="108" w:type="dxa"/>
            </w:tcMar>
            <w:vAlign w:val="center"/>
            <w:hideMark/>
          </w:tcPr>
          <w:p w14:paraId="6C829F56" w14:textId="77777777" w:rsidR="00FE4C11" w:rsidRPr="00F01072" w:rsidRDefault="00FE4C11" w:rsidP="002E3611">
            <w:pPr>
              <w:spacing w:after="0" w:line="240" w:lineRule="auto"/>
              <w:jc w:val="right"/>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(2)</w:t>
            </w:r>
          </w:p>
        </w:tc>
      </w:tr>
    </w:tbl>
    <w:p w14:paraId="0D2680CE" w14:textId="77777777" w:rsidR="00FE4C11" w:rsidRPr="00F01072" w:rsidRDefault="00FE4C11" w:rsidP="002E3611">
      <w:pPr>
        <w:spacing w:after="0" w:line="240" w:lineRule="auto"/>
        <w:ind w:firstLine="285"/>
        <w:jc w:val="right"/>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19280C18" w14:textId="77777777" w:rsidR="00FE4C11" w:rsidRPr="00F01072" w:rsidRDefault="00FE4C11" w:rsidP="00E23FC0">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где </w:t>
      </w:r>
      <w:proofErr w:type="spellStart"/>
      <w:r w:rsidRPr="00F01072">
        <w:rPr>
          <w:rFonts w:ascii="Times New Roman" w:eastAsia="Times New Roman" w:hAnsi="Times New Roman" w:cs="Times New Roman"/>
          <w:i/>
          <w:iCs/>
          <w:color w:val="000000"/>
          <w:sz w:val="28"/>
          <w:szCs w:val="28"/>
          <w:lang w:eastAsia="ru-RU"/>
        </w:rPr>
        <w:t>Wy</w:t>
      </w:r>
      <w:proofErr w:type="gramStart"/>
      <w:r w:rsidRPr="00F01072">
        <w:rPr>
          <w:rFonts w:ascii="Times New Roman" w:eastAsia="Times New Roman" w:hAnsi="Times New Roman" w:cs="Times New Roman"/>
          <w:i/>
          <w:iCs/>
          <w:color w:val="000000"/>
          <w:sz w:val="28"/>
          <w:szCs w:val="28"/>
          <w:lang w:eastAsia="ru-RU"/>
        </w:rPr>
        <w:t>ч</w:t>
      </w:r>
      <w:proofErr w:type="spellEnd"/>
      <w:proofErr w:type="gramEnd"/>
      <w:r w:rsidR="008B51A2" w:rsidRPr="00F01072">
        <w:rPr>
          <w:rFonts w:ascii="Times New Roman" w:eastAsia="Times New Roman" w:hAnsi="Times New Roman" w:cs="Times New Roman"/>
          <w:i/>
          <w:iCs/>
          <w:color w:val="000000"/>
          <w:sz w:val="28"/>
          <w:szCs w:val="28"/>
          <w:lang w:eastAsia="ru-RU"/>
        </w:rPr>
        <w:t xml:space="preserve"> </w:t>
      </w:r>
      <w:r w:rsidR="008B51A2" w:rsidRPr="00F01072">
        <w:rPr>
          <w:rFonts w:ascii="Times New Roman" w:eastAsia="Times New Roman" w:hAnsi="Times New Roman" w:cs="Times New Roman"/>
          <w:color w:val="000000"/>
          <w:sz w:val="28"/>
          <w:szCs w:val="28"/>
          <w:lang w:eastAsia="ru-RU"/>
        </w:rPr>
        <w:t>–</w:t>
      </w:r>
      <w:r w:rsidRPr="00F01072">
        <w:rPr>
          <w:rFonts w:ascii="Times New Roman" w:eastAsia="Times New Roman" w:hAnsi="Times New Roman" w:cs="Times New Roman"/>
          <w:color w:val="000000"/>
          <w:sz w:val="28"/>
          <w:szCs w:val="28"/>
          <w:lang w:eastAsia="ru-RU"/>
        </w:rPr>
        <w:t xml:space="preserve"> общий объем стока на </w:t>
      </w:r>
      <w:r w:rsidR="00D37914" w:rsidRPr="00F01072">
        <w:rPr>
          <w:rFonts w:ascii="Times New Roman" w:eastAsia="Times New Roman" w:hAnsi="Times New Roman" w:cs="Times New Roman"/>
          <w:color w:val="000000"/>
          <w:sz w:val="28"/>
          <w:szCs w:val="28"/>
          <w:lang w:eastAsia="ru-RU"/>
        </w:rPr>
        <w:t>водном объекте или его</w:t>
      </w:r>
      <w:r w:rsidRPr="00F01072">
        <w:rPr>
          <w:rFonts w:ascii="Times New Roman" w:eastAsia="Times New Roman" w:hAnsi="Times New Roman" w:cs="Times New Roman"/>
          <w:color w:val="000000"/>
          <w:sz w:val="28"/>
          <w:szCs w:val="28"/>
          <w:lang w:eastAsia="ru-RU"/>
        </w:rPr>
        <w:t xml:space="preserve"> участке к замыкающему створу за определенный расчетный период, млн. м</w:t>
      </w:r>
      <w:r w:rsidRPr="00F01072">
        <w:rPr>
          <w:rFonts w:ascii="Times New Roman" w:eastAsia="Times New Roman" w:hAnsi="Times New Roman" w:cs="Times New Roman"/>
          <w:color w:val="000000"/>
          <w:sz w:val="28"/>
          <w:szCs w:val="28"/>
          <w:vertAlign w:val="superscript"/>
          <w:lang w:eastAsia="ru-RU"/>
        </w:rPr>
        <w:t>3</w:t>
      </w:r>
      <w:r w:rsidRPr="00F01072">
        <w:rPr>
          <w:rFonts w:ascii="Times New Roman" w:eastAsia="Times New Roman" w:hAnsi="Times New Roman" w:cs="Times New Roman"/>
          <w:color w:val="000000"/>
          <w:sz w:val="28"/>
          <w:szCs w:val="28"/>
          <w:lang w:eastAsia="ru-RU"/>
        </w:rPr>
        <w:t>, определяемый по формуле:</w:t>
      </w:r>
    </w:p>
    <w:p w14:paraId="3064C378" w14:textId="77777777" w:rsidR="00FE4C11" w:rsidRPr="00F01072" w:rsidRDefault="00FE4C11" w:rsidP="002E3611">
      <w:pPr>
        <w:spacing w:after="0" w:line="240" w:lineRule="auto"/>
        <w:ind w:firstLine="285"/>
        <w:jc w:val="right"/>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24ABA8C3" w14:textId="77777777" w:rsidR="00B962DE" w:rsidRPr="00F01072" w:rsidRDefault="00B962DE" w:rsidP="00B962DE">
      <w:pPr>
        <w:spacing w:after="0" w:line="240" w:lineRule="auto"/>
        <w:jc w:val="center"/>
        <w:rPr>
          <w:rFonts w:ascii="Times New Roman" w:eastAsia="Times New Roman" w:hAnsi="Times New Roman" w:cs="Times New Roman"/>
          <w:i/>
          <w:iCs/>
          <w:color w:val="000000"/>
          <w:sz w:val="28"/>
          <w:szCs w:val="28"/>
          <w:lang w:eastAsia="ru-RU"/>
        </w:rPr>
      </w:pPr>
      <w:proofErr w:type="spellStart"/>
      <w:proofErr w:type="gramStart"/>
      <w:r w:rsidRPr="00F01072">
        <w:rPr>
          <w:rFonts w:ascii="Times New Roman" w:eastAsia="Times New Roman" w:hAnsi="Times New Roman" w:cs="Times New Roman"/>
          <w:i/>
          <w:iCs/>
          <w:color w:val="000000"/>
          <w:sz w:val="28"/>
          <w:szCs w:val="28"/>
          <w:lang w:eastAsia="ru-RU"/>
        </w:rPr>
        <w:t>W</w:t>
      </w:r>
      <w:proofErr w:type="gramEnd"/>
      <w:r w:rsidRPr="00F01072">
        <w:rPr>
          <w:rFonts w:ascii="Times New Roman" w:eastAsia="Times New Roman" w:hAnsi="Times New Roman" w:cs="Times New Roman"/>
          <w:i/>
          <w:iCs/>
          <w:color w:val="000000"/>
          <w:sz w:val="28"/>
          <w:szCs w:val="28"/>
          <w:lang w:eastAsia="ru-RU"/>
        </w:rPr>
        <w:t>уч</w:t>
      </w:r>
      <w:proofErr w:type="spellEnd"/>
      <w:r w:rsidRPr="00F01072">
        <w:rPr>
          <w:rFonts w:ascii="Times New Roman" w:eastAsia="Times New Roman" w:hAnsi="Times New Roman" w:cs="Times New Roman"/>
          <w:i/>
          <w:iCs/>
          <w:color w:val="000000"/>
          <w:sz w:val="28"/>
          <w:szCs w:val="28"/>
          <w:lang w:eastAsia="ru-RU"/>
        </w:rPr>
        <w:t xml:space="preserve"> = </w:t>
      </w:r>
      <w:proofErr w:type="spellStart"/>
      <w:r w:rsidRPr="00F01072">
        <w:rPr>
          <w:rFonts w:ascii="Times New Roman" w:eastAsia="Times New Roman" w:hAnsi="Times New Roman" w:cs="Times New Roman"/>
          <w:i/>
          <w:iCs/>
          <w:color w:val="000000"/>
          <w:sz w:val="28"/>
          <w:szCs w:val="28"/>
          <w:lang w:eastAsia="ru-RU"/>
        </w:rPr>
        <w:t>Wест</w:t>
      </w:r>
      <w:proofErr w:type="spellEnd"/>
      <w:r w:rsidRPr="00F01072">
        <w:rPr>
          <w:rFonts w:ascii="Times New Roman" w:eastAsia="Times New Roman" w:hAnsi="Times New Roman" w:cs="Times New Roman"/>
          <w:i/>
          <w:iCs/>
          <w:color w:val="000000"/>
          <w:sz w:val="28"/>
          <w:szCs w:val="28"/>
          <w:lang w:eastAsia="ru-RU"/>
        </w:rPr>
        <w:t xml:space="preserve"> + </w:t>
      </w:r>
      <w:proofErr w:type="spellStart"/>
      <w:r w:rsidRPr="00F01072">
        <w:rPr>
          <w:rFonts w:ascii="Times New Roman" w:eastAsia="Times New Roman" w:hAnsi="Times New Roman" w:cs="Times New Roman"/>
          <w:i/>
          <w:iCs/>
          <w:color w:val="000000"/>
          <w:sz w:val="28"/>
          <w:szCs w:val="28"/>
          <w:lang w:eastAsia="ru-RU"/>
        </w:rPr>
        <w:t>Wсупр</w:t>
      </w:r>
      <w:proofErr w:type="spellEnd"/>
      <w:r w:rsidRPr="00F01072">
        <w:rPr>
          <w:rFonts w:ascii="Times New Roman" w:eastAsia="Times New Roman" w:hAnsi="Times New Roman" w:cs="Times New Roman"/>
          <w:i/>
          <w:iCs/>
          <w:color w:val="000000"/>
          <w:sz w:val="28"/>
          <w:szCs w:val="28"/>
          <w:lang w:eastAsia="ru-RU"/>
        </w:rPr>
        <w:t xml:space="preserve"> + </w:t>
      </w:r>
      <w:proofErr w:type="spellStart"/>
      <w:r w:rsidRPr="00F01072">
        <w:rPr>
          <w:rFonts w:ascii="Times New Roman" w:eastAsia="Times New Roman" w:hAnsi="Times New Roman" w:cs="Times New Roman"/>
          <w:i/>
          <w:iCs/>
          <w:color w:val="000000"/>
          <w:sz w:val="28"/>
          <w:szCs w:val="28"/>
          <w:lang w:eastAsia="ru-RU"/>
        </w:rPr>
        <w:t>Wвх</w:t>
      </w:r>
      <w:proofErr w:type="spellEnd"/>
      <w:r w:rsidRPr="00F01072">
        <w:rPr>
          <w:rFonts w:ascii="Times New Roman" w:eastAsia="Times New Roman" w:hAnsi="Times New Roman" w:cs="Times New Roman"/>
          <w:i/>
          <w:iCs/>
          <w:color w:val="000000"/>
          <w:sz w:val="28"/>
          <w:szCs w:val="28"/>
          <w:lang w:eastAsia="ru-RU"/>
        </w:rPr>
        <w:t xml:space="preserve"> + </w:t>
      </w:r>
      <w:proofErr w:type="spellStart"/>
      <w:r w:rsidRPr="00F01072">
        <w:rPr>
          <w:rFonts w:ascii="Times New Roman" w:eastAsia="Times New Roman" w:hAnsi="Times New Roman" w:cs="Times New Roman"/>
          <w:i/>
          <w:iCs/>
          <w:color w:val="000000"/>
          <w:sz w:val="28"/>
          <w:szCs w:val="28"/>
          <w:lang w:eastAsia="ru-RU"/>
        </w:rPr>
        <w:t>Wобоспр</w:t>
      </w:r>
      <w:proofErr w:type="spellEnd"/>
      <w:r w:rsidRPr="00F01072">
        <w:rPr>
          <w:rFonts w:ascii="Times New Roman" w:eastAsia="Times New Roman" w:hAnsi="Times New Roman" w:cs="Times New Roman"/>
          <w:i/>
          <w:iCs/>
          <w:color w:val="000000"/>
          <w:sz w:val="28"/>
          <w:szCs w:val="28"/>
          <w:lang w:eastAsia="ru-RU"/>
        </w:rPr>
        <w:t xml:space="preserve"> =</w:t>
      </w:r>
    </w:p>
    <w:p w14:paraId="68761655" w14:textId="77777777" w:rsidR="00B962DE" w:rsidRPr="00F01072" w:rsidRDefault="00B962DE" w:rsidP="00B962DE">
      <w:pPr>
        <w:tabs>
          <w:tab w:val="left" w:pos="8897"/>
        </w:tabs>
        <w:spacing w:after="0" w:line="240" w:lineRule="auto"/>
        <w:jc w:val="right"/>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i/>
          <w:iCs/>
          <w:color w:val="000000"/>
          <w:sz w:val="28"/>
          <w:szCs w:val="28"/>
          <w:lang w:eastAsia="ru-RU"/>
        </w:rPr>
        <w:t>=</w:t>
      </w:r>
      <w:proofErr w:type="spellStart"/>
      <w:proofErr w:type="gramStart"/>
      <w:r w:rsidRPr="00F01072">
        <w:rPr>
          <w:rFonts w:ascii="Times New Roman" w:eastAsia="Times New Roman" w:hAnsi="Times New Roman" w:cs="Times New Roman"/>
          <w:i/>
          <w:iCs/>
          <w:color w:val="000000"/>
          <w:sz w:val="28"/>
          <w:szCs w:val="28"/>
          <w:lang w:eastAsia="ru-RU"/>
        </w:rPr>
        <w:t>W</w:t>
      </w:r>
      <w:proofErr w:type="gramEnd"/>
      <w:r w:rsidRPr="00F01072">
        <w:rPr>
          <w:rFonts w:ascii="Times New Roman" w:eastAsia="Times New Roman" w:hAnsi="Times New Roman" w:cs="Times New Roman"/>
          <w:i/>
          <w:iCs/>
          <w:color w:val="000000"/>
          <w:sz w:val="28"/>
          <w:szCs w:val="28"/>
          <w:lang w:eastAsia="ru-RU"/>
        </w:rPr>
        <w:t>бпр</w:t>
      </w:r>
      <w:proofErr w:type="spellEnd"/>
      <w:r w:rsidRPr="00F01072">
        <w:rPr>
          <w:rFonts w:ascii="Times New Roman" w:eastAsia="Times New Roman" w:hAnsi="Times New Roman" w:cs="Times New Roman"/>
          <w:i/>
          <w:iCs/>
          <w:color w:val="000000"/>
          <w:sz w:val="28"/>
          <w:szCs w:val="28"/>
          <w:lang w:eastAsia="ru-RU"/>
        </w:rPr>
        <w:t xml:space="preserve"> + </w:t>
      </w:r>
      <w:proofErr w:type="spellStart"/>
      <w:r w:rsidRPr="00F01072">
        <w:rPr>
          <w:rFonts w:ascii="Times New Roman" w:eastAsia="Times New Roman" w:hAnsi="Times New Roman" w:cs="Times New Roman"/>
          <w:i/>
          <w:iCs/>
          <w:color w:val="000000"/>
          <w:sz w:val="28"/>
          <w:szCs w:val="28"/>
          <w:lang w:eastAsia="ru-RU"/>
        </w:rPr>
        <w:t>Wндиф</w:t>
      </w:r>
      <w:proofErr w:type="spellEnd"/>
      <w:r w:rsidRPr="00F01072">
        <w:rPr>
          <w:rFonts w:ascii="Times New Roman" w:eastAsia="Times New Roman" w:hAnsi="Times New Roman" w:cs="Times New Roman"/>
          <w:i/>
          <w:iCs/>
          <w:color w:val="000000"/>
          <w:sz w:val="28"/>
          <w:szCs w:val="28"/>
          <w:lang w:eastAsia="ru-RU"/>
        </w:rPr>
        <w:t xml:space="preserve"> + </w:t>
      </w:r>
      <w:proofErr w:type="spellStart"/>
      <w:r w:rsidRPr="00F01072">
        <w:rPr>
          <w:rFonts w:ascii="Times New Roman" w:eastAsia="Times New Roman" w:hAnsi="Times New Roman" w:cs="Times New Roman"/>
          <w:i/>
          <w:iCs/>
          <w:color w:val="000000"/>
          <w:sz w:val="28"/>
          <w:szCs w:val="28"/>
          <w:lang w:eastAsia="ru-RU"/>
        </w:rPr>
        <w:t>Wсупр</w:t>
      </w:r>
      <w:proofErr w:type="spellEnd"/>
      <w:r w:rsidRPr="00F01072">
        <w:rPr>
          <w:rFonts w:ascii="Times New Roman" w:eastAsia="Times New Roman" w:hAnsi="Times New Roman" w:cs="Times New Roman"/>
          <w:i/>
          <w:iCs/>
          <w:color w:val="000000"/>
          <w:sz w:val="28"/>
          <w:szCs w:val="28"/>
          <w:lang w:eastAsia="ru-RU"/>
        </w:rPr>
        <w:t xml:space="preserve"> + </w:t>
      </w:r>
      <w:proofErr w:type="spellStart"/>
      <w:r w:rsidRPr="00F01072">
        <w:rPr>
          <w:rFonts w:ascii="Times New Roman" w:eastAsia="Times New Roman" w:hAnsi="Times New Roman" w:cs="Times New Roman"/>
          <w:i/>
          <w:iCs/>
          <w:color w:val="000000"/>
          <w:sz w:val="28"/>
          <w:szCs w:val="28"/>
          <w:lang w:eastAsia="ru-RU"/>
        </w:rPr>
        <w:t>Wвх</w:t>
      </w:r>
      <w:proofErr w:type="spellEnd"/>
      <w:r w:rsidRPr="00F01072">
        <w:rPr>
          <w:rFonts w:ascii="Times New Roman" w:eastAsia="Times New Roman" w:hAnsi="Times New Roman" w:cs="Times New Roman"/>
          <w:i/>
          <w:iCs/>
          <w:color w:val="000000"/>
          <w:sz w:val="28"/>
          <w:szCs w:val="28"/>
          <w:lang w:eastAsia="ru-RU"/>
        </w:rPr>
        <w:t xml:space="preserve"> + </w:t>
      </w:r>
      <w:proofErr w:type="spellStart"/>
      <w:r w:rsidRPr="00F01072">
        <w:rPr>
          <w:rFonts w:ascii="Times New Roman" w:eastAsia="Times New Roman" w:hAnsi="Times New Roman" w:cs="Times New Roman"/>
          <w:i/>
          <w:iCs/>
          <w:color w:val="000000"/>
          <w:sz w:val="28"/>
          <w:szCs w:val="28"/>
          <w:lang w:eastAsia="ru-RU"/>
        </w:rPr>
        <w:t>Wобпр</w:t>
      </w:r>
      <w:proofErr w:type="spellEnd"/>
      <w:r w:rsidRPr="00F01072">
        <w:rPr>
          <w:rFonts w:ascii="Times New Roman" w:eastAsia="Times New Roman" w:hAnsi="Times New Roman" w:cs="Times New Roman"/>
          <w:i/>
          <w:iCs/>
          <w:color w:val="000000"/>
          <w:sz w:val="28"/>
          <w:szCs w:val="28"/>
          <w:lang w:eastAsia="ru-RU"/>
        </w:rPr>
        <w:t xml:space="preserve">                    </w:t>
      </w:r>
      <w:r w:rsidRPr="00F01072">
        <w:rPr>
          <w:rFonts w:ascii="Times New Roman" w:eastAsia="Times New Roman" w:hAnsi="Times New Roman" w:cs="Times New Roman"/>
          <w:color w:val="000000"/>
          <w:sz w:val="28"/>
          <w:szCs w:val="28"/>
          <w:lang w:eastAsia="ru-RU"/>
        </w:rPr>
        <w:t>(3)</w:t>
      </w:r>
    </w:p>
    <w:p w14:paraId="15439E63" w14:textId="77777777" w:rsidR="00FE4C11" w:rsidRPr="00F01072" w:rsidRDefault="00FE4C11" w:rsidP="002E3611">
      <w:pPr>
        <w:spacing w:after="0" w:line="240" w:lineRule="auto"/>
        <w:ind w:firstLine="285"/>
        <w:jc w:val="right"/>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5E1FF7D5" w14:textId="77777777" w:rsidR="00FE4C11" w:rsidRPr="00F01072" w:rsidRDefault="00FE4C11" w:rsidP="00DD4FE7">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где </w:t>
      </w:r>
      <w:proofErr w:type="spellStart"/>
      <w:r w:rsidRPr="00F01072">
        <w:rPr>
          <w:rFonts w:ascii="Times New Roman" w:eastAsia="Times New Roman" w:hAnsi="Times New Roman" w:cs="Times New Roman"/>
          <w:i/>
          <w:iCs/>
          <w:color w:val="000000"/>
          <w:sz w:val="28"/>
          <w:szCs w:val="28"/>
          <w:lang w:eastAsia="ru-RU"/>
        </w:rPr>
        <w:t>Wec</w:t>
      </w:r>
      <w:proofErr w:type="spellEnd"/>
      <w:r w:rsidR="008B51A2" w:rsidRPr="00F01072">
        <w:rPr>
          <w:rFonts w:ascii="Times New Roman" w:eastAsia="Times New Roman" w:hAnsi="Times New Roman" w:cs="Times New Roman"/>
          <w:color w:val="000000"/>
          <w:sz w:val="28"/>
          <w:szCs w:val="28"/>
          <w:lang w:eastAsia="ru-RU"/>
        </w:rPr>
        <w:t xml:space="preserve"> –</w:t>
      </w:r>
      <w:r w:rsidRPr="00F01072">
        <w:rPr>
          <w:rFonts w:ascii="Times New Roman" w:eastAsia="Times New Roman" w:hAnsi="Times New Roman" w:cs="Times New Roman"/>
          <w:color w:val="000000"/>
          <w:sz w:val="28"/>
          <w:szCs w:val="28"/>
          <w:lang w:eastAsia="ru-RU"/>
        </w:rPr>
        <w:t xml:space="preserve"> объем местного стока в пределах расчетного участка, млн. м</w:t>
      </w:r>
      <w:r w:rsidRPr="00F01072">
        <w:rPr>
          <w:rFonts w:ascii="Times New Roman" w:eastAsia="Times New Roman" w:hAnsi="Times New Roman" w:cs="Times New Roman"/>
          <w:color w:val="000000"/>
          <w:sz w:val="28"/>
          <w:szCs w:val="28"/>
          <w:vertAlign w:val="superscript"/>
          <w:lang w:eastAsia="ru-RU"/>
        </w:rPr>
        <w:t>3</w:t>
      </w:r>
      <w:r w:rsidRPr="00F01072">
        <w:rPr>
          <w:rFonts w:ascii="Times New Roman" w:eastAsia="Times New Roman" w:hAnsi="Times New Roman" w:cs="Times New Roman"/>
          <w:color w:val="000000"/>
          <w:sz w:val="28"/>
          <w:szCs w:val="28"/>
          <w:lang w:eastAsia="ru-RU"/>
        </w:rPr>
        <w:t>:</w:t>
      </w:r>
    </w:p>
    <w:p w14:paraId="0B73853E" w14:textId="77777777" w:rsidR="00FE4C11" w:rsidRPr="00F01072" w:rsidRDefault="00FE4C11" w:rsidP="00DD4FE7">
      <w:pPr>
        <w:spacing w:after="0" w:line="240" w:lineRule="auto"/>
        <w:ind w:firstLine="680"/>
        <w:jc w:val="right"/>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69CB4D59" w14:textId="77777777" w:rsidR="00091E51" w:rsidRPr="00F01072" w:rsidRDefault="00091E51" w:rsidP="00091E51">
      <w:pPr>
        <w:tabs>
          <w:tab w:val="left" w:pos="6912"/>
        </w:tabs>
        <w:spacing w:after="0" w:line="240" w:lineRule="auto"/>
        <w:jc w:val="right"/>
        <w:rPr>
          <w:rFonts w:ascii="Times New Roman" w:eastAsia="Times New Roman" w:hAnsi="Times New Roman" w:cs="Times New Roman"/>
          <w:color w:val="000000"/>
          <w:sz w:val="28"/>
          <w:szCs w:val="28"/>
          <w:lang w:eastAsia="ru-RU"/>
        </w:rPr>
      </w:pPr>
      <w:proofErr w:type="spellStart"/>
      <w:proofErr w:type="gramStart"/>
      <w:r w:rsidRPr="00F01072">
        <w:rPr>
          <w:rFonts w:ascii="Times New Roman" w:eastAsia="Times New Roman" w:hAnsi="Times New Roman" w:cs="Times New Roman"/>
          <w:i/>
          <w:iCs/>
          <w:color w:val="000000"/>
          <w:sz w:val="28"/>
          <w:szCs w:val="28"/>
          <w:lang w:eastAsia="ru-RU"/>
        </w:rPr>
        <w:t>W</w:t>
      </w:r>
      <w:proofErr w:type="gramEnd"/>
      <w:r w:rsidRPr="00F01072">
        <w:rPr>
          <w:rFonts w:ascii="Times New Roman" w:eastAsia="Times New Roman" w:hAnsi="Times New Roman" w:cs="Times New Roman"/>
          <w:i/>
          <w:iCs/>
          <w:color w:val="000000"/>
          <w:sz w:val="28"/>
          <w:szCs w:val="28"/>
          <w:lang w:eastAsia="ru-RU"/>
        </w:rPr>
        <w:t>ест</w:t>
      </w:r>
      <w:proofErr w:type="spellEnd"/>
      <w:r w:rsidRPr="00F01072">
        <w:rPr>
          <w:rFonts w:ascii="Times New Roman" w:eastAsia="Times New Roman" w:hAnsi="Times New Roman" w:cs="Times New Roman"/>
          <w:i/>
          <w:iCs/>
          <w:color w:val="000000"/>
          <w:sz w:val="28"/>
          <w:szCs w:val="28"/>
          <w:lang w:eastAsia="ru-RU"/>
        </w:rPr>
        <w:t xml:space="preserve"> = </w:t>
      </w:r>
      <w:proofErr w:type="spellStart"/>
      <w:r w:rsidRPr="00F01072">
        <w:rPr>
          <w:rFonts w:ascii="Times New Roman" w:eastAsia="Times New Roman" w:hAnsi="Times New Roman" w:cs="Times New Roman"/>
          <w:i/>
          <w:iCs/>
          <w:color w:val="000000"/>
          <w:sz w:val="28"/>
          <w:szCs w:val="28"/>
          <w:lang w:eastAsia="ru-RU"/>
        </w:rPr>
        <w:t>Wбпр</w:t>
      </w:r>
      <w:proofErr w:type="spellEnd"/>
      <w:r w:rsidRPr="00F01072">
        <w:rPr>
          <w:rFonts w:ascii="Times New Roman" w:eastAsia="Times New Roman" w:hAnsi="Times New Roman" w:cs="Times New Roman"/>
          <w:i/>
          <w:iCs/>
          <w:color w:val="000000"/>
          <w:sz w:val="28"/>
          <w:szCs w:val="28"/>
          <w:lang w:eastAsia="ru-RU"/>
        </w:rPr>
        <w:t xml:space="preserve"> + </w:t>
      </w:r>
      <w:proofErr w:type="spellStart"/>
      <w:r w:rsidRPr="00F01072">
        <w:rPr>
          <w:rFonts w:ascii="Times New Roman" w:eastAsia="Times New Roman" w:hAnsi="Times New Roman" w:cs="Times New Roman"/>
          <w:i/>
          <w:iCs/>
          <w:color w:val="000000"/>
          <w:sz w:val="28"/>
          <w:szCs w:val="28"/>
          <w:lang w:eastAsia="ru-RU"/>
        </w:rPr>
        <w:t>Wндиф</w:t>
      </w:r>
      <w:proofErr w:type="spellEnd"/>
      <w:r w:rsidRPr="00F01072">
        <w:rPr>
          <w:rFonts w:ascii="Times New Roman" w:eastAsia="Times New Roman" w:hAnsi="Times New Roman" w:cs="Times New Roman"/>
          <w:i/>
          <w:iCs/>
          <w:color w:val="000000"/>
          <w:sz w:val="28"/>
          <w:szCs w:val="28"/>
          <w:lang w:eastAsia="ru-RU"/>
        </w:rPr>
        <w:t xml:space="preserve">                                      </w:t>
      </w:r>
      <w:r w:rsidRPr="00F01072">
        <w:rPr>
          <w:rFonts w:ascii="Times New Roman" w:eastAsia="Times New Roman" w:hAnsi="Times New Roman" w:cs="Times New Roman"/>
          <w:color w:val="000000"/>
          <w:sz w:val="28"/>
          <w:szCs w:val="28"/>
          <w:lang w:eastAsia="ru-RU"/>
        </w:rPr>
        <w:t>(4)</w:t>
      </w:r>
    </w:p>
    <w:p w14:paraId="37634785" w14:textId="77777777" w:rsidR="00FE4C11" w:rsidRPr="00F01072" w:rsidRDefault="00FE4C11" w:rsidP="002E3611">
      <w:pPr>
        <w:spacing w:after="0" w:line="240" w:lineRule="auto"/>
        <w:ind w:firstLine="285"/>
        <w:jc w:val="right"/>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76BB7A47" w14:textId="77777777" w:rsidR="00FE4C11" w:rsidRPr="00F01072" w:rsidRDefault="00FE4C11" w:rsidP="00DD4FE7">
      <w:pPr>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F01072">
        <w:rPr>
          <w:rFonts w:ascii="Times New Roman" w:eastAsia="Times New Roman" w:hAnsi="Times New Roman" w:cs="Times New Roman"/>
          <w:i/>
          <w:iCs/>
          <w:color w:val="000000"/>
          <w:sz w:val="28"/>
          <w:szCs w:val="28"/>
          <w:lang w:eastAsia="ru-RU"/>
        </w:rPr>
        <w:t>W</w:t>
      </w:r>
      <w:proofErr w:type="gramEnd"/>
      <w:r w:rsidRPr="00F01072">
        <w:rPr>
          <w:rFonts w:ascii="Times New Roman" w:eastAsia="Times New Roman" w:hAnsi="Times New Roman" w:cs="Times New Roman"/>
          <w:i/>
          <w:iCs/>
          <w:color w:val="000000"/>
          <w:sz w:val="28"/>
          <w:szCs w:val="28"/>
          <w:lang w:eastAsia="ru-RU"/>
        </w:rPr>
        <w:t>бпр</w:t>
      </w:r>
      <w:proofErr w:type="spellEnd"/>
      <w:r w:rsidRPr="00F01072">
        <w:rPr>
          <w:rFonts w:ascii="Times New Roman" w:eastAsia="Times New Roman" w:hAnsi="Times New Roman" w:cs="Times New Roman"/>
          <w:color w:val="000000"/>
          <w:sz w:val="28"/>
          <w:szCs w:val="28"/>
          <w:lang w:eastAsia="ru-RU"/>
        </w:rPr>
        <w:t xml:space="preserve"> - объем боковой </w:t>
      </w:r>
      <w:proofErr w:type="spellStart"/>
      <w:r w:rsidRPr="00F01072">
        <w:rPr>
          <w:rFonts w:ascii="Times New Roman" w:eastAsia="Times New Roman" w:hAnsi="Times New Roman" w:cs="Times New Roman"/>
          <w:color w:val="000000"/>
          <w:sz w:val="28"/>
          <w:szCs w:val="28"/>
          <w:lang w:eastAsia="ru-RU"/>
        </w:rPr>
        <w:t>приточности</w:t>
      </w:r>
      <w:proofErr w:type="spellEnd"/>
      <w:r w:rsidRPr="00F01072">
        <w:rPr>
          <w:rFonts w:ascii="Times New Roman" w:eastAsia="Times New Roman" w:hAnsi="Times New Roman" w:cs="Times New Roman"/>
          <w:color w:val="000000"/>
          <w:sz w:val="28"/>
          <w:szCs w:val="28"/>
          <w:lang w:eastAsia="ru-RU"/>
        </w:rPr>
        <w:t xml:space="preserve"> с участков, не подверженных антропогенному воздействию (за вычетом участков водосборной площади, трансформированных хозяйственной деятельностью с имеющимися диффузными источниками загрязнения антропогенного происхождения как управляемыми, так и неуправляемыми), млн. м</w:t>
      </w:r>
      <w:r w:rsidRPr="00F01072">
        <w:rPr>
          <w:rFonts w:ascii="Times New Roman" w:eastAsia="Times New Roman" w:hAnsi="Times New Roman" w:cs="Times New Roman"/>
          <w:color w:val="000000"/>
          <w:sz w:val="28"/>
          <w:szCs w:val="28"/>
          <w:vertAlign w:val="superscript"/>
          <w:lang w:eastAsia="ru-RU"/>
        </w:rPr>
        <w:t>3</w:t>
      </w:r>
      <w:r w:rsidRPr="00F01072">
        <w:rPr>
          <w:rFonts w:ascii="Times New Roman" w:eastAsia="Times New Roman" w:hAnsi="Times New Roman" w:cs="Times New Roman"/>
          <w:color w:val="000000"/>
          <w:sz w:val="28"/>
          <w:szCs w:val="28"/>
          <w:lang w:eastAsia="ru-RU"/>
        </w:rPr>
        <w:t>;</w:t>
      </w:r>
    </w:p>
    <w:p w14:paraId="114EE224" w14:textId="77777777" w:rsidR="00FE4C11" w:rsidRPr="00F01072" w:rsidRDefault="00FE4C11" w:rsidP="00DD4FE7">
      <w:pPr>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F01072">
        <w:rPr>
          <w:rFonts w:ascii="Times New Roman" w:eastAsia="Times New Roman" w:hAnsi="Times New Roman" w:cs="Times New Roman"/>
          <w:i/>
          <w:iCs/>
          <w:color w:val="000000"/>
          <w:sz w:val="28"/>
          <w:szCs w:val="28"/>
          <w:lang w:eastAsia="ru-RU"/>
        </w:rPr>
        <w:t>W</w:t>
      </w:r>
      <w:proofErr w:type="gramEnd"/>
      <w:r w:rsidRPr="00F01072">
        <w:rPr>
          <w:rFonts w:ascii="Times New Roman" w:eastAsia="Times New Roman" w:hAnsi="Times New Roman" w:cs="Times New Roman"/>
          <w:i/>
          <w:iCs/>
          <w:color w:val="000000"/>
          <w:sz w:val="28"/>
          <w:szCs w:val="28"/>
          <w:lang w:eastAsia="ru-RU"/>
        </w:rPr>
        <w:t>ндиф</w:t>
      </w:r>
      <w:proofErr w:type="spellEnd"/>
      <w:r w:rsidR="008B51A2" w:rsidRPr="00F01072">
        <w:rPr>
          <w:rFonts w:ascii="Times New Roman" w:eastAsia="Times New Roman" w:hAnsi="Times New Roman" w:cs="Times New Roman"/>
          <w:i/>
          <w:iCs/>
          <w:color w:val="000000"/>
          <w:sz w:val="28"/>
          <w:szCs w:val="28"/>
          <w:lang w:eastAsia="ru-RU"/>
        </w:rPr>
        <w:t xml:space="preserve"> </w:t>
      </w:r>
      <w:r w:rsidR="008B51A2" w:rsidRPr="00F01072">
        <w:rPr>
          <w:rFonts w:ascii="Times New Roman" w:eastAsia="Times New Roman" w:hAnsi="Times New Roman" w:cs="Times New Roman"/>
          <w:color w:val="000000"/>
          <w:sz w:val="28"/>
          <w:szCs w:val="28"/>
          <w:lang w:eastAsia="ru-RU"/>
        </w:rPr>
        <w:t>–</w:t>
      </w:r>
      <w:r w:rsidRPr="00F01072">
        <w:rPr>
          <w:rFonts w:ascii="Times New Roman" w:eastAsia="Times New Roman" w:hAnsi="Times New Roman" w:cs="Times New Roman"/>
          <w:color w:val="000000"/>
          <w:sz w:val="28"/>
          <w:szCs w:val="28"/>
          <w:lang w:eastAsia="ru-RU"/>
        </w:rPr>
        <w:t xml:space="preserve"> объем боковой </w:t>
      </w:r>
      <w:proofErr w:type="spellStart"/>
      <w:r w:rsidRPr="00F01072">
        <w:rPr>
          <w:rFonts w:ascii="Times New Roman" w:eastAsia="Times New Roman" w:hAnsi="Times New Roman" w:cs="Times New Roman"/>
          <w:color w:val="000000"/>
          <w:sz w:val="28"/>
          <w:szCs w:val="28"/>
          <w:lang w:eastAsia="ru-RU"/>
        </w:rPr>
        <w:t>приточности</w:t>
      </w:r>
      <w:proofErr w:type="spellEnd"/>
      <w:r w:rsidRPr="00F01072">
        <w:rPr>
          <w:rFonts w:ascii="Times New Roman" w:eastAsia="Times New Roman" w:hAnsi="Times New Roman" w:cs="Times New Roman"/>
          <w:color w:val="000000"/>
          <w:sz w:val="28"/>
          <w:szCs w:val="28"/>
          <w:lang w:eastAsia="ru-RU"/>
        </w:rPr>
        <w:t xml:space="preserve"> на участках с неуправляемыми диффузными источниками загрязнения, млн. м</w:t>
      </w:r>
      <w:r w:rsidRPr="00F01072">
        <w:rPr>
          <w:rFonts w:ascii="Times New Roman" w:eastAsia="Times New Roman" w:hAnsi="Times New Roman" w:cs="Times New Roman"/>
          <w:color w:val="000000"/>
          <w:sz w:val="28"/>
          <w:szCs w:val="28"/>
          <w:vertAlign w:val="superscript"/>
          <w:lang w:eastAsia="ru-RU"/>
        </w:rPr>
        <w:t>3</w:t>
      </w:r>
      <w:r w:rsidRPr="00F01072">
        <w:rPr>
          <w:rFonts w:ascii="Times New Roman" w:eastAsia="Times New Roman" w:hAnsi="Times New Roman" w:cs="Times New Roman"/>
          <w:color w:val="000000"/>
          <w:sz w:val="28"/>
          <w:szCs w:val="28"/>
          <w:lang w:eastAsia="ru-RU"/>
        </w:rPr>
        <w:t>;</w:t>
      </w:r>
    </w:p>
    <w:p w14:paraId="1A464BBB" w14:textId="77777777" w:rsidR="00FE4C11" w:rsidRPr="00F01072" w:rsidRDefault="00FE4C11" w:rsidP="00DD4FE7">
      <w:pPr>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F01072">
        <w:rPr>
          <w:rFonts w:ascii="Times New Roman" w:eastAsia="Times New Roman" w:hAnsi="Times New Roman" w:cs="Times New Roman"/>
          <w:i/>
          <w:iCs/>
          <w:color w:val="000000"/>
          <w:sz w:val="28"/>
          <w:szCs w:val="28"/>
          <w:lang w:eastAsia="ru-RU"/>
        </w:rPr>
        <w:t>W</w:t>
      </w:r>
      <w:proofErr w:type="gramEnd"/>
      <w:r w:rsidRPr="00F01072">
        <w:rPr>
          <w:rFonts w:ascii="Times New Roman" w:eastAsia="Times New Roman" w:hAnsi="Times New Roman" w:cs="Times New Roman"/>
          <w:i/>
          <w:iCs/>
          <w:color w:val="000000"/>
          <w:sz w:val="28"/>
          <w:szCs w:val="28"/>
          <w:lang w:eastAsia="ru-RU"/>
        </w:rPr>
        <w:t>супр</w:t>
      </w:r>
      <w:proofErr w:type="spellEnd"/>
      <w:r w:rsidR="008B51A2" w:rsidRPr="00F01072">
        <w:rPr>
          <w:rFonts w:ascii="Times New Roman" w:eastAsia="Times New Roman" w:hAnsi="Times New Roman" w:cs="Times New Roman"/>
          <w:color w:val="000000"/>
          <w:sz w:val="28"/>
          <w:szCs w:val="28"/>
          <w:lang w:eastAsia="ru-RU"/>
        </w:rPr>
        <w:t xml:space="preserve"> –</w:t>
      </w:r>
      <w:r w:rsidRPr="00F01072">
        <w:rPr>
          <w:rFonts w:ascii="Times New Roman" w:eastAsia="Times New Roman" w:hAnsi="Times New Roman" w:cs="Times New Roman"/>
          <w:color w:val="000000"/>
          <w:sz w:val="28"/>
          <w:szCs w:val="28"/>
          <w:lang w:eastAsia="ru-RU"/>
        </w:rPr>
        <w:t xml:space="preserve"> объем водоотведения, включая точечные и потенциально управляемые диффузные источники загрязнения, млн. м</w:t>
      </w:r>
      <w:r w:rsidRPr="00F01072">
        <w:rPr>
          <w:rFonts w:ascii="Times New Roman" w:eastAsia="Times New Roman" w:hAnsi="Times New Roman" w:cs="Times New Roman"/>
          <w:color w:val="000000"/>
          <w:sz w:val="28"/>
          <w:szCs w:val="28"/>
          <w:vertAlign w:val="superscript"/>
          <w:lang w:eastAsia="ru-RU"/>
        </w:rPr>
        <w:t>3</w:t>
      </w:r>
      <w:r w:rsidRPr="00F01072">
        <w:rPr>
          <w:rFonts w:ascii="Times New Roman" w:eastAsia="Times New Roman" w:hAnsi="Times New Roman" w:cs="Times New Roman"/>
          <w:color w:val="000000"/>
          <w:sz w:val="28"/>
          <w:szCs w:val="28"/>
          <w:lang w:eastAsia="ru-RU"/>
        </w:rPr>
        <w:t>;</w:t>
      </w:r>
    </w:p>
    <w:p w14:paraId="15D417CF" w14:textId="77777777" w:rsidR="00FE4C11" w:rsidRPr="00F01072" w:rsidRDefault="00FE4C11" w:rsidP="00DD4FE7">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F01072">
        <w:rPr>
          <w:rFonts w:ascii="Times New Roman" w:eastAsia="Times New Roman" w:hAnsi="Times New Roman" w:cs="Times New Roman"/>
          <w:i/>
          <w:iCs/>
          <w:color w:val="000000"/>
          <w:sz w:val="28"/>
          <w:szCs w:val="28"/>
          <w:lang w:eastAsia="ru-RU"/>
        </w:rPr>
        <w:t>W</w:t>
      </w:r>
      <w:proofErr w:type="gramStart"/>
      <w:r w:rsidRPr="00F01072">
        <w:rPr>
          <w:rFonts w:ascii="Times New Roman" w:eastAsia="Times New Roman" w:hAnsi="Times New Roman" w:cs="Times New Roman"/>
          <w:i/>
          <w:iCs/>
          <w:color w:val="000000"/>
          <w:sz w:val="28"/>
          <w:szCs w:val="28"/>
          <w:lang w:eastAsia="ru-RU"/>
        </w:rPr>
        <w:t>в</w:t>
      </w:r>
      <w:proofErr w:type="gramEnd"/>
      <w:r w:rsidRPr="00F01072">
        <w:rPr>
          <w:rFonts w:ascii="Times New Roman" w:eastAsia="Times New Roman" w:hAnsi="Times New Roman" w:cs="Times New Roman"/>
          <w:i/>
          <w:iCs/>
          <w:color w:val="000000"/>
          <w:sz w:val="28"/>
          <w:szCs w:val="28"/>
          <w:lang w:eastAsia="ru-RU"/>
        </w:rPr>
        <w:t>x</w:t>
      </w:r>
      <w:proofErr w:type="spellEnd"/>
      <w:r w:rsidR="008B51A2" w:rsidRPr="00F01072">
        <w:rPr>
          <w:rFonts w:ascii="Times New Roman" w:eastAsia="Times New Roman" w:hAnsi="Times New Roman" w:cs="Times New Roman"/>
          <w:i/>
          <w:iCs/>
          <w:color w:val="000000"/>
          <w:sz w:val="28"/>
          <w:szCs w:val="28"/>
          <w:lang w:eastAsia="ru-RU"/>
        </w:rPr>
        <w:t xml:space="preserve"> </w:t>
      </w:r>
      <w:r w:rsidR="008B51A2" w:rsidRPr="00F01072">
        <w:rPr>
          <w:rFonts w:ascii="Times New Roman" w:eastAsia="Times New Roman" w:hAnsi="Times New Roman" w:cs="Times New Roman"/>
          <w:color w:val="000000"/>
          <w:sz w:val="28"/>
          <w:szCs w:val="28"/>
          <w:lang w:eastAsia="ru-RU"/>
        </w:rPr>
        <w:t>–</w:t>
      </w:r>
      <w:r w:rsidRPr="00F01072">
        <w:rPr>
          <w:rFonts w:ascii="Times New Roman" w:eastAsia="Times New Roman" w:hAnsi="Times New Roman" w:cs="Times New Roman"/>
          <w:color w:val="000000"/>
          <w:sz w:val="28"/>
          <w:szCs w:val="28"/>
          <w:lang w:eastAsia="ru-RU"/>
        </w:rPr>
        <w:t xml:space="preserve"> объем стока, поступающий с вышерасположенного </w:t>
      </w:r>
      <w:r w:rsidR="00D37914" w:rsidRPr="00F01072">
        <w:rPr>
          <w:rFonts w:ascii="Times New Roman" w:eastAsia="Times New Roman" w:hAnsi="Times New Roman" w:cs="Times New Roman"/>
          <w:color w:val="000000"/>
          <w:sz w:val="28"/>
          <w:szCs w:val="28"/>
          <w:lang w:eastAsia="ru-RU"/>
        </w:rPr>
        <w:t>водного объекта</w:t>
      </w:r>
      <w:r w:rsidRPr="00F01072">
        <w:rPr>
          <w:rFonts w:ascii="Times New Roman" w:eastAsia="Times New Roman" w:hAnsi="Times New Roman" w:cs="Times New Roman"/>
          <w:color w:val="000000"/>
          <w:sz w:val="28"/>
          <w:szCs w:val="28"/>
          <w:lang w:eastAsia="ru-RU"/>
        </w:rPr>
        <w:t>, млн. м</w:t>
      </w:r>
      <w:r w:rsidRPr="00F01072">
        <w:rPr>
          <w:rFonts w:ascii="Times New Roman" w:eastAsia="Times New Roman" w:hAnsi="Times New Roman" w:cs="Times New Roman"/>
          <w:color w:val="000000"/>
          <w:sz w:val="28"/>
          <w:szCs w:val="28"/>
          <w:vertAlign w:val="superscript"/>
          <w:lang w:eastAsia="ru-RU"/>
        </w:rPr>
        <w:t>3</w:t>
      </w:r>
      <w:r w:rsidRPr="00F01072">
        <w:rPr>
          <w:rFonts w:ascii="Times New Roman" w:eastAsia="Times New Roman" w:hAnsi="Times New Roman" w:cs="Times New Roman"/>
          <w:color w:val="000000"/>
          <w:sz w:val="28"/>
          <w:szCs w:val="28"/>
          <w:lang w:eastAsia="ru-RU"/>
        </w:rPr>
        <w:t>;</w:t>
      </w:r>
    </w:p>
    <w:p w14:paraId="04A20FA2" w14:textId="77777777" w:rsidR="00FE4C11" w:rsidRPr="00F01072" w:rsidRDefault="00FE4C11" w:rsidP="00DD4FE7">
      <w:pPr>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F01072">
        <w:rPr>
          <w:rFonts w:ascii="Times New Roman" w:eastAsia="Times New Roman" w:hAnsi="Times New Roman" w:cs="Times New Roman"/>
          <w:i/>
          <w:iCs/>
          <w:color w:val="000000"/>
          <w:sz w:val="28"/>
          <w:szCs w:val="28"/>
          <w:lang w:eastAsia="ru-RU"/>
        </w:rPr>
        <w:lastRenderedPageBreak/>
        <w:t>W</w:t>
      </w:r>
      <w:proofErr w:type="gramEnd"/>
      <w:r w:rsidRPr="00F01072">
        <w:rPr>
          <w:rFonts w:ascii="Times New Roman" w:eastAsia="Times New Roman" w:hAnsi="Times New Roman" w:cs="Times New Roman"/>
          <w:i/>
          <w:iCs/>
          <w:color w:val="000000"/>
          <w:sz w:val="28"/>
          <w:szCs w:val="28"/>
          <w:lang w:eastAsia="ru-RU"/>
        </w:rPr>
        <w:t>обпр</w:t>
      </w:r>
      <w:proofErr w:type="spellEnd"/>
      <w:r w:rsidR="00E5133F" w:rsidRPr="00F01072">
        <w:rPr>
          <w:rFonts w:ascii="Times New Roman" w:eastAsia="Times New Roman" w:hAnsi="Times New Roman" w:cs="Times New Roman"/>
          <w:i/>
          <w:iCs/>
          <w:color w:val="000000"/>
          <w:sz w:val="28"/>
          <w:szCs w:val="28"/>
          <w:lang w:eastAsia="ru-RU"/>
        </w:rPr>
        <w:t xml:space="preserve"> </w:t>
      </w:r>
      <w:r w:rsidR="00E5133F" w:rsidRPr="00F01072">
        <w:rPr>
          <w:rFonts w:ascii="Times New Roman" w:eastAsia="Times New Roman" w:hAnsi="Times New Roman" w:cs="Times New Roman"/>
          <w:color w:val="000000"/>
          <w:sz w:val="28"/>
          <w:szCs w:val="28"/>
          <w:lang w:eastAsia="ru-RU"/>
        </w:rPr>
        <w:t>–</w:t>
      </w:r>
      <w:r w:rsidRPr="00F01072">
        <w:rPr>
          <w:rFonts w:ascii="Times New Roman" w:eastAsia="Times New Roman" w:hAnsi="Times New Roman" w:cs="Times New Roman"/>
          <w:color w:val="000000"/>
          <w:sz w:val="28"/>
          <w:szCs w:val="28"/>
          <w:lang w:eastAsia="ru-RU"/>
        </w:rPr>
        <w:t xml:space="preserve"> объем стока, поступающий с притоками первого порядка, обособленными в самостоятельные расчетные участки со своими нормативами качества воды водного объекта, млн. м</w:t>
      </w:r>
      <w:r w:rsidRPr="00F01072">
        <w:rPr>
          <w:rFonts w:ascii="Times New Roman" w:eastAsia="Times New Roman" w:hAnsi="Times New Roman" w:cs="Times New Roman"/>
          <w:color w:val="000000"/>
          <w:sz w:val="28"/>
          <w:szCs w:val="28"/>
          <w:vertAlign w:val="superscript"/>
          <w:lang w:eastAsia="ru-RU"/>
        </w:rPr>
        <w:t>3</w:t>
      </w:r>
      <w:r w:rsidRPr="00F01072">
        <w:rPr>
          <w:rFonts w:ascii="Times New Roman" w:eastAsia="Times New Roman" w:hAnsi="Times New Roman" w:cs="Times New Roman"/>
          <w:color w:val="000000"/>
          <w:sz w:val="28"/>
          <w:szCs w:val="28"/>
          <w:lang w:eastAsia="ru-RU"/>
        </w:rPr>
        <w:t>;</w:t>
      </w:r>
    </w:p>
    <w:p w14:paraId="583E6C80" w14:textId="77777777" w:rsidR="00FE4C11" w:rsidRPr="00F01072" w:rsidRDefault="00FE4C11" w:rsidP="00DD4FE7">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F01072">
        <w:rPr>
          <w:rFonts w:ascii="Times New Roman" w:eastAsia="Times New Roman" w:hAnsi="Times New Roman" w:cs="Times New Roman"/>
          <w:i/>
          <w:iCs/>
          <w:color w:val="000000"/>
          <w:sz w:val="28"/>
          <w:szCs w:val="28"/>
          <w:lang w:eastAsia="ru-RU"/>
        </w:rPr>
        <w:t>Снр</w:t>
      </w:r>
      <w:proofErr w:type="spellEnd"/>
      <w:r w:rsidRPr="00F01072">
        <w:rPr>
          <w:rFonts w:ascii="Times New Roman" w:eastAsia="Times New Roman" w:hAnsi="Times New Roman" w:cs="Times New Roman"/>
          <w:color w:val="000000"/>
          <w:sz w:val="28"/>
          <w:szCs w:val="28"/>
          <w:lang w:eastAsia="ru-RU"/>
        </w:rPr>
        <w:t>, </w:t>
      </w:r>
      <w:proofErr w:type="spellStart"/>
      <w:r w:rsidRPr="00F01072">
        <w:rPr>
          <w:rFonts w:ascii="Times New Roman" w:eastAsia="Times New Roman" w:hAnsi="Times New Roman" w:cs="Times New Roman"/>
          <w:i/>
          <w:iCs/>
          <w:color w:val="000000"/>
          <w:sz w:val="28"/>
          <w:szCs w:val="28"/>
          <w:lang w:eastAsia="ru-RU"/>
        </w:rPr>
        <w:t>Снвх</w:t>
      </w:r>
      <w:proofErr w:type="spellEnd"/>
      <w:r w:rsidRPr="00F01072">
        <w:rPr>
          <w:rFonts w:ascii="Times New Roman" w:eastAsia="Times New Roman" w:hAnsi="Times New Roman" w:cs="Times New Roman"/>
          <w:i/>
          <w:iCs/>
          <w:color w:val="000000"/>
          <w:sz w:val="28"/>
          <w:szCs w:val="28"/>
          <w:lang w:eastAsia="ru-RU"/>
        </w:rPr>
        <w:t xml:space="preserve">, </w:t>
      </w:r>
      <w:proofErr w:type="spellStart"/>
      <w:r w:rsidRPr="00F01072">
        <w:rPr>
          <w:rFonts w:ascii="Times New Roman" w:eastAsia="Times New Roman" w:hAnsi="Times New Roman" w:cs="Times New Roman"/>
          <w:i/>
          <w:iCs/>
          <w:color w:val="000000"/>
          <w:sz w:val="28"/>
          <w:szCs w:val="28"/>
          <w:lang w:eastAsia="ru-RU"/>
        </w:rPr>
        <w:t>Снобп</w:t>
      </w:r>
      <w:proofErr w:type="spellEnd"/>
      <w:r w:rsidR="00E5133F" w:rsidRPr="00F01072">
        <w:rPr>
          <w:rFonts w:ascii="Times New Roman" w:eastAsia="Times New Roman" w:hAnsi="Times New Roman" w:cs="Times New Roman"/>
          <w:i/>
          <w:iCs/>
          <w:color w:val="000000"/>
          <w:sz w:val="28"/>
          <w:szCs w:val="28"/>
          <w:lang w:eastAsia="ru-RU"/>
        </w:rPr>
        <w:t xml:space="preserve"> </w:t>
      </w:r>
      <w:r w:rsidR="00E5133F" w:rsidRPr="00F01072">
        <w:rPr>
          <w:rFonts w:ascii="Times New Roman" w:eastAsia="Times New Roman" w:hAnsi="Times New Roman" w:cs="Times New Roman"/>
          <w:color w:val="000000"/>
          <w:sz w:val="28"/>
          <w:szCs w:val="28"/>
          <w:lang w:eastAsia="ru-RU"/>
        </w:rPr>
        <w:t>–</w:t>
      </w:r>
      <w:r w:rsidRPr="00F01072">
        <w:rPr>
          <w:rFonts w:ascii="Times New Roman" w:eastAsia="Times New Roman" w:hAnsi="Times New Roman" w:cs="Times New Roman"/>
          <w:color w:val="000000"/>
          <w:sz w:val="28"/>
          <w:szCs w:val="28"/>
          <w:lang w:eastAsia="ru-RU"/>
        </w:rPr>
        <w:t xml:space="preserve"> нормативы качества воды водного объекта для соответствующих </w:t>
      </w:r>
      <w:r w:rsidR="00D37914" w:rsidRPr="00F01072">
        <w:rPr>
          <w:rFonts w:ascii="Times New Roman" w:eastAsia="Times New Roman" w:hAnsi="Times New Roman" w:cs="Times New Roman"/>
          <w:color w:val="000000"/>
          <w:sz w:val="28"/>
          <w:szCs w:val="28"/>
          <w:lang w:eastAsia="ru-RU"/>
        </w:rPr>
        <w:t>водных объектов</w:t>
      </w:r>
      <w:r w:rsidRPr="00F01072">
        <w:rPr>
          <w:rFonts w:ascii="Times New Roman" w:eastAsia="Times New Roman" w:hAnsi="Times New Roman" w:cs="Times New Roman"/>
          <w:color w:val="000000"/>
          <w:sz w:val="28"/>
          <w:szCs w:val="28"/>
          <w:lang w:eastAsia="ru-RU"/>
        </w:rPr>
        <w:t>, мг/л;</w:t>
      </w:r>
    </w:p>
    <w:p w14:paraId="6DD5629C" w14:textId="77777777" w:rsidR="00FE4C11" w:rsidRPr="00F01072" w:rsidRDefault="00FE4C11" w:rsidP="00DD4FE7">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2E34DB08" w14:textId="77777777" w:rsidR="00EB65C3" w:rsidRPr="00F01072" w:rsidRDefault="00EB65C3" w:rsidP="00DD4FE7">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Для веще</w:t>
      </w:r>
      <w:proofErr w:type="gramStart"/>
      <w:r w:rsidRPr="00F01072">
        <w:rPr>
          <w:rFonts w:ascii="Times New Roman" w:hAnsi="Times New Roman" w:cs="Times New Roman"/>
          <w:color w:val="auto"/>
          <w:sz w:val="28"/>
          <w:szCs w:val="28"/>
          <w:lang w:eastAsia="ru-RU"/>
        </w:rPr>
        <w:t>ств дв</w:t>
      </w:r>
      <w:proofErr w:type="gramEnd"/>
      <w:r w:rsidRPr="00F01072">
        <w:rPr>
          <w:rFonts w:ascii="Times New Roman" w:hAnsi="Times New Roman" w:cs="Times New Roman"/>
          <w:color w:val="auto"/>
          <w:sz w:val="28"/>
          <w:szCs w:val="28"/>
          <w:lang w:eastAsia="ru-RU"/>
        </w:rPr>
        <w:t>ойного генезиса расчетная формула имеет частично измененный вид:</w:t>
      </w:r>
      <w:bookmarkStart w:id="24" w:name="l221"/>
      <w:bookmarkEnd w:id="24"/>
    </w:p>
    <w:p w14:paraId="3CC38C29" w14:textId="77777777" w:rsidR="00FE4C11" w:rsidRPr="00F01072" w:rsidRDefault="00FE4C11" w:rsidP="00DD4FE7">
      <w:pPr>
        <w:spacing w:after="0" w:line="240" w:lineRule="auto"/>
        <w:ind w:firstLine="709"/>
        <w:jc w:val="both"/>
        <w:rPr>
          <w:rFonts w:ascii="Times New Roman" w:eastAsia="Times New Roman" w:hAnsi="Times New Roman" w:cs="Times New Roman"/>
          <w:color w:val="000000"/>
          <w:sz w:val="28"/>
          <w:szCs w:val="28"/>
          <w:lang w:eastAsia="ru-RU"/>
        </w:rPr>
      </w:pPr>
    </w:p>
    <w:p w14:paraId="34E4DAF6" w14:textId="77777777" w:rsidR="000151C6" w:rsidRPr="00F01072" w:rsidRDefault="000151C6" w:rsidP="000151C6">
      <w:pPr>
        <w:tabs>
          <w:tab w:val="left" w:pos="9027"/>
        </w:tabs>
        <w:spacing w:after="0" w:line="240" w:lineRule="auto"/>
        <w:jc w:val="right"/>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noProof/>
          <w:color w:val="000000"/>
          <w:sz w:val="28"/>
          <w:szCs w:val="28"/>
          <w:lang w:eastAsia="ru-RU"/>
        </w:rPr>
        <w:drawing>
          <wp:inline distT="0" distB="0" distL="0" distR="0" wp14:anchorId="4FB5ACEE" wp14:editId="07B8173B">
            <wp:extent cx="4400550" cy="247650"/>
            <wp:effectExtent l="0" t="0" r="0" b="0"/>
            <wp:docPr id="14" name="Рисунок 14" descr="https://meganorm.ru/Data2/1/4293834/4293834223.files/x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ganorm.ru/Data2/1/4293834/4293834223.files/x02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0550" cy="247650"/>
                    </a:xfrm>
                    <a:prstGeom prst="rect">
                      <a:avLst/>
                    </a:prstGeom>
                    <a:noFill/>
                    <a:ln>
                      <a:noFill/>
                    </a:ln>
                  </pic:spPr>
                </pic:pic>
              </a:graphicData>
            </a:graphic>
          </wp:inline>
        </w:drawing>
      </w:r>
      <w:r w:rsidRPr="00F01072">
        <w:rPr>
          <w:rFonts w:ascii="Times New Roman" w:eastAsia="Times New Roman" w:hAnsi="Times New Roman" w:cs="Times New Roman"/>
          <w:color w:val="000000"/>
          <w:sz w:val="28"/>
          <w:szCs w:val="28"/>
          <w:lang w:eastAsia="ru-RU"/>
        </w:rPr>
        <w:t xml:space="preserve">       (5)</w:t>
      </w:r>
    </w:p>
    <w:p w14:paraId="4AB0CF95" w14:textId="77777777" w:rsidR="00FE4C11" w:rsidRPr="00F01072" w:rsidRDefault="00FE4C11" w:rsidP="00DD4FE7">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7C185427" w14:textId="77777777" w:rsidR="00FE4C11" w:rsidRPr="00F01072" w:rsidRDefault="00FE4C11" w:rsidP="00DD4FE7">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где </w:t>
      </w:r>
      <w:proofErr w:type="spellStart"/>
      <w:r w:rsidRPr="00F01072">
        <w:rPr>
          <w:rFonts w:ascii="Times New Roman" w:eastAsia="Times New Roman" w:hAnsi="Times New Roman" w:cs="Times New Roman"/>
          <w:i/>
          <w:iCs/>
          <w:color w:val="000000"/>
          <w:sz w:val="28"/>
          <w:szCs w:val="28"/>
          <w:lang w:eastAsia="ru-RU"/>
        </w:rPr>
        <w:t>Ссф</w:t>
      </w:r>
      <w:proofErr w:type="spellEnd"/>
      <w:r w:rsidR="00E5133F" w:rsidRPr="00F01072">
        <w:rPr>
          <w:rFonts w:ascii="Times New Roman" w:eastAsia="Times New Roman" w:hAnsi="Times New Roman" w:cs="Times New Roman"/>
          <w:color w:val="000000"/>
          <w:sz w:val="28"/>
          <w:szCs w:val="28"/>
          <w:lang w:eastAsia="ru-RU"/>
        </w:rPr>
        <w:t xml:space="preserve"> –</w:t>
      </w:r>
      <w:r w:rsidRPr="00F01072">
        <w:rPr>
          <w:rFonts w:ascii="Times New Roman" w:eastAsia="Times New Roman" w:hAnsi="Times New Roman" w:cs="Times New Roman"/>
          <w:color w:val="000000"/>
          <w:sz w:val="28"/>
          <w:szCs w:val="28"/>
          <w:lang w:eastAsia="ru-RU"/>
        </w:rPr>
        <w:t xml:space="preserve"> концентрация нормируемого вещества, соответствующая среднему или модальному значению диапазона абиотических факторов, при которых сохраняется экологическое благополучие водного объекта, определенное по гидробиологическим показателям, мг/л.</w:t>
      </w:r>
    </w:p>
    <w:p w14:paraId="4C6151E1" w14:textId="77777777" w:rsidR="00FE4C11" w:rsidRPr="00F01072" w:rsidRDefault="00FE4C11" w:rsidP="00DD4FE7">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xml:space="preserve">Объем боковой </w:t>
      </w:r>
      <w:proofErr w:type="spellStart"/>
      <w:r w:rsidRPr="00F01072">
        <w:rPr>
          <w:rFonts w:ascii="Times New Roman" w:eastAsia="Times New Roman" w:hAnsi="Times New Roman" w:cs="Times New Roman"/>
          <w:color w:val="000000"/>
          <w:sz w:val="28"/>
          <w:szCs w:val="28"/>
          <w:lang w:eastAsia="ru-RU"/>
        </w:rPr>
        <w:t>приточности</w:t>
      </w:r>
      <w:proofErr w:type="spellEnd"/>
      <w:r w:rsidRPr="00F01072">
        <w:rPr>
          <w:rFonts w:ascii="Times New Roman" w:eastAsia="Times New Roman" w:hAnsi="Times New Roman" w:cs="Times New Roman"/>
          <w:color w:val="000000"/>
          <w:sz w:val="28"/>
          <w:szCs w:val="28"/>
          <w:lang w:eastAsia="ru-RU"/>
        </w:rPr>
        <w:t> </w:t>
      </w:r>
      <w:proofErr w:type="spellStart"/>
      <w:r w:rsidRPr="00F01072">
        <w:rPr>
          <w:rFonts w:ascii="Times New Roman" w:eastAsia="Times New Roman" w:hAnsi="Times New Roman" w:cs="Times New Roman"/>
          <w:i/>
          <w:iCs/>
          <w:color w:val="000000"/>
          <w:sz w:val="28"/>
          <w:szCs w:val="28"/>
          <w:lang w:eastAsia="ru-RU"/>
        </w:rPr>
        <w:t>Wндиф</w:t>
      </w:r>
      <w:proofErr w:type="spellEnd"/>
      <w:r w:rsidRPr="00F01072">
        <w:rPr>
          <w:rFonts w:ascii="Times New Roman" w:eastAsia="Times New Roman" w:hAnsi="Times New Roman" w:cs="Times New Roman"/>
          <w:color w:val="000000"/>
          <w:sz w:val="28"/>
          <w:szCs w:val="28"/>
          <w:lang w:eastAsia="ru-RU"/>
        </w:rPr>
        <w:t> определяется как произведение модуля стока </w:t>
      </w:r>
      <w:r w:rsidRPr="00F01072">
        <w:rPr>
          <w:rFonts w:ascii="Times New Roman" w:eastAsia="Times New Roman" w:hAnsi="Times New Roman" w:cs="Times New Roman"/>
          <w:i/>
          <w:iCs/>
          <w:color w:val="000000"/>
          <w:sz w:val="28"/>
          <w:szCs w:val="28"/>
          <w:lang w:eastAsia="ru-RU"/>
        </w:rPr>
        <w:t>q</w:t>
      </w:r>
      <w:r w:rsidRPr="00F01072">
        <w:rPr>
          <w:rFonts w:ascii="Times New Roman" w:eastAsia="Times New Roman" w:hAnsi="Times New Roman" w:cs="Times New Roman"/>
          <w:color w:val="000000"/>
          <w:sz w:val="28"/>
          <w:szCs w:val="28"/>
          <w:lang w:eastAsia="ru-RU"/>
        </w:rPr>
        <w:t> (л/км</w:t>
      </w:r>
      <w:r w:rsidRPr="00F01072">
        <w:rPr>
          <w:rFonts w:ascii="Times New Roman" w:eastAsia="Times New Roman" w:hAnsi="Times New Roman" w:cs="Times New Roman"/>
          <w:color w:val="000000"/>
          <w:sz w:val="28"/>
          <w:szCs w:val="28"/>
          <w:vertAlign w:val="superscript"/>
          <w:lang w:eastAsia="ru-RU"/>
        </w:rPr>
        <w:t>2</w:t>
      </w:r>
      <w:r w:rsidRPr="00F01072">
        <w:rPr>
          <w:rFonts w:ascii="Times New Roman" w:eastAsia="Times New Roman" w:hAnsi="Times New Roman" w:cs="Times New Roman"/>
          <w:color w:val="000000"/>
          <w:sz w:val="28"/>
          <w:szCs w:val="28"/>
          <w:lang w:eastAsia="ru-RU"/>
        </w:rPr>
        <w:t>×с) расчетной обеспеченности за соответствующий период времени</w:t>
      </w:r>
      <w:proofErr w:type="gramStart"/>
      <w:r w:rsidRPr="00F01072">
        <w:rPr>
          <w:rFonts w:ascii="Times New Roman" w:eastAsia="Times New Roman" w:hAnsi="Times New Roman" w:cs="Times New Roman"/>
          <w:color w:val="000000"/>
          <w:sz w:val="28"/>
          <w:szCs w:val="28"/>
          <w:lang w:eastAsia="ru-RU"/>
        </w:rPr>
        <w:t> </w:t>
      </w:r>
      <w:r w:rsidRPr="00F01072">
        <w:rPr>
          <w:rFonts w:ascii="Times New Roman" w:eastAsia="Times New Roman" w:hAnsi="Times New Roman" w:cs="Times New Roman"/>
          <w:i/>
          <w:iCs/>
          <w:color w:val="000000"/>
          <w:sz w:val="28"/>
          <w:szCs w:val="28"/>
          <w:lang w:eastAsia="ru-RU"/>
        </w:rPr>
        <w:t>Т</w:t>
      </w:r>
      <w:proofErr w:type="gramEnd"/>
      <w:r w:rsidRPr="00F01072">
        <w:rPr>
          <w:rFonts w:ascii="Times New Roman" w:eastAsia="Times New Roman" w:hAnsi="Times New Roman" w:cs="Times New Roman"/>
          <w:color w:val="000000"/>
          <w:sz w:val="28"/>
          <w:szCs w:val="28"/>
          <w:lang w:eastAsia="ru-RU"/>
        </w:rPr>
        <w:t> на площадь, занятую неуправляемыми диффузными источниками загрязнения </w:t>
      </w:r>
      <w:proofErr w:type="spellStart"/>
      <w:r w:rsidRPr="00F01072">
        <w:rPr>
          <w:rFonts w:ascii="Times New Roman" w:eastAsia="Times New Roman" w:hAnsi="Times New Roman" w:cs="Times New Roman"/>
          <w:i/>
          <w:iCs/>
          <w:color w:val="000000"/>
          <w:sz w:val="28"/>
          <w:szCs w:val="28"/>
          <w:lang w:eastAsia="ru-RU"/>
        </w:rPr>
        <w:t>Fнд</w:t>
      </w:r>
      <w:proofErr w:type="spellEnd"/>
      <w:r w:rsidRPr="00F01072">
        <w:rPr>
          <w:rFonts w:ascii="Times New Roman" w:eastAsia="Times New Roman" w:hAnsi="Times New Roman" w:cs="Times New Roman"/>
          <w:color w:val="000000"/>
          <w:sz w:val="28"/>
          <w:szCs w:val="28"/>
          <w:lang w:eastAsia="ru-RU"/>
        </w:rPr>
        <w:t xml:space="preserve">, в пределах зоны прямого воздействия на водный объект (при отсутствии данных принимается как произведение длины контура примыкания источника загрязнения к водному объекту на 5-10 кратную ширину соответствующей </w:t>
      </w:r>
      <w:proofErr w:type="spellStart"/>
      <w:r w:rsidRPr="00F01072">
        <w:rPr>
          <w:rFonts w:ascii="Times New Roman" w:eastAsia="Times New Roman" w:hAnsi="Times New Roman" w:cs="Times New Roman"/>
          <w:color w:val="000000"/>
          <w:sz w:val="28"/>
          <w:szCs w:val="28"/>
          <w:lang w:eastAsia="ru-RU"/>
        </w:rPr>
        <w:t>водоохранной</w:t>
      </w:r>
      <w:proofErr w:type="spellEnd"/>
      <w:r w:rsidRPr="00F01072">
        <w:rPr>
          <w:rFonts w:ascii="Times New Roman" w:eastAsia="Times New Roman" w:hAnsi="Times New Roman" w:cs="Times New Roman"/>
          <w:color w:val="000000"/>
          <w:sz w:val="28"/>
          <w:szCs w:val="28"/>
          <w:lang w:eastAsia="ru-RU"/>
        </w:rPr>
        <w:t xml:space="preserve"> зоны).</w:t>
      </w:r>
    </w:p>
    <w:p w14:paraId="4C8F0C5D" w14:textId="77777777" w:rsidR="00FE4C11" w:rsidRPr="00F01072" w:rsidRDefault="00FE4C11" w:rsidP="00DD4FE7">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26DA2DA5" w14:textId="77777777" w:rsidR="002E3611" w:rsidRPr="00F01072" w:rsidRDefault="002E3611" w:rsidP="002E3611">
      <w:pPr>
        <w:tabs>
          <w:tab w:val="left" w:pos="8366"/>
        </w:tabs>
        <w:spacing w:after="0" w:line="240" w:lineRule="auto"/>
        <w:jc w:val="right"/>
        <w:rPr>
          <w:rFonts w:ascii="Times New Roman" w:eastAsia="Times New Roman" w:hAnsi="Times New Roman" w:cs="Times New Roman"/>
          <w:color w:val="000000"/>
          <w:sz w:val="28"/>
          <w:szCs w:val="28"/>
          <w:lang w:eastAsia="ru-RU"/>
        </w:rPr>
      </w:pPr>
      <w:proofErr w:type="spellStart"/>
      <w:proofErr w:type="gramStart"/>
      <w:r w:rsidRPr="00F01072">
        <w:rPr>
          <w:rFonts w:ascii="Times New Roman" w:eastAsia="Times New Roman" w:hAnsi="Times New Roman" w:cs="Times New Roman"/>
          <w:i/>
          <w:iCs/>
          <w:color w:val="000000"/>
          <w:sz w:val="28"/>
          <w:szCs w:val="28"/>
          <w:lang w:eastAsia="ru-RU"/>
        </w:rPr>
        <w:t>W</w:t>
      </w:r>
      <w:proofErr w:type="gramEnd"/>
      <w:r w:rsidRPr="00F01072">
        <w:rPr>
          <w:rFonts w:ascii="Times New Roman" w:eastAsia="Times New Roman" w:hAnsi="Times New Roman" w:cs="Times New Roman"/>
          <w:i/>
          <w:iCs/>
          <w:color w:val="000000"/>
          <w:sz w:val="28"/>
          <w:szCs w:val="28"/>
          <w:lang w:eastAsia="ru-RU"/>
        </w:rPr>
        <w:t>ндиф</w:t>
      </w:r>
      <w:proofErr w:type="spellEnd"/>
      <w:r w:rsidRPr="00F01072">
        <w:rPr>
          <w:rFonts w:ascii="Times New Roman" w:eastAsia="Times New Roman" w:hAnsi="Times New Roman" w:cs="Times New Roman"/>
          <w:i/>
          <w:iCs/>
          <w:color w:val="000000"/>
          <w:sz w:val="28"/>
          <w:szCs w:val="28"/>
          <w:lang w:eastAsia="ru-RU"/>
        </w:rPr>
        <w:t xml:space="preserve"> = 0,001×q×Fнд×T               </w:t>
      </w:r>
      <w:r w:rsidR="000151C6" w:rsidRPr="00F01072">
        <w:rPr>
          <w:rFonts w:ascii="Times New Roman" w:eastAsia="Times New Roman" w:hAnsi="Times New Roman" w:cs="Times New Roman"/>
          <w:i/>
          <w:iCs/>
          <w:color w:val="000000"/>
          <w:sz w:val="28"/>
          <w:szCs w:val="28"/>
          <w:lang w:eastAsia="ru-RU"/>
        </w:rPr>
        <w:t xml:space="preserve">  </w:t>
      </w:r>
      <w:r w:rsidRPr="00F01072">
        <w:rPr>
          <w:rFonts w:ascii="Times New Roman" w:eastAsia="Times New Roman" w:hAnsi="Times New Roman" w:cs="Times New Roman"/>
          <w:i/>
          <w:iCs/>
          <w:color w:val="000000"/>
          <w:sz w:val="28"/>
          <w:szCs w:val="28"/>
          <w:lang w:eastAsia="ru-RU"/>
        </w:rPr>
        <w:t xml:space="preserve">                </w:t>
      </w:r>
      <w:r w:rsidRPr="00F01072">
        <w:rPr>
          <w:rFonts w:ascii="Times New Roman" w:eastAsia="Times New Roman" w:hAnsi="Times New Roman" w:cs="Times New Roman"/>
          <w:color w:val="000000"/>
          <w:sz w:val="28"/>
          <w:szCs w:val="28"/>
          <w:lang w:eastAsia="ru-RU"/>
        </w:rPr>
        <w:t>(6)</w:t>
      </w:r>
    </w:p>
    <w:p w14:paraId="1B15CEF6" w14:textId="77777777" w:rsidR="00FE4C11" w:rsidRPr="00F01072" w:rsidRDefault="00FE4C11" w:rsidP="00DD4FE7">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2EB179CD" w14:textId="77777777" w:rsidR="00FE4C11" w:rsidRPr="00F01072" w:rsidRDefault="00FE4C11" w:rsidP="00DD4FE7">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xml:space="preserve">Объем боковой </w:t>
      </w:r>
      <w:proofErr w:type="spellStart"/>
      <w:r w:rsidRPr="00F01072">
        <w:rPr>
          <w:rFonts w:ascii="Times New Roman" w:eastAsia="Times New Roman" w:hAnsi="Times New Roman" w:cs="Times New Roman"/>
          <w:color w:val="000000"/>
          <w:sz w:val="28"/>
          <w:szCs w:val="28"/>
          <w:lang w:eastAsia="ru-RU"/>
        </w:rPr>
        <w:t>приточности</w:t>
      </w:r>
      <w:proofErr w:type="spellEnd"/>
      <w:r w:rsidRPr="00F01072">
        <w:rPr>
          <w:rFonts w:ascii="Times New Roman" w:eastAsia="Times New Roman" w:hAnsi="Times New Roman" w:cs="Times New Roman"/>
          <w:color w:val="000000"/>
          <w:sz w:val="28"/>
          <w:szCs w:val="28"/>
          <w:lang w:eastAsia="ru-RU"/>
        </w:rPr>
        <w:t> </w:t>
      </w:r>
      <w:proofErr w:type="spellStart"/>
      <w:r w:rsidRPr="00F01072">
        <w:rPr>
          <w:rFonts w:ascii="Times New Roman" w:eastAsia="Times New Roman" w:hAnsi="Times New Roman" w:cs="Times New Roman"/>
          <w:i/>
          <w:iCs/>
          <w:color w:val="000000"/>
          <w:sz w:val="28"/>
          <w:szCs w:val="28"/>
          <w:lang w:eastAsia="ru-RU"/>
        </w:rPr>
        <w:t>Wбпр</w:t>
      </w:r>
      <w:proofErr w:type="spellEnd"/>
      <w:r w:rsidRPr="00F01072">
        <w:rPr>
          <w:rFonts w:ascii="Times New Roman" w:eastAsia="Times New Roman" w:hAnsi="Times New Roman" w:cs="Times New Roman"/>
          <w:color w:val="000000"/>
          <w:sz w:val="28"/>
          <w:szCs w:val="28"/>
          <w:lang w:eastAsia="ru-RU"/>
        </w:rPr>
        <w:t> определяется как произведение модуля стока </w:t>
      </w:r>
      <w:r w:rsidRPr="00F01072">
        <w:rPr>
          <w:rFonts w:ascii="Times New Roman" w:eastAsia="Times New Roman" w:hAnsi="Times New Roman" w:cs="Times New Roman"/>
          <w:i/>
          <w:iCs/>
          <w:color w:val="000000"/>
          <w:sz w:val="28"/>
          <w:szCs w:val="28"/>
          <w:lang w:eastAsia="ru-RU"/>
        </w:rPr>
        <w:t>q</w:t>
      </w:r>
      <w:r w:rsidRPr="00F01072">
        <w:rPr>
          <w:rFonts w:ascii="Times New Roman" w:eastAsia="Times New Roman" w:hAnsi="Times New Roman" w:cs="Times New Roman"/>
          <w:color w:val="000000"/>
          <w:sz w:val="28"/>
          <w:szCs w:val="28"/>
          <w:lang w:eastAsia="ru-RU"/>
        </w:rPr>
        <w:t> расчетной обеспеченности за соответствующий период времени</w:t>
      </w:r>
      <w:proofErr w:type="gramStart"/>
      <w:r w:rsidRPr="00F01072">
        <w:rPr>
          <w:rFonts w:ascii="Times New Roman" w:eastAsia="Times New Roman" w:hAnsi="Times New Roman" w:cs="Times New Roman"/>
          <w:color w:val="000000"/>
          <w:sz w:val="28"/>
          <w:szCs w:val="28"/>
          <w:lang w:eastAsia="ru-RU"/>
        </w:rPr>
        <w:t> </w:t>
      </w:r>
      <w:r w:rsidRPr="00F01072">
        <w:rPr>
          <w:rFonts w:ascii="Times New Roman" w:eastAsia="Times New Roman" w:hAnsi="Times New Roman" w:cs="Times New Roman"/>
          <w:i/>
          <w:iCs/>
          <w:color w:val="000000"/>
          <w:sz w:val="28"/>
          <w:szCs w:val="28"/>
          <w:lang w:eastAsia="ru-RU"/>
        </w:rPr>
        <w:t>Т</w:t>
      </w:r>
      <w:proofErr w:type="gramEnd"/>
      <w:r w:rsidRPr="00F01072">
        <w:rPr>
          <w:rFonts w:ascii="Times New Roman" w:eastAsia="Times New Roman" w:hAnsi="Times New Roman" w:cs="Times New Roman"/>
          <w:color w:val="000000"/>
          <w:sz w:val="28"/>
          <w:szCs w:val="28"/>
          <w:lang w:eastAsia="ru-RU"/>
        </w:rPr>
        <w:t> на водосборную площадь за вычетом площадей, занятых управляемыми </w:t>
      </w:r>
      <w:proofErr w:type="spellStart"/>
      <w:r w:rsidRPr="00F01072">
        <w:rPr>
          <w:rFonts w:ascii="Times New Roman" w:eastAsia="Times New Roman" w:hAnsi="Times New Roman" w:cs="Times New Roman"/>
          <w:i/>
          <w:iCs/>
          <w:color w:val="000000"/>
          <w:sz w:val="28"/>
          <w:szCs w:val="28"/>
          <w:lang w:eastAsia="ru-RU"/>
        </w:rPr>
        <w:t>Fуд</w:t>
      </w:r>
      <w:proofErr w:type="spellEnd"/>
      <w:r w:rsidRPr="00F01072">
        <w:rPr>
          <w:rFonts w:ascii="Times New Roman" w:eastAsia="Times New Roman" w:hAnsi="Times New Roman" w:cs="Times New Roman"/>
          <w:color w:val="000000"/>
          <w:sz w:val="28"/>
          <w:szCs w:val="28"/>
          <w:lang w:eastAsia="ru-RU"/>
        </w:rPr>
        <w:t> и неуправляемыми </w:t>
      </w:r>
      <w:proofErr w:type="spellStart"/>
      <w:r w:rsidRPr="00F01072">
        <w:rPr>
          <w:rFonts w:ascii="Times New Roman" w:eastAsia="Times New Roman" w:hAnsi="Times New Roman" w:cs="Times New Roman"/>
          <w:i/>
          <w:iCs/>
          <w:color w:val="000000"/>
          <w:sz w:val="28"/>
          <w:szCs w:val="28"/>
          <w:lang w:eastAsia="ru-RU"/>
        </w:rPr>
        <w:t>Fнд</w:t>
      </w:r>
      <w:proofErr w:type="spellEnd"/>
      <w:r w:rsidRPr="00F01072">
        <w:rPr>
          <w:rFonts w:ascii="Times New Roman" w:eastAsia="Times New Roman" w:hAnsi="Times New Roman" w:cs="Times New Roman"/>
          <w:color w:val="000000"/>
          <w:sz w:val="28"/>
          <w:szCs w:val="28"/>
          <w:lang w:eastAsia="ru-RU"/>
        </w:rPr>
        <w:t> диффузными источниками загрязнения</w:t>
      </w:r>
    </w:p>
    <w:p w14:paraId="699A7D6B" w14:textId="77777777" w:rsidR="00FE4C11" w:rsidRPr="00F01072" w:rsidRDefault="00FE4C11" w:rsidP="00DD4FE7">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66CA6ACE" w14:textId="77777777" w:rsidR="002E3611" w:rsidRPr="00F01072" w:rsidRDefault="002E3611" w:rsidP="002E3611">
      <w:pPr>
        <w:tabs>
          <w:tab w:val="left" w:pos="8363"/>
        </w:tabs>
        <w:spacing w:after="0" w:line="240" w:lineRule="auto"/>
        <w:jc w:val="right"/>
        <w:rPr>
          <w:rFonts w:ascii="Times New Roman" w:eastAsia="Times New Roman" w:hAnsi="Times New Roman" w:cs="Times New Roman"/>
          <w:color w:val="000000"/>
          <w:sz w:val="28"/>
          <w:szCs w:val="28"/>
          <w:lang w:eastAsia="ru-RU"/>
        </w:rPr>
      </w:pPr>
      <w:proofErr w:type="spellStart"/>
      <w:proofErr w:type="gramStart"/>
      <w:r w:rsidRPr="00F01072">
        <w:rPr>
          <w:rFonts w:ascii="Times New Roman" w:eastAsia="Times New Roman" w:hAnsi="Times New Roman" w:cs="Times New Roman"/>
          <w:i/>
          <w:iCs/>
          <w:color w:val="000000"/>
          <w:sz w:val="28"/>
          <w:szCs w:val="28"/>
          <w:lang w:eastAsia="ru-RU"/>
        </w:rPr>
        <w:t>W</w:t>
      </w:r>
      <w:proofErr w:type="gramEnd"/>
      <w:r w:rsidRPr="00F01072">
        <w:rPr>
          <w:rFonts w:ascii="Times New Roman" w:eastAsia="Times New Roman" w:hAnsi="Times New Roman" w:cs="Times New Roman"/>
          <w:i/>
          <w:iCs/>
          <w:color w:val="000000"/>
          <w:sz w:val="28"/>
          <w:szCs w:val="28"/>
          <w:lang w:eastAsia="ru-RU"/>
        </w:rPr>
        <w:t>бпр</w:t>
      </w:r>
      <w:proofErr w:type="spellEnd"/>
      <w:r w:rsidRPr="00F01072">
        <w:rPr>
          <w:rFonts w:ascii="Times New Roman" w:eastAsia="Times New Roman" w:hAnsi="Times New Roman" w:cs="Times New Roman"/>
          <w:i/>
          <w:iCs/>
          <w:color w:val="000000"/>
          <w:sz w:val="28"/>
          <w:szCs w:val="28"/>
          <w:lang w:eastAsia="ru-RU"/>
        </w:rPr>
        <w:t xml:space="preserve"> = 0,001×q×(F - </w:t>
      </w:r>
      <w:proofErr w:type="spellStart"/>
      <w:r w:rsidRPr="00F01072">
        <w:rPr>
          <w:rFonts w:ascii="Times New Roman" w:eastAsia="Times New Roman" w:hAnsi="Times New Roman" w:cs="Times New Roman"/>
          <w:i/>
          <w:iCs/>
          <w:color w:val="000000"/>
          <w:sz w:val="28"/>
          <w:szCs w:val="28"/>
          <w:lang w:eastAsia="ru-RU"/>
        </w:rPr>
        <w:t>Fнд</w:t>
      </w:r>
      <w:proofErr w:type="spellEnd"/>
      <w:r w:rsidRPr="00F01072">
        <w:rPr>
          <w:rFonts w:ascii="Times New Roman" w:eastAsia="Times New Roman" w:hAnsi="Times New Roman" w:cs="Times New Roman"/>
          <w:i/>
          <w:iCs/>
          <w:color w:val="000000"/>
          <w:sz w:val="28"/>
          <w:szCs w:val="28"/>
          <w:lang w:eastAsia="ru-RU"/>
        </w:rPr>
        <w:t xml:space="preserve"> - </w:t>
      </w:r>
      <w:proofErr w:type="spellStart"/>
      <w:r w:rsidRPr="00F01072">
        <w:rPr>
          <w:rFonts w:ascii="Times New Roman" w:eastAsia="Times New Roman" w:hAnsi="Times New Roman" w:cs="Times New Roman"/>
          <w:i/>
          <w:iCs/>
          <w:color w:val="000000"/>
          <w:sz w:val="28"/>
          <w:szCs w:val="28"/>
          <w:lang w:eastAsia="ru-RU"/>
        </w:rPr>
        <w:t>Fуд</w:t>
      </w:r>
      <w:proofErr w:type="spellEnd"/>
      <w:r w:rsidRPr="00F01072">
        <w:rPr>
          <w:rFonts w:ascii="Times New Roman" w:eastAsia="Times New Roman" w:hAnsi="Times New Roman" w:cs="Times New Roman"/>
          <w:i/>
          <w:iCs/>
          <w:color w:val="000000"/>
          <w:sz w:val="28"/>
          <w:szCs w:val="28"/>
          <w:lang w:eastAsia="ru-RU"/>
        </w:rPr>
        <w:t xml:space="preserve">)×T                            </w:t>
      </w:r>
      <w:r w:rsidRPr="00F01072">
        <w:rPr>
          <w:rFonts w:ascii="Times New Roman" w:eastAsia="Times New Roman" w:hAnsi="Times New Roman" w:cs="Times New Roman"/>
          <w:color w:val="000000"/>
          <w:sz w:val="28"/>
          <w:szCs w:val="28"/>
          <w:lang w:eastAsia="ru-RU"/>
        </w:rPr>
        <w:t>(7)</w:t>
      </w:r>
    </w:p>
    <w:p w14:paraId="7E70411E" w14:textId="77777777" w:rsidR="00FE4C11" w:rsidRPr="00F01072" w:rsidRDefault="00FE4C11" w:rsidP="00FE4C11">
      <w:pPr>
        <w:spacing w:after="0" w:line="240" w:lineRule="auto"/>
        <w:ind w:firstLine="285"/>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 </w:t>
      </w:r>
    </w:p>
    <w:p w14:paraId="337F0566" w14:textId="77777777" w:rsidR="00EB65C3" w:rsidRPr="00F01072" w:rsidRDefault="00EB65C3" w:rsidP="00DD4FE7">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Примечание: В гидрологические сезоны, когда диффузные источники не функционируют (зимняя межень), боковая </w:t>
      </w:r>
      <w:proofErr w:type="spellStart"/>
      <w:r w:rsidRPr="00F01072">
        <w:rPr>
          <w:rFonts w:ascii="Times New Roman" w:hAnsi="Times New Roman" w:cs="Times New Roman"/>
          <w:color w:val="auto"/>
          <w:sz w:val="28"/>
          <w:szCs w:val="28"/>
          <w:lang w:eastAsia="ru-RU"/>
        </w:rPr>
        <w:t>приточность</w:t>
      </w:r>
      <w:proofErr w:type="spellEnd"/>
      <w:r w:rsidRPr="00F01072">
        <w:rPr>
          <w:rFonts w:ascii="Times New Roman" w:hAnsi="Times New Roman" w:cs="Times New Roman"/>
          <w:color w:val="auto"/>
          <w:sz w:val="28"/>
          <w:szCs w:val="28"/>
          <w:lang w:eastAsia="ru-RU"/>
        </w:rPr>
        <w:t xml:space="preserve"> определяется со всей частной водосборной площади.</w:t>
      </w:r>
      <w:bookmarkStart w:id="25" w:name="l670"/>
      <w:bookmarkStart w:id="26" w:name="l226"/>
      <w:bookmarkEnd w:id="25"/>
      <w:bookmarkEnd w:id="26"/>
    </w:p>
    <w:p w14:paraId="2AFEEA4E" w14:textId="0504C211" w:rsidR="008A3FAA" w:rsidRPr="00F01072" w:rsidRDefault="008A3FAA" w:rsidP="00DD4FE7">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Объем водоотведения</w:t>
      </w:r>
      <w:r w:rsidR="00E5133F" w:rsidRPr="00F01072">
        <w:rPr>
          <w:rFonts w:ascii="Times New Roman" w:eastAsia="Times New Roman" w:hAnsi="Times New Roman" w:cs="Times New Roman"/>
          <w:color w:val="000000"/>
          <w:sz w:val="28"/>
          <w:szCs w:val="28"/>
          <w:lang w:eastAsia="ru-RU"/>
        </w:rPr>
        <w:t xml:space="preserve"> </w:t>
      </w:r>
      <w:proofErr w:type="spellStart"/>
      <w:proofErr w:type="gramStart"/>
      <w:r w:rsidRPr="00F01072">
        <w:rPr>
          <w:rFonts w:ascii="Times New Roman" w:eastAsia="Times New Roman" w:hAnsi="Times New Roman" w:cs="Times New Roman"/>
          <w:i/>
          <w:iCs/>
          <w:color w:val="000000"/>
          <w:sz w:val="28"/>
          <w:szCs w:val="28"/>
          <w:lang w:eastAsia="ru-RU"/>
        </w:rPr>
        <w:t>W</w:t>
      </w:r>
      <w:proofErr w:type="gramEnd"/>
      <w:r w:rsidRPr="00F01072">
        <w:rPr>
          <w:rFonts w:ascii="Times New Roman" w:eastAsia="Times New Roman" w:hAnsi="Times New Roman" w:cs="Times New Roman"/>
          <w:i/>
          <w:iCs/>
          <w:color w:val="000000"/>
          <w:sz w:val="28"/>
          <w:szCs w:val="28"/>
          <w:lang w:eastAsia="ru-RU"/>
        </w:rPr>
        <w:t>супр</w:t>
      </w:r>
      <w:proofErr w:type="spellEnd"/>
      <w:r w:rsidR="00E5133F" w:rsidRPr="00F01072">
        <w:rPr>
          <w:rFonts w:ascii="Times New Roman" w:eastAsia="Times New Roman" w:hAnsi="Times New Roman" w:cs="Times New Roman"/>
          <w:i/>
          <w:iCs/>
          <w:color w:val="000000"/>
          <w:sz w:val="28"/>
          <w:szCs w:val="28"/>
          <w:lang w:eastAsia="ru-RU"/>
        </w:rPr>
        <w:t xml:space="preserve"> </w:t>
      </w:r>
      <w:r w:rsidRPr="00F01072">
        <w:rPr>
          <w:rFonts w:ascii="Times New Roman" w:eastAsia="Times New Roman" w:hAnsi="Times New Roman" w:cs="Times New Roman"/>
          <w:color w:val="000000"/>
          <w:sz w:val="28"/>
          <w:szCs w:val="28"/>
          <w:lang w:eastAsia="ru-RU"/>
        </w:rPr>
        <w:t>определяется суммированием объемов водоотведения по точечным источникам загрязнения (</w:t>
      </w:r>
      <w:proofErr w:type="spellStart"/>
      <w:r w:rsidRPr="00F01072">
        <w:rPr>
          <w:rFonts w:ascii="Times New Roman" w:eastAsia="Times New Roman" w:hAnsi="Times New Roman" w:cs="Times New Roman"/>
          <w:color w:val="000000"/>
          <w:sz w:val="28"/>
          <w:szCs w:val="28"/>
          <w:lang w:eastAsia="ru-RU"/>
        </w:rPr>
        <w:t>стато</w:t>
      </w:r>
      <w:r w:rsidR="004357FA">
        <w:rPr>
          <w:rFonts w:ascii="Times New Roman" w:eastAsia="Times New Roman" w:hAnsi="Times New Roman" w:cs="Times New Roman"/>
          <w:color w:val="000000"/>
          <w:sz w:val="28"/>
          <w:szCs w:val="28"/>
          <w:lang w:eastAsia="ru-RU"/>
        </w:rPr>
        <w:t>т</w:t>
      </w:r>
      <w:r w:rsidRPr="00F01072">
        <w:rPr>
          <w:rFonts w:ascii="Times New Roman" w:eastAsia="Times New Roman" w:hAnsi="Times New Roman" w:cs="Times New Roman"/>
          <w:color w:val="000000"/>
          <w:sz w:val="28"/>
          <w:szCs w:val="28"/>
          <w:lang w:eastAsia="ru-RU"/>
        </w:rPr>
        <w:t>четность</w:t>
      </w:r>
      <w:proofErr w:type="spellEnd"/>
      <w:r w:rsidRPr="00F01072">
        <w:rPr>
          <w:rFonts w:ascii="Times New Roman" w:eastAsia="Times New Roman" w:hAnsi="Times New Roman" w:cs="Times New Roman"/>
          <w:color w:val="000000"/>
          <w:sz w:val="28"/>
          <w:szCs w:val="28"/>
          <w:lang w:eastAsia="ru-RU"/>
        </w:rPr>
        <w:t xml:space="preserve"> 2ТП-водхоз) и объемов потенциально управляемых диффузны</w:t>
      </w:r>
      <w:r w:rsidR="00E5133F" w:rsidRPr="00F01072">
        <w:rPr>
          <w:rFonts w:ascii="Times New Roman" w:eastAsia="Times New Roman" w:hAnsi="Times New Roman" w:cs="Times New Roman"/>
          <w:color w:val="000000"/>
          <w:sz w:val="28"/>
          <w:szCs w:val="28"/>
          <w:lang w:eastAsia="ru-RU"/>
        </w:rPr>
        <w:t>х</w:t>
      </w:r>
      <w:r w:rsidRPr="00F01072">
        <w:rPr>
          <w:rFonts w:ascii="Times New Roman" w:eastAsia="Times New Roman" w:hAnsi="Times New Roman" w:cs="Times New Roman"/>
          <w:color w:val="000000"/>
          <w:sz w:val="28"/>
          <w:szCs w:val="28"/>
          <w:lang w:eastAsia="ru-RU"/>
        </w:rPr>
        <w:t xml:space="preserve"> источник</w:t>
      </w:r>
      <w:r w:rsidR="00E5133F" w:rsidRPr="00F01072">
        <w:rPr>
          <w:rFonts w:ascii="Times New Roman" w:eastAsia="Times New Roman" w:hAnsi="Times New Roman" w:cs="Times New Roman"/>
          <w:color w:val="000000"/>
          <w:sz w:val="28"/>
          <w:szCs w:val="28"/>
          <w:lang w:eastAsia="ru-RU"/>
        </w:rPr>
        <w:t>ов</w:t>
      </w:r>
      <w:r w:rsidRPr="00F01072">
        <w:rPr>
          <w:rFonts w:ascii="Times New Roman" w:eastAsia="Times New Roman" w:hAnsi="Times New Roman" w:cs="Times New Roman"/>
          <w:color w:val="000000"/>
          <w:sz w:val="28"/>
          <w:szCs w:val="28"/>
          <w:lang w:eastAsia="ru-RU"/>
        </w:rPr>
        <w:t xml:space="preserve"> загрязнения, определяемы</w:t>
      </w:r>
      <w:r w:rsidR="00E5133F" w:rsidRPr="00F01072">
        <w:rPr>
          <w:rFonts w:ascii="Times New Roman" w:eastAsia="Times New Roman" w:hAnsi="Times New Roman" w:cs="Times New Roman"/>
          <w:color w:val="000000"/>
          <w:sz w:val="28"/>
          <w:szCs w:val="28"/>
          <w:lang w:eastAsia="ru-RU"/>
        </w:rPr>
        <w:t>х</w:t>
      </w:r>
      <w:r w:rsidRPr="00F01072">
        <w:rPr>
          <w:rFonts w:ascii="Times New Roman" w:eastAsia="Times New Roman" w:hAnsi="Times New Roman" w:cs="Times New Roman"/>
          <w:color w:val="000000"/>
          <w:sz w:val="28"/>
          <w:szCs w:val="28"/>
          <w:lang w:eastAsia="ru-RU"/>
        </w:rPr>
        <w:t xml:space="preserve"> расчетным путем.</w:t>
      </w:r>
    </w:p>
    <w:p w14:paraId="106F7A6C" w14:textId="77777777" w:rsidR="008A3FAA" w:rsidRPr="00F01072" w:rsidRDefault="008A3FAA" w:rsidP="00DD4FE7">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Объемы стока </w:t>
      </w:r>
      <w:proofErr w:type="spellStart"/>
      <w:r w:rsidRPr="00F01072">
        <w:rPr>
          <w:rFonts w:ascii="Times New Roman" w:eastAsia="Times New Roman" w:hAnsi="Times New Roman" w:cs="Times New Roman"/>
          <w:i/>
          <w:iCs/>
          <w:color w:val="000000"/>
          <w:sz w:val="28"/>
          <w:szCs w:val="28"/>
          <w:lang w:eastAsia="ru-RU"/>
        </w:rPr>
        <w:t>W</w:t>
      </w:r>
      <w:proofErr w:type="gramStart"/>
      <w:r w:rsidRPr="00F01072">
        <w:rPr>
          <w:rFonts w:ascii="Times New Roman" w:eastAsia="Times New Roman" w:hAnsi="Times New Roman" w:cs="Times New Roman"/>
          <w:i/>
          <w:iCs/>
          <w:color w:val="000000"/>
          <w:sz w:val="28"/>
          <w:szCs w:val="28"/>
          <w:lang w:eastAsia="ru-RU"/>
        </w:rPr>
        <w:t>в</w:t>
      </w:r>
      <w:proofErr w:type="gramEnd"/>
      <w:r w:rsidRPr="00F01072">
        <w:rPr>
          <w:rFonts w:ascii="Times New Roman" w:eastAsia="Times New Roman" w:hAnsi="Times New Roman" w:cs="Times New Roman"/>
          <w:i/>
          <w:iCs/>
          <w:color w:val="000000"/>
          <w:sz w:val="28"/>
          <w:szCs w:val="28"/>
          <w:lang w:eastAsia="ru-RU"/>
        </w:rPr>
        <w:t>x</w:t>
      </w:r>
      <w:proofErr w:type="spellEnd"/>
      <w:r w:rsidRPr="00F01072">
        <w:rPr>
          <w:rFonts w:ascii="Times New Roman" w:eastAsia="Times New Roman" w:hAnsi="Times New Roman" w:cs="Times New Roman"/>
          <w:color w:val="000000"/>
          <w:sz w:val="28"/>
          <w:szCs w:val="28"/>
          <w:lang w:eastAsia="ru-RU"/>
        </w:rPr>
        <w:t> и </w:t>
      </w:r>
      <w:proofErr w:type="spellStart"/>
      <w:r w:rsidRPr="00F01072">
        <w:rPr>
          <w:rFonts w:ascii="Times New Roman" w:eastAsia="Times New Roman" w:hAnsi="Times New Roman" w:cs="Times New Roman"/>
          <w:i/>
          <w:iCs/>
          <w:color w:val="000000"/>
          <w:sz w:val="28"/>
          <w:szCs w:val="28"/>
          <w:lang w:eastAsia="ru-RU"/>
        </w:rPr>
        <w:t>Wобоспр</w:t>
      </w:r>
      <w:proofErr w:type="spellEnd"/>
      <w:r w:rsidRPr="00F01072">
        <w:rPr>
          <w:rFonts w:ascii="Times New Roman" w:eastAsia="Times New Roman" w:hAnsi="Times New Roman" w:cs="Times New Roman"/>
          <w:color w:val="000000"/>
          <w:sz w:val="28"/>
          <w:szCs w:val="28"/>
          <w:lang w:eastAsia="ru-RU"/>
        </w:rPr>
        <w:t> устанавливаются</w:t>
      </w:r>
      <w:r w:rsidR="00B45907" w:rsidRPr="00F01072">
        <w:rPr>
          <w:rFonts w:ascii="Times New Roman" w:eastAsia="Times New Roman" w:hAnsi="Times New Roman" w:cs="Times New Roman"/>
          <w:color w:val="000000"/>
          <w:sz w:val="28"/>
          <w:szCs w:val="28"/>
          <w:lang w:eastAsia="ru-RU"/>
        </w:rPr>
        <w:t xml:space="preserve"> исходя из имеющихся данных</w:t>
      </w:r>
      <w:r w:rsidRPr="00F01072">
        <w:rPr>
          <w:rFonts w:ascii="Times New Roman" w:eastAsia="Times New Roman" w:hAnsi="Times New Roman" w:cs="Times New Roman"/>
          <w:color w:val="000000"/>
          <w:sz w:val="28"/>
          <w:szCs w:val="28"/>
          <w:lang w:eastAsia="ru-RU"/>
        </w:rPr>
        <w:t>:</w:t>
      </w:r>
    </w:p>
    <w:p w14:paraId="1FB82AAC" w14:textId="77777777" w:rsidR="008A3FAA" w:rsidRPr="00F01072" w:rsidRDefault="008A3FAA" w:rsidP="00DD4FE7">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1)</w:t>
      </w:r>
      <w:r w:rsidR="000151C6" w:rsidRPr="00F01072">
        <w:rPr>
          <w:rFonts w:ascii="Times New Roman" w:eastAsia="Times New Roman" w:hAnsi="Times New Roman" w:cs="Times New Roman"/>
          <w:color w:val="000000"/>
          <w:sz w:val="28"/>
          <w:szCs w:val="28"/>
          <w:lang w:eastAsia="ru-RU"/>
        </w:rPr>
        <w:t> </w:t>
      </w:r>
      <w:r w:rsidRPr="00F01072">
        <w:rPr>
          <w:rFonts w:ascii="Times New Roman" w:eastAsia="Times New Roman" w:hAnsi="Times New Roman" w:cs="Times New Roman"/>
          <w:color w:val="000000"/>
          <w:sz w:val="28"/>
          <w:szCs w:val="28"/>
          <w:lang w:eastAsia="ru-RU"/>
        </w:rPr>
        <w:t>по данным государственного водного реестра;</w:t>
      </w:r>
    </w:p>
    <w:p w14:paraId="7749CD1E" w14:textId="77777777" w:rsidR="008A3FAA" w:rsidRPr="00F01072" w:rsidRDefault="000151C6" w:rsidP="00DD4FE7">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lastRenderedPageBreak/>
        <w:t>2) </w:t>
      </w:r>
      <w:r w:rsidR="008A3FAA" w:rsidRPr="00F01072">
        <w:rPr>
          <w:rFonts w:ascii="Times New Roman" w:eastAsia="Times New Roman" w:hAnsi="Times New Roman" w:cs="Times New Roman"/>
          <w:color w:val="000000"/>
          <w:sz w:val="28"/>
          <w:szCs w:val="28"/>
          <w:lang w:eastAsia="ru-RU"/>
        </w:rPr>
        <w:t>на основании данных мониторинга</w:t>
      </w:r>
      <w:r w:rsidR="00B45907" w:rsidRPr="00F01072">
        <w:rPr>
          <w:rFonts w:ascii="Times New Roman" w:eastAsia="Times New Roman" w:hAnsi="Times New Roman" w:cs="Times New Roman"/>
          <w:color w:val="000000"/>
          <w:sz w:val="28"/>
          <w:szCs w:val="28"/>
          <w:lang w:eastAsia="ru-RU"/>
        </w:rPr>
        <w:t xml:space="preserve"> водных объектов</w:t>
      </w:r>
      <w:r w:rsidR="008A3FAA" w:rsidRPr="00F01072">
        <w:rPr>
          <w:rFonts w:ascii="Times New Roman" w:eastAsia="Times New Roman" w:hAnsi="Times New Roman" w:cs="Times New Roman"/>
          <w:color w:val="000000"/>
          <w:sz w:val="28"/>
          <w:szCs w:val="28"/>
          <w:lang w:eastAsia="ru-RU"/>
        </w:rPr>
        <w:t>;</w:t>
      </w:r>
    </w:p>
    <w:p w14:paraId="654EE06C" w14:textId="77777777" w:rsidR="008A3FAA" w:rsidRPr="00F01072" w:rsidRDefault="008A3FAA" w:rsidP="00DD4FE7">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3)</w:t>
      </w:r>
      <w:r w:rsidR="00D33762" w:rsidRPr="00F01072">
        <w:rPr>
          <w:rFonts w:ascii="Times New Roman" w:eastAsia="Times New Roman" w:hAnsi="Times New Roman" w:cs="Times New Roman"/>
          <w:color w:val="000000"/>
          <w:sz w:val="28"/>
          <w:szCs w:val="28"/>
          <w:lang w:eastAsia="ru-RU"/>
        </w:rPr>
        <w:t> </w:t>
      </w:r>
      <w:r w:rsidRPr="00F01072">
        <w:rPr>
          <w:rFonts w:ascii="Times New Roman" w:eastAsia="Times New Roman" w:hAnsi="Times New Roman" w:cs="Times New Roman"/>
          <w:color w:val="000000"/>
          <w:sz w:val="28"/>
          <w:szCs w:val="28"/>
          <w:lang w:eastAsia="ru-RU"/>
        </w:rPr>
        <w:t>по данным гидрологических и водохозяйственных расчетов для соответствующих лимитирующих сезонов и периодов гидрологического года с учетом объемов водопотребления;</w:t>
      </w:r>
    </w:p>
    <w:p w14:paraId="1E047810" w14:textId="77777777" w:rsidR="008A3FAA" w:rsidRPr="00F01072" w:rsidRDefault="00D33762" w:rsidP="00DD4FE7">
      <w:pPr>
        <w:spacing w:after="0" w:line="240" w:lineRule="auto"/>
        <w:ind w:firstLine="709"/>
        <w:jc w:val="both"/>
        <w:rPr>
          <w:rFonts w:ascii="Times New Roman" w:eastAsia="Times New Roman" w:hAnsi="Times New Roman" w:cs="Times New Roman"/>
          <w:color w:val="000000"/>
          <w:sz w:val="28"/>
          <w:szCs w:val="28"/>
          <w:lang w:eastAsia="ru-RU"/>
        </w:rPr>
      </w:pPr>
      <w:r w:rsidRPr="00F01072">
        <w:rPr>
          <w:rFonts w:ascii="Times New Roman" w:eastAsia="Times New Roman" w:hAnsi="Times New Roman" w:cs="Times New Roman"/>
          <w:color w:val="000000"/>
          <w:sz w:val="28"/>
          <w:szCs w:val="28"/>
          <w:lang w:eastAsia="ru-RU"/>
        </w:rPr>
        <w:t>4) </w:t>
      </w:r>
      <w:r w:rsidR="008A3FAA" w:rsidRPr="00F01072">
        <w:rPr>
          <w:rFonts w:ascii="Times New Roman" w:eastAsia="Times New Roman" w:hAnsi="Times New Roman" w:cs="Times New Roman"/>
          <w:color w:val="000000"/>
          <w:sz w:val="28"/>
          <w:szCs w:val="28"/>
          <w:lang w:eastAsia="ru-RU"/>
        </w:rPr>
        <w:t>водохозяйственным балансам.</w:t>
      </w:r>
    </w:p>
    <w:p w14:paraId="2C7EB5B6" w14:textId="77777777" w:rsidR="008A3FAA" w:rsidRPr="00F01072" w:rsidRDefault="008A3FAA" w:rsidP="00DD4FE7">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 xml:space="preserve">Для </w:t>
      </w:r>
      <w:r w:rsidR="004722A8" w:rsidRPr="00F01072">
        <w:rPr>
          <w:rFonts w:ascii="Times New Roman" w:eastAsia="Times New Roman" w:hAnsi="Times New Roman" w:cs="Times New Roman"/>
          <w:color w:val="000000"/>
          <w:sz w:val="28"/>
          <w:szCs w:val="24"/>
          <w:lang w:eastAsia="ru-RU"/>
        </w:rPr>
        <w:t>водных объектов или их</w:t>
      </w:r>
      <w:r w:rsidRPr="00F01072">
        <w:rPr>
          <w:rFonts w:ascii="Times New Roman" w:eastAsia="Times New Roman" w:hAnsi="Times New Roman" w:cs="Times New Roman"/>
          <w:color w:val="000000"/>
          <w:sz w:val="28"/>
          <w:szCs w:val="24"/>
          <w:lang w:eastAsia="ru-RU"/>
        </w:rPr>
        <w:t xml:space="preserve"> участков, расположенных в верховьях, или обособленных притоков, расчетная формула имеет вид:</w:t>
      </w:r>
    </w:p>
    <w:p w14:paraId="140DCDED" w14:textId="77777777" w:rsidR="008A3FAA" w:rsidRPr="00F01072" w:rsidRDefault="008A3FAA" w:rsidP="00DD4FE7">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для веществ искусственного происхождения</w:t>
      </w:r>
    </w:p>
    <w:p w14:paraId="70A1C986" w14:textId="77777777" w:rsidR="008A3FAA" w:rsidRPr="00F01072" w:rsidRDefault="008A3FAA" w:rsidP="00DD4FE7">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 </w:t>
      </w:r>
    </w:p>
    <w:p w14:paraId="09BCFE03" w14:textId="77777777" w:rsidR="002E3611" w:rsidRPr="00F01072" w:rsidRDefault="002E3611" w:rsidP="002E3611">
      <w:pPr>
        <w:tabs>
          <w:tab w:val="left" w:pos="8363"/>
        </w:tabs>
        <w:spacing w:after="0" w:line="240" w:lineRule="auto"/>
        <w:jc w:val="right"/>
        <w:rPr>
          <w:rFonts w:ascii="Times New Roman" w:eastAsia="Times New Roman" w:hAnsi="Times New Roman" w:cs="Times New Roman"/>
          <w:color w:val="000000"/>
          <w:sz w:val="28"/>
          <w:szCs w:val="24"/>
          <w:lang w:eastAsia="ru-RU"/>
        </w:rPr>
      </w:pP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i/>
          <w:iCs/>
          <w:color w:val="000000"/>
          <w:sz w:val="28"/>
          <w:szCs w:val="24"/>
          <w:lang w:eastAsia="ru-RU"/>
        </w:rPr>
        <w:t xml:space="preserve"> = </w:t>
      </w:r>
      <w:proofErr w:type="spellStart"/>
      <w:r w:rsidRPr="00F01072">
        <w:rPr>
          <w:rFonts w:ascii="Times New Roman" w:eastAsia="Times New Roman" w:hAnsi="Times New Roman" w:cs="Times New Roman"/>
          <w:i/>
          <w:iCs/>
          <w:color w:val="000000"/>
          <w:sz w:val="28"/>
          <w:szCs w:val="24"/>
          <w:lang w:eastAsia="ru-RU"/>
        </w:rPr>
        <w:t>Снр</w:t>
      </w:r>
      <w:proofErr w:type="spellEnd"/>
      <w:r w:rsidRPr="00F01072">
        <w:rPr>
          <w:rFonts w:ascii="Times New Roman" w:eastAsia="Times New Roman" w:hAnsi="Times New Roman" w:cs="Times New Roman"/>
          <w:i/>
          <w:iCs/>
          <w:color w:val="000000"/>
          <w:sz w:val="28"/>
          <w:szCs w:val="24"/>
          <w:lang w:eastAsia="ru-RU"/>
        </w:rPr>
        <w:t>×(</w:t>
      </w:r>
      <w:proofErr w:type="spellStart"/>
      <w:proofErr w:type="gramStart"/>
      <w:r w:rsidRPr="00F01072">
        <w:rPr>
          <w:rFonts w:ascii="Times New Roman" w:eastAsia="Times New Roman" w:hAnsi="Times New Roman" w:cs="Times New Roman"/>
          <w:i/>
          <w:iCs/>
          <w:color w:val="000000"/>
          <w:sz w:val="28"/>
          <w:szCs w:val="24"/>
          <w:lang w:eastAsia="ru-RU"/>
        </w:rPr>
        <w:t>W</w:t>
      </w:r>
      <w:proofErr w:type="gramEnd"/>
      <w:r w:rsidRPr="00F01072">
        <w:rPr>
          <w:rFonts w:ascii="Times New Roman" w:eastAsia="Times New Roman" w:hAnsi="Times New Roman" w:cs="Times New Roman"/>
          <w:i/>
          <w:iCs/>
          <w:color w:val="000000"/>
          <w:sz w:val="28"/>
          <w:szCs w:val="24"/>
          <w:lang w:eastAsia="ru-RU"/>
        </w:rPr>
        <w:t>ест</w:t>
      </w:r>
      <w:proofErr w:type="spellEnd"/>
      <w:r w:rsidRPr="00F01072">
        <w:rPr>
          <w:rFonts w:ascii="Times New Roman" w:eastAsia="Times New Roman" w:hAnsi="Times New Roman" w:cs="Times New Roman"/>
          <w:i/>
          <w:iCs/>
          <w:color w:val="000000"/>
          <w:sz w:val="28"/>
          <w:szCs w:val="24"/>
          <w:lang w:eastAsia="ru-RU"/>
        </w:rPr>
        <w:t xml:space="preserve"> + </w:t>
      </w:r>
      <w:proofErr w:type="spellStart"/>
      <w:r w:rsidRPr="00F01072">
        <w:rPr>
          <w:rFonts w:ascii="Times New Roman" w:eastAsia="Times New Roman" w:hAnsi="Times New Roman" w:cs="Times New Roman"/>
          <w:i/>
          <w:iCs/>
          <w:color w:val="000000"/>
          <w:sz w:val="28"/>
          <w:szCs w:val="24"/>
          <w:lang w:eastAsia="ru-RU"/>
        </w:rPr>
        <w:t>Wсупр</w:t>
      </w:r>
      <w:proofErr w:type="spellEnd"/>
      <w:r w:rsidRPr="00F01072">
        <w:rPr>
          <w:rFonts w:ascii="Times New Roman" w:eastAsia="Times New Roman" w:hAnsi="Times New Roman" w:cs="Times New Roman"/>
          <w:i/>
          <w:iCs/>
          <w:color w:val="000000"/>
          <w:sz w:val="28"/>
          <w:szCs w:val="24"/>
          <w:lang w:eastAsia="ru-RU"/>
        </w:rPr>
        <w:t xml:space="preserve">)                                        </w:t>
      </w:r>
      <w:r w:rsidRPr="00F01072">
        <w:rPr>
          <w:rFonts w:ascii="Times New Roman" w:eastAsia="Times New Roman" w:hAnsi="Times New Roman" w:cs="Times New Roman"/>
          <w:color w:val="000000"/>
          <w:sz w:val="28"/>
          <w:szCs w:val="24"/>
          <w:lang w:eastAsia="ru-RU"/>
        </w:rPr>
        <w:t>(8)</w:t>
      </w:r>
    </w:p>
    <w:p w14:paraId="326974F5" w14:textId="77777777" w:rsidR="008A3FAA" w:rsidRPr="00F01072" w:rsidRDefault="008A3FAA" w:rsidP="008A3FAA">
      <w:pPr>
        <w:spacing w:after="0" w:line="240" w:lineRule="auto"/>
        <w:ind w:firstLine="285"/>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 </w:t>
      </w:r>
    </w:p>
    <w:p w14:paraId="12B8B9DE" w14:textId="77777777" w:rsidR="008A3FAA" w:rsidRPr="00F01072" w:rsidRDefault="008A3FAA" w:rsidP="00DD4FE7">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для веще</w:t>
      </w:r>
      <w:proofErr w:type="gramStart"/>
      <w:r w:rsidRPr="00F01072">
        <w:rPr>
          <w:rFonts w:ascii="Times New Roman" w:eastAsia="Times New Roman" w:hAnsi="Times New Roman" w:cs="Times New Roman"/>
          <w:color w:val="000000"/>
          <w:sz w:val="28"/>
          <w:szCs w:val="24"/>
          <w:lang w:eastAsia="ru-RU"/>
        </w:rPr>
        <w:t>ств дв</w:t>
      </w:r>
      <w:proofErr w:type="gramEnd"/>
      <w:r w:rsidRPr="00F01072">
        <w:rPr>
          <w:rFonts w:ascii="Times New Roman" w:eastAsia="Times New Roman" w:hAnsi="Times New Roman" w:cs="Times New Roman"/>
          <w:color w:val="000000"/>
          <w:sz w:val="28"/>
          <w:szCs w:val="24"/>
          <w:lang w:eastAsia="ru-RU"/>
        </w:rPr>
        <w:t>ойного генезиса:</w:t>
      </w:r>
    </w:p>
    <w:p w14:paraId="53BF2B7A" w14:textId="77777777" w:rsidR="008A3FAA" w:rsidRPr="00F01072" w:rsidRDefault="008A3FAA" w:rsidP="008A3FAA">
      <w:pPr>
        <w:spacing w:after="0" w:line="240" w:lineRule="auto"/>
        <w:ind w:firstLine="285"/>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 </w:t>
      </w:r>
    </w:p>
    <w:p w14:paraId="67F3B924" w14:textId="77777777" w:rsidR="000E4760" w:rsidRPr="00F01072" w:rsidRDefault="000E4760" w:rsidP="000E4760">
      <w:pPr>
        <w:tabs>
          <w:tab w:val="left" w:pos="8363"/>
        </w:tabs>
        <w:spacing w:after="0" w:line="240" w:lineRule="auto"/>
        <w:jc w:val="right"/>
        <w:rPr>
          <w:rFonts w:ascii="Times New Roman" w:eastAsia="Times New Roman" w:hAnsi="Times New Roman" w:cs="Times New Roman"/>
          <w:color w:val="000000"/>
          <w:sz w:val="28"/>
          <w:szCs w:val="24"/>
          <w:lang w:eastAsia="ru-RU"/>
        </w:rPr>
      </w:pP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i/>
          <w:iCs/>
          <w:color w:val="000000"/>
          <w:sz w:val="28"/>
          <w:szCs w:val="24"/>
          <w:lang w:eastAsia="ru-RU"/>
        </w:rPr>
        <w:t xml:space="preserve"> = </w:t>
      </w:r>
      <w:proofErr w:type="spellStart"/>
      <w:r w:rsidRPr="00F01072">
        <w:rPr>
          <w:rFonts w:ascii="Times New Roman" w:eastAsia="Times New Roman" w:hAnsi="Times New Roman" w:cs="Times New Roman"/>
          <w:i/>
          <w:iCs/>
          <w:color w:val="000000"/>
          <w:sz w:val="28"/>
          <w:szCs w:val="24"/>
          <w:lang w:eastAsia="ru-RU"/>
        </w:rPr>
        <w:t>Снр</w:t>
      </w:r>
      <w:proofErr w:type="spellEnd"/>
      <w:r w:rsidRPr="00F01072">
        <w:rPr>
          <w:rFonts w:ascii="Times New Roman" w:eastAsia="Times New Roman" w:hAnsi="Times New Roman" w:cs="Times New Roman"/>
          <w:i/>
          <w:iCs/>
          <w:color w:val="000000"/>
          <w:sz w:val="28"/>
          <w:szCs w:val="24"/>
          <w:lang w:eastAsia="ru-RU"/>
        </w:rPr>
        <w:t>×(</w:t>
      </w:r>
      <w:proofErr w:type="spellStart"/>
      <w:proofErr w:type="gramStart"/>
      <w:r w:rsidRPr="00F01072">
        <w:rPr>
          <w:rFonts w:ascii="Times New Roman" w:eastAsia="Times New Roman" w:hAnsi="Times New Roman" w:cs="Times New Roman"/>
          <w:i/>
          <w:iCs/>
          <w:color w:val="000000"/>
          <w:sz w:val="28"/>
          <w:szCs w:val="24"/>
          <w:lang w:eastAsia="ru-RU"/>
        </w:rPr>
        <w:t>W</w:t>
      </w:r>
      <w:proofErr w:type="gramEnd"/>
      <w:r w:rsidRPr="00F01072">
        <w:rPr>
          <w:rFonts w:ascii="Times New Roman" w:eastAsia="Times New Roman" w:hAnsi="Times New Roman" w:cs="Times New Roman"/>
          <w:i/>
          <w:iCs/>
          <w:color w:val="000000"/>
          <w:sz w:val="28"/>
          <w:szCs w:val="24"/>
          <w:lang w:eastAsia="ru-RU"/>
        </w:rPr>
        <w:t>ест</w:t>
      </w:r>
      <w:proofErr w:type="spellEnd"/>
      <w:r w:rsidRPr="00F01072">
        <w:rPr>
          <w:rFonts w:ascii="Times New Roman" w:eastAsia="Times New Roman" w:hAnsi="Times New Roman" w:cs="Times New Roman"/>
          <w:i/>
          <w:iCs/>
          <w:color w:val="000000"/>
          <w:sz w:val="28"/>
          <w:szCs w:val="24"/>
          <w:lang w:eastAsia="ru-RU"/>
        </w:rPr>
        <w:t xml:space="preserve"> + </w:t>
      </w:r>
      <w:proofErr w:type="spellStart"/>
      <w:r w:rsidRPr="00F01072">
        <w:rPr>
          <w:rFonts w:ascii="Times New Roman" w:eastAsia="Times New Roman" w:hAnsi="Times New Roman" w:cs="Times New Roman"/>
          <w:i/>
          <w:iCs/>
          <w:color w:val="000000"/>
          <w:sz w:val="28"/>
          <w:szCs w:val="24"/>
          <w:lang w:eastAsia="ru-RU"/>
        </w:rPr>
        <w:t>Wсупр</w:t>
      </w:r>
      <w:proofErr w:type="spellEnd"/>
      <w:r w:rsidRPr="00F01072">
        <w:rPr>
          <w:rFonts w:ascii="Times New Roman" w:eastAsia="Times New Roman" w:hAnsi="Times New Roman" w:cs="Times New Roman"/>
          <w:i/>
          <w:iCs/>
          <w:color w:val="000000"/>
          <w:sz w:val="28"/>
          <w:szCs w:val="24"/>
          <w:lang w:eastAsia="ru-RU"/>
        </w:rPr>
        <w:t xml:space="preserve">) - </w:t>
      </w:r>
      <w:proofErr w:type="spellStart"/>
      <w:r w:rsidRPr="00F01072">
        <w:rPr>
          <w:rFonts w:ascii="Times New Roman" w:eastAsia="Times New Roman" w:hAnsi="Times New Roman" w:cs="Times New Roman"/>
          <w:i/>
          <w:iCs/>
          <w:color w:val="000000"/>
          <w:sz w:val="28"/>
          <w:szCs w:val="24"/>
          <w:lang w:eastAsia="ru-RU"/>
        </w:rPr>
        <w:t>Ссф</w:t>
      </w:r>
      <w:proofErr w:type="spellEnd"/>
      <w:r w:rsidRPr="00F01072">
        <w:rPr>
          <w:rFonts w:ascii="Times New Roman" w:eastAsia="Times New Roman" w:hAnsi="Times New Roman" w:cs="Times New Roman"/>
          <w:i/>
          <w:iCs/>
          <w:color w:val="000000"/>
          <w:sz w:val="28"/>
          <w:szCs w:val="24"/>
          <w:lang w:eastAsia="ru-RU"/>
        </w:rPr>
        <w:t xml:space="preserve"> × </w:t>
      </w:r>
      <w:proofErr w:type="spellStart"/>
      <w:r w:rsidRPr="00F01072">
        <w:rPr>
          <w:rFonts w:ascii="Times New Roman" w:eastAsia="Times New Roman" w:hAnsi="Times New Roman" w:cs="Times New Roman"/>
          <w:i/>
          <w:iCs/>
          <w:color w:val="000000"/>
          <w:sz w:val="28"/>
          <w:szCs w:val="24"/>
          <w:lang w:eastAsia="ru-RU"/>
        </w:rPr>
        <w:t>Wест</w:t>
      </w:r>
      <w:proofErr w:type="spellEnd"/>
      <w:r w:rsidRPr="00F01072">
        <w:rPr>
          <w:rFonts w:ascii="Times New Roman" w:eastAsia="Times New Roman" w:hAnsi="Times New Roman" w:cs="Times New Roman"/>
          <w:i/>
          <w:iCs/>
          <w:color w:val="000000"/>
          <w:sz w:val="28"/>
          <w:szCs w:val="24"/>
          <w:lang w:eastAsia="ru-RU"/>
        </w:rPr>
        <w:t xml:space="preserve">                           </w:t>
      </w:r>
      <w:r w:rsidRPr="00F01072">
        <w:rPr>
          <w:rFonts w:ascii="Times New Roman" w:eastAsia="Times New Roman" w:hAnsi="Times New Roman" w:cs="Times New Roman"/>
          <w:color w:val="000000"/>
          <w:sz w:val="28"/>
          <w:szCs w:val="24"/>
          <w:lang w:eastAsia="ru-RU"/>
        </w:rPr>
        <w:t>(9)</w:t>
      </w:r>
    </w:p>
    <w:p w14:paraId="0C128168" w14:textId="77777777" w:rsidR="0055510E" w:rsidRPr="00F01072" w:rsidRDefault="0055510E" w:rsidP="00DE4C5B">
      <w:pPr>
        <w:pStyle w:val="a6"/>
        <w:tabs>
          <w:tab w:val="clear" w:pos="708"/>
          <w:tab w:val="left" w:pos="7118"/>
        </w:tabs>
        <w:spacing w:after="0" w:line="240" w:lineRule="auto"/>
        <w:ind w:left="864"/>
        <w:jc w:val="left"/>
        <w:textAlignment w:val="baseline"/>
        <w:rPr>
          <w:rFonts w:ascii="Times New Roman" w:hAnsi="Times New Roman" w:cs="Times New Roman"/>
          <w:color w:val="auto"/>
          <w:sz w:val="28"/>
          <w:szCs w:val="28"/>
          <w:lang w:eastAsia="ru-RU"/>
        </w:rPr>
      </w:pPr>
    </w:p>
    <w:p w14:paraId="3CFB38C4"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Для сильно измененных участков, находящихся в экологически неблагополучном состоянии, при определяющей роли сточных вод в общем стоке боковая </w:t>
      </w:r>
      <w:proofErr w:type="spellStart"/>
      <w:r w:rsidRPr="00F01072">
        <w:rPr>
          <w:rFonts w:ascii="Times New Roman" w:hAnsi="Times New Roman" w:cs="Times New Roman"/>
          <w:color w:val="auto"/>
          <w:sz w:val="28"/>
          <w:szCs w:val="28"/>
          <w:lang w:eastAsia="ru-RU"/>
        </w:rPr>
        <w:t>приточность</w:t>
      </w:r>
      <w:proofErr w:type="spellEnd"/>
      <w:r w:rsidRPr="00F01072">
        <w:rPr>
          <w:rFonts w:ascii="Times New Roman" w:hAnsi="Times New Roman" w:cs="Times New Roman"/>
          <w:color w:val="auto"/>
          <w:sz w:val="28"/>
          <w:szCs w:val="28"/>
          <w:lang w:eastAsia="ru-RU"/>
        </w:rPr>
        <w:t xml:space="preserve"> не </w:t>
      </w:r>
      <w:proofErr w:type="gramStart"/>
      <w:r w:rsidRPr="00F01072">
        <w:rPr>
          <w:rFonts w:ascii="Times New Roman" w:hAnsi="Times New Roman" w:cs="Times New Roman"/>
          <w:color w:val="auto"/>
          <w:sz w:val="28"/>
          <w:szCs w:val="28"/>
          <w:lang w:eastAsia="ru-RU"/>
        </w:rPr>
        <w:t>учитывается</w:t>
      </w:r>
      <w:proofErr w:type="gramEnd"/>
      <w:r w:rsidRPr="00F01072">
        <w:rPr>
          <w:rFonts w:ascii="Times New Roman" w:hAnsi="Times New Roman" w:cs="Times New Roman"/>
          <w:color w:val="auto"/>
          <w:sz w:val="28"/>
          <w:szCs w:val="28"/>
          <w:lang w:eastAsia="ru-RU"/>
        </w:rPr>
        <w:t xml:space="preserve"> и формула принимает вид:</w:t>
      </w:r>
      <w:bookmarkStart w:id="27" w:name="l674"/>
      <w:bookmarkStart w:id="28" w:name="l231"/>
      <w:bookmarkEnd w:id="27"/>
      <w:bookmarkEnd w:id="28"/>
    </w:p>
    <w:p w14:paraId="0CBD83B5" w14:textId="77777777" w:rsidR="00260F72" w:rsidRPr="00F01072" w:rsidRDefault="00260F72" w:rsidP="00260F72">
      <w:pPr>
        <w:spacing w:after="0" w:line="240" w:lineRule="auto"/>
        <w:ind w:firstLine="285"/>
        <w:jc w:val="both"/>
        <w:rPr>
          <w:rFonts w:ascii="Times New Roman" w:eastAsia="Times New Roman" w:hAnsi="Times New Roman" w:cs="Times New Roman"/>
          <w:color w:val="000000"/>
          <w:sz w:val="28"/>
          <w:szCs w:val="24"/>
          <w:lang w:eastAsia="ru-RU"/>
        </w:rPr>
      </w:pPr>
    </w:p>
    <w:p w14:paraId="5D727BB0" w14:textId="77777777" w:rsidR="000E4760" w:rsidRPr="00F01072" w:rsidRDefault="000E4760" w:rsidP="000E4760">
      <w:pPr>
        <w:tabs>
          <w:tab w:val="left" w:pos="8355"/>
        </w:tabs>
        <w:spacing w:after="0" w:line="240" w:lineRule="auto"/>
        <w:jc w:val="right"/>
        <w:rPr>
          <w:rFonts w:ascii="Times New Roman" w:eastAsia="Times New Roman" w:hAnsi="Times New Roman" w:cs="Times New Roman"/>
          <w:color w:val="000000"/>
          <w:sz w:val="28"/>
          <w:szCs w:val="24"/>
          <w:lang w:eastAsia="ru-RU"/>
        </w:rPr>
      </w:pP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i/>
          <w:iCs/>
          <w:color w:val="000000"/>
          <w:sz w:val="28"/>
          <w:szCs w:val="24"/>
          <w:lang w:eastAsia="ru-RU"/>
        </w:rPr>
        <w:t xml:space="preserve"> = </w:t>
      </w:r>
      <w:proofErr w:type="spellStart"/>
      <w:r w:rsidRPr="00F01072">
        <w:rPr>
          <w:rFonts w:ascii="Times New Roman" w:eastAsia="Times New Roman" w:hAnsi="Times New Roman" w:cs="Times New Roman"/>
          <w:i/>
          <w:iCs/>
          <w:color w:val="000000"/>
          <w:sz w:val="28"/>
          <w:szCs w:val="24"/>
          <w:lang w:eastAsia="ru-RU"/>
        </w:rPr>
        <w:t>Снр×</w:t>
      </w:r>
      <w:proofErr w:type="gramStart"/>
      <w:r w:rsidRPr="00F01072">
        <w:rPr>
          <w:rFonts w:ascii="Times New Roman" w:eastAsia="Times New Roman" w:hAnsi="Times New Roman" w:cs="Times New Roman"/>
          <w:i/>
          <w:iCs/>
          <w:color w:val="000000"/>
          <w:sz w:val="28"/>
          <w:szCs w:val="24"/>
          <w:lang w:eastAsia="ru-RU"/>
        </w:rPr>
        <w:t>W</w:t>
      </w:r>
      <w:proofErr w:type="gramEnd"/>
      <w:r w:rsidRPr="00F01072">
        <w:rPr>
          <w:rFonts w:ascii="Times New Roman" w:eastAsia="Times New Roman" w:hAnsi="Times New Roman" w:cs="Times New Roman"/>
          <w:i/>
          <w:iCs/>
          <w:color w:val="000000"/>
          <w:sz w:val="28"/>
          <w:szCs w:val="24"/>
          <w:lang w:eastAsia="ru-RU"/>
        </w:rPr>
        <w:t>супр</w:t>
      </w:r>
      <w:proofErr w:type="spellEnd"/>
      <w:r w:rsidRPr="00F01072">
        <w:rPr>
          <w:rFonts w:ascii="Times New Roman" w:eastAsia="Times New Roman" w:hAnsi="Times New Roman" w:cs="Times New Roman"/>
          <w:i/>
          <w:iCs/>
          <w:color w:val="000000"/>
          <w:sz w:val="28"/>
          <w:szCs w:val="24"/>
          <w:lang w:eastAsia="ru-RU"/>
        </w:rPr>
        <w:t xml:space="preserve">                                                </w:t>
      </w:r>
      <w:r w:rsidRPr="00F01072">
        <w:rPr>
          <w:rFonts w:ascii="Times New Roman" w:eastAsia="Times New Roman" w:hAnsi="Times New Roman" w:cs="Times New Roman"/>
          <w:color w:val="000000"/>
          <w:sz w:val="28"/>
          <w:szCs w:val="24"/>
          <w:lang w:eastAsia="ru-RU"/>
        </w:rPr>
        <w:t>(10)</w:t>
      </w:r>
    </w:p>
    <w:p w14:paraId="0BFFECFA" w14:textId="77777777" w:rsidR="00260F72" w:rsidRPr="00F01072" w:rsidRDefault="00260F72" w:rsidP="00260F72">
      <w:pPr>
        <w:spacing w:after="0" w:line="240" w:lineRule="auto"/>
        <w:ind w:firstLine="285"/>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 </w:t>
      </w:r>
    </w:p>
    <w:p w14:paraId="7432E4B8"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Примечание: коэффициенты </w:t>
      </w:r>
      <w:proofErr w:type="spellStart"/>
      <w:r w:rsidRPr="00F01072">
        <w:rPr>
          <w:rFonts w:ascii="Times New Roman" w:hAnsi="Times New Roman" w:cs="Times New Roman"/>
          <w:color w:val="auto"/>
          <w:sz w:val="28"/>
          <w:szCs w:val="28"/>
          <w:lang w:eastAsia="ru-RU"/>
        </w:rPr>
        <w:t>неконсервативности</w:t>
      </w:r>
      <w:proofErr w:type="spellEnd"/>
      <w:r w:rsidRPr="00F01072">
        <w:rPr>
          <w:rFonts w:ascii="Times New Roman" w:hAnsi="Times New Roman" w:cs="Times New Roman"/>
          <w:color w:val="auto"/>
          <w:sz w:val="28"/>
          <w:szCs w:val="28"/>
          <w:lang w:eastAsia="ru-RU"/>
        </w:rPr>
        <w:t xml:space="preserve"> в расчете не учитываются в связи с его зависимостью от температуры воды и скоростного режима, </w:t>
      </w:r>
      <w:proofErr w:type="gramStart"/>
      <w:r w:rsidRPr="00F01072">
        <w:rPr>
          <w:rFonts w:ascii="Times New Roman" w:hAnsi="Times New Roman" w:cs="Times New Roman"/>
          <w:color w:val="auto"/>
          <w:sz w:val="28"/>
          <w:szCs w:val="28"/>
          <w:lang w:eastAsia="ru-RU"/>
        </w:rPr>
        <w:t>изменяющихся</w:t>
      </w:r>
      <w:proofErr w:type="gramEnd"/>
      <w:r w:rsidRPr="00F01072">
        <w:rPr>
          <w:rFonts w:ascii="Times New Roman" w:hAnsi="Times New Roman" w:cs="Times New Roman"/>
          <w:color w:val="auto"/>
          <w:sz w:val="28"/>
          <w:szCs w:val="28"/>
          <w:lang w:eastAsia="ru-RU"/>
        </w:rPr>
        <w:t xml:space="preserve"> во времени и пространстве.</w:t>
      </w:r>
      <w:bookmarkStart w:id="29" w:name="l676"/>
      <w:bookmarkStart w:id="30" w:name="l232"/>
      <w:bookmarkEnd w:id="29"/>
      <w:bookmarkEnd w:id="30"/>
    </w:p>
    <w:p w14:paraId="5F7D65FF" w14:textId="77777777" w:rsidR="00AD08C3" w:rsidRPr="00F01072" w:rsidRDefault="00AD08C3" w:rsidP="00DD4FE7">
      <w:pPr>
        <w:spacing w:after="0" w:line="240" w:lineRule="auto"/>
        <w:ind w:firstLine="709"/>
        <w:jc w:val="both"/>
        <w:rPr>
          <w:rFonts w:ascii="Times New Roman" w:eastAsia="Times New Roman" w:hAnsi="Times New Roman" w:cs="Times New Roman"/>
          <w:color w:val="000000"/>
          <w:sz w:val="28"/>
          <w:szCs w:val="24"/>
          <w:lang w:eastAsia="ru-RU"/>
        </w:rPr>
      </w:pP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color w:val="000000"/>
          <w:sz w:val="28"/>
          <w:szCs w:val="24"/>
          <w:lang w:eastAsia="ru-RU"/>
        </w:rPr>
        <w:t> определяется в тоннах за расчетный период времени (т/год, т/сезон и т.д.).</w:t>
      </w:r>
    </w:p>
    <w:p w14:paraId="68BECAEA" w14:textId="77777777" w:rsidR="00AD08C3" w:rsidRPr="00F01072" w:rsidRDefault="00AD08C3" w:rsidP="00DD4FE7">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Значение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color w:val="000000"/>
          <w:sz w:val="28"/>
          <w:szCs w:val="24"/>
          <w:lang w:eastAsia="ru-RU"/>
        </w:rPr>
        <w:t>, определенное по вышеприведенным формулам, является максимально допустимой массой сброса загрязняющих веществ на участке при соблюдении большей частью времени нормативов качества водных объектов на основной акватории расчетного участка, т.е.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i/>
          <w:iCs/>
          <w:color w:val="000000"/>
          <w:sz w:val="28"/>
          <w:szCs w:val="24"/>
          <w:lang w:eastAsia="ru-RU"/>
        </w:rPr>
        <w:t xml:space="preserve"> (макс)</w:t>
      </w:r>
      <w:r w:rsidRPr="00F01072">
        <w:rPr>
          <w:rFonts w:ascii="Times New Roman" w:eastAsia="Times New Roman" w:hAnsi="Times New Roman" w:cs="Times New Roman"/>
          <w:color w:val="000000"/>
          <w:sz w:val="28"/>
          <w:szCs w:val="24"/>
          <w:lang w:eastAsia="ru-RU"/>
        </w:rPr>
        <w:t>.</w:t>
      </w:r>
    </w:p>
    <w:p w14:paraId="7A7B66B2" w14:textId="77777777" w:rsidR="00AD08C3" w:rsidRPr="00F01072" w:rsidRDefault="00AD08C3" w:rsidP="00DD4FE7">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Поскольку соблюдение норматива качества воды по всем показателям в течение всего годового цикла является идеальным вариантом, для практического использования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i/>
          <w:iCs/>
          <w:color w:val="000000"/>
          <w:sz w:val="28"/>
          <w:szCs w:val="24"/>
          <w:lang w:eastAsia="ru-RU"/>
        </w:rPr>
        <w:t xml:space="preserve"> (макс)</w:t>
      </w:r>
      <w:r w:rsidRPr="00F01072">
        <w:rPr>
          <w:rFonts w:ascii="Times New Roman" w:eastAsia="Times New Roman" w:hAnsi="Times New Roman" w:cs="Times New Roman"/>
          <w:color w:val="000000"/>
          <w:sz w:val="28"/>
          <w:szCs w:val="24"/>
          <w:lang w:eastAsia="ru-RU"/>
        </w:rPr>
        <w:t> корректируется путем контрольного пересчета по фактическим усредненным концентрациям, определяющим текущую нагрузку </w:t>
      </w:r>
      <w:r w:rsidRPr="00F01072">
        <w:rPr>
          <w:rFonts w:ascii="Times New Roman" w:eastAsia="Times New Roman" w:hAnsi="Times New Roman" w:cs="Times New Roman"/>
          <w:i/>
          <w:iCs/>
          <w:color w:val="000000"/>
          <w:sz w:val="28"/>
          <w:szCs w:val="24"/>
          <w:lang w:eastAsia="ru-RU"/>
        </w:rPr>
        <w:t>(</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color w:val="000000"/>
          <w:sz w:val="28"/>
          <w:szCs w:val="24"/>
          <w:lang w:eastAsia="ru-RU"/>
        </w:rPr>
        <w:t>*</w:t>
      </w:r>
      <w:r w:rsidRPr="00F01072">
        <w:rPr>
          <w:rFonts w:ascii="Times New Roman" w:eastAsia="Times New Roman" w:hAnsi="Times New Roman" w:cs="Times New Roman"/>
          <w:i/>
          <w:iCs/>
          <w:color w:val="000000"/>
          <w:sz w:val="28"/>
          <w:szCs w:val="24"/>
          <w:lang w:eastAsia="ru-RU"/>
        </w:rPr>
        <w:t>)</w:t>
      </w:r>
    </w:p>
    <w:p w14:paraId="6B1FA5E2" w14:textId="77777777" w:rsidR="00AD08C3" w:rsidRPr="00F01072" w:rsidRDefault="00AD08C3" w:rsidP="00DD4FE7">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Для верховых и обособленных участков расчет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i/>
          <w:iCs/>
          <w:color w:val="000000"/>
          <w:sz w:val="28"/>
          <w:szCs w:val="24"/>
          <w:lang w:eastAsia="ru-RU"/>
        </w:rPr>
        <w:t>*</w:t>
      </w:r>
      <w:r w:rsidRPr="00F01072">
        <w:rPr>
          <w:rFonts w:ascii="Times New Roman" w:eastAsia="Times New Roman" w:hAnsi="Times New Roman" w:cs="Times New Roman"/>
          <w:color w:val="000000"/>
          <w:sz w:val="28"/>
          <w:szCs w:val="24"/>
          <w:lang w:eastAsia="ru-RU"/>
        </w:rPr>
        <w:t> ведется по формуле:</w:t>
      </w:r>
    </w:p>
    <w:p w14:paraId="382BCC9B" w14:textId="77777777" w:rsidR="00AD08C3" w:rsidRPr="00F01072" w:rsidRDefault="00AD08C3" w:rsidP="00AD08C3">
      <w:pPr>
        <w:spacing w:after="0" w:line="240" w:lineRule="auto"/>
        <w:ind w:firstLine="285"/>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 </w:t>
      </w:r>
    </w:p>
    <w:p w14:paraId="035539BE" w14:textId="77777777" w:rsidR="000E4760" w:rsidRPr="00F01072" w:rsidRDefault="000E4760" w:rsidP="000E4760">
      <w:pPr>
        <w:tabs>
          <w:tab w:val="left" w:pos="8354"/>
        </w:tabs>
        <w:spacing w:after="0" w:line="240" w:lineRule="auto"/>
        <w:jc w:val="right"/>
        <w:rPr>
          <w:rFonts w:ascii="Times New Roman" w:eastAsia="Times New Roman" w:hAnsi="Times New Roman" w:cs="Times New Roman"/>
          <w:color w:val="000000"/>
          <w:sz w:val="28"/>
          <w:szCs w:val="24"/>
          <w:lang w:eastAsia="ru-RU"/>
        </w:rPr>
      </w:pP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i/>
          <w:iCs/>
          <w:color w:val="000000"/>
          <w:sz w:val="28"/>
          <w:szCs w:val="24"/>
          <w:lang w:eastAsia="ru-RU"/>
        </w:rPr>
        <w:t xml:space="preserve">* = </w:t>
      </w:r>
      <w:proofErr w:type="spellStart"/>
      <w:r w:rsidRPr="00F01072">
        <w:rPr>
          <w:rFonts w:ascii="Times New Roman" w:eastAsia="Times New Roman" w:hAnsi="Times New Roman" w:cs="Times New Roman"/>
          <w:i/>
          <w:iCs/>
          <w:color w:val="000000"/>
          <w:sz w:val="28"/>
          <w:szCs w:val="24"/>
          <w:lang w:eastAsia="ru-RU"/>
        </w:rPr>
        <w:t>Снр</w:t>
      </w:r>
      <w:proofErr w:type="spellEnd"/>
      <w:r w:rsidRPr="00F01072">
        <w:rPr>
          <w:rFonts w:ascii="Times New Roman" w:eastAsia="Times New Roman" w:hAnsi="Times New Roman" w:cs="Times New Roman"/>
          <w:i/>
          <w:iCs/>
          <w:color w:val="000000"/>
          <w:sz w:val="28"/>
          <w:szCs w:val="24"/>
          <w:lang w:eastAsia="ru-RU"/>
        </w:rPr>
        <w:t xml:space="preserve"> × </w:t>
      </w:r>
      <w:proofErr w:type="spellStart"/>
      <w:proofErr w:type="gramStart"/>
      <w:r w:rsidRPr="00F01072">
        <w:rPr>
          <w:rFonts w:ascii="Times New Roman" w:eastAsia="Times New Roman" w:hAnsi="Times New Roman" w:cs="Times New Roman"/>
          <w:i/>
          <w:iCs/>
          <w:color w:val="000000"/>
          <w:sz w:val="28"/>
          <w:szCs w:val="24"/>
          <w:lang w:eastAsia="ru-RU"/>
        </w:rPr>
        <w:t>W</w:t>
      </w:r>
      <w:proofErr w:type="gramEnd"/>
      <w:r w:rsidRPr="00F01072">
        <w:rPr>
          <w:rFonts w:ascii="Times New Roman" w:eastAsia="Times New Roman" w:hAnsi="Times New Roman" w:cs="Times New Roman"/>
          <w:i/>
          <w:iCs/>
          <w:color w:val="000000"/>
          <w:sz w:val="28"/>
          <w:szCs w:val="24"/>
          <w:lang w:eastAsia="ru-RU"/>
        </w:rPr>
        <w:t>уч</w:t>
      </w:r>
      <w:proofErr w:type="spellEnd"/>
      <w:r w:rsidRPr="00F01072">
        <w:rPr>
          <w:rFonts w:ascii="Times New Roman" w:eastAsia="Times New Roman" w:hAnsi="Times New Roman" w:cs="Times New Roman"/>
          <w:i/>
          <w:iCs/>
          <w:color w:val="000000"/>
          <w:sz w:val="28"/>
          <w:szCs w:val="24"/>
          <w:lang w:eastAsia="ru-RU"/>
        </w:rPr>
        <w:t xml:space="preserve"> - </w:t>
      </w:r>
      <w:proofErr w:type="spellStart"/>
      <w:r w:rsidRPr="00F01072">
        <w:rPr>
          <w:rFonts w:ascii="Times New Roman" w:eastAsia="Times New Roman" w:hAnsi="Times New Roman" w:cs="Times New Roman"/>
          <w:i/>
          <w:iCs/>
          <w:color w:val="000000"/>
          <w:sz w:val="28"/>
          <w:szCs w:val="24"/>
          <w:lang w:eastAsia="ru-RU"/>
        </w:rPr>
        <w:t>Сфакт</w:t>
      </w:r>
      <w:proofErr w:type="spellEnd"/>
      <w:r w:rsidRPr="00F01072">
        <w:rPr>
          <w:rFonts w:ascii="Times New Roman" w:eastAsia="Times New Roman" w:hAnsi="Times New Roman" w:cs="Times New Roman"/>
          <w:i/>
          <w:iCs/>
          <w:color w:val="000000"/>
          <w:sz w:val="28"/>
          <w:szCs w:val="24"/>
          <w:lang w:eastAsia="ru-RU"/>
        </w:rPr>
        <w:t xml:space="preserve"> × (</w:t>
      </w:r>
      <w:proofErr w:type="spellStart"/>
      <w:r w:rsidRPr="00F01072">
        <w:rPr>
          <w:rFonts w:ascii="Times New Roman" w:eastAsia="Times New Roman" w:hAnsi="Times New Roman" w:cs="Times New Roman"/>
          <w:i/>
          <w:iCs/>
          <w:color w:val="000000"/>
          <w:sz w:val="28"/>
          <w:szCs w:val="24"/>
          <w:lang w:eastAsia="ru-RU"/>
        </w:rPr>
        <w:t>Wест</w:t>
      </w:r>
      <w:proofErr w:type="spellEnd"/>
      <w:r w:rsidRPr="00F01072">
        <w:rPr>
          <w:rFonts w:ascii="Times New Roman" w:eastAsia="Times New Roman" w:hAnsi="Times New Roman" w:cs="Times New Roman"/>
          <w:i/>
          <w:iCs/>
          <w:color w:val="000000"/>
          <w:sz w:val="28"/>
          <w:szCs w:val="24"/>
          <w:lang w:eastAsia="ru-RU"/>
        </w:rPr>
        <w:t xml:space="preserve"> + </w:t>
      </w:r>
      <w:proofErr w:type="spellStart"/>
      <w:r w:rsidRPr="00F01072">
        <w:rPr>
          <w:rFonts w:ascii="Times New Roman" w:eastAsia="Times New Roman" w:hAnsi="Times New Roman" w:cs="Times New Roman"/>
          <w:i/>
          <w:iCs/>
          <w:color w:val="000000"/>
          <w:sz w:val="28"/>
          <w:szCs w:val="24"/>
          <w:lang w:eastAsia="ru-RU"/>
        </w:rPr>
        <w:t>Wсупр</w:t>
      </w:r>
      <w:proofErr w:type="spellEnd"/>
      <w:r w:rsidRPr="00F01072">
        <w:rPr>
          <w:rFonts w:ascii="Times New Roman" w:eastAsia="Times New Roman" w:hAnsi="Times New Roman" w:cs="Times New Roman"/>
          <w:i/>
          <w:iCs/>
          <w:color w:val="000000"/>
          <w:sz w:val="28"/>
          <w:szCs w:val="24"/>
          <w:lang w:eastAsia="ru-RU"/>
        </w:rPr>
        <w:t xml:space="preserve">)                      </w:t>
      </w:r>
      <w:r w:rsidRPr="00F01072">
        <w:rPr>
          <w:rFonts w:ascii="Times New Roman" w:eastAsia="Times New Roman" w:hAnsi="Times New Roman" w:cs="Times New Roman"/>
          <w:color w:val="000000"/>
          <w:sz w:val="28"/>
          <w:szCs w:val="24"/>
          <w:lang w:eastAsia="ru-RU"/>
        </w:rPr>
        <w:t>(11)</w:t>
      </w:r>
    </w:p>
    <w:p w14:paraId="7794E2EB" w14:textId="77777777" w:rsidR="00AD08C3" w:rsidRPr="00F01072" w:rsidRDefault="00AD08C3" w:rsidP="00AD08C3">
      <w:pPr>
        <w:spacing w:after="0" w:line="240" w:lineRule="auto"/>
        <w:ind w:firstLine="285"/>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 </w:t>
      </w:r>
    </w:p>
    <w:p w14:paraId="25D25AB8" w14:textId="77777777" w:rsidR="00AD08C3" w:rsidRPr="00F01072" w:rsidRDefault="00AD08C3" w:rsidP="00DD4FE7">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Для общего случая формула имеет вид:</w:t>
      </w:r>
    </w:p>
    <w:p w14:paraId="11EF0D4D" w14:textId="77777777" w:rsidR="00AD08C3" w:rsidRPr="00F01072" w:rsidRDefault="00AD08C3" w:rsidP="00AD08C3">
      <w:pPr>
        <w:spacing w:after="0" w:line="240" w:lineRule="auto"/>
        <w:ind w:firstLine="285"/>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97"/>
        <w:gridCol w:w="683"/>
      </w:tblGrid>
      <w:tr w:rsidR="00AD08C3" w:rsidRPr="00F01072" w14:paraId="00E5DDFB" w14:textId="77777777" w:rsidTr="000E4760">
        <w:trPr>
          <w:jc w:val="right"/>
        </w:trPr>
        <w:tc>
          <w:tcPr>
            <w:tcW w:w="8897" w:type="dxa"/>
            <w:tcBorders>
              <w:top w:val="nil"/>
              <w:left w:val="nil"/>
              <w:bottom w:val="nil"/>
              <w:right w:val="nil"/>
            </w:tcBorders>
            <w:tcMar>
              <w:top w:w="0" w:type="dxa"/>
              <w:left w:w="108" w:type="dxa"/>
              <w:bottom w:w="0" w:type="dxa"/>
              <w:right w:w="108" w:type="dxa"/>
            </w:tcMar>
            <w:hideMark/>
          </w:tcPr>
          <w:p w14:paraId="1ADE0F41" w14:textId="77777777" w:rsidR="00AD08C3" w:rsidRPr="00F01072" w:rsidRDefault="00AD08C3" w:rsidP="000E4760">
            <w:pPr>
              <w:spacing w:after="0" w:line="240" w:lineRule="auto"/>
              <w:jc w:val="right"/>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noProof/>
                <w:color w:val="000000"/>
                <w:sz w:val="28"/>
                <w:szCs w:val="24"/>
                <w:lang w:eastAsia="ru-RU"/>
              </w:rPr>
              <w:drawing>
                <wp:inline distT="0" distB="0" distL="0" distR="0" wp14:anchorId="3C5FF412" wp14:editId="482334E0">
                  <wp:extent cx="5229225" cy="247650"/>
                  <wp:effectExtent l="0" t="0" r="9525" b="0"/>
                  <wp:docPr id="13" name="Рисунок 13" descr="https://meganorm.ru/Data2/1/4293834/4293834223.files/x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ganorm.ru/Data2/1/4293834/4293834223.files/x02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9225" cy="247650"/>
                          </a:xfrm>
                          <a:prstGeom prst="rect">
                            <a:avLst/>
                          </a:prstGeom>
                          <a:noFill/>
                          <a:ln>
                            <a:noFill/>
                          </a:ln>
                        </pic:spPr>
                      </pic:pic>
                    </a:graphicData>
                  </a:graphic>
                </wp:inline>
              </w:drawing>
            </w:r>
          </w:p>
        </w:tc>
        <w:tc>
          <w:tcPr>
            <w:tcW w:w="673" w:type="dxa"/>
            <w:tcBorders>
              <w:top w:val="nil"/>
              <w:left w:val="nil"/>
              <w:bottom w:val="nil"/>
              <w:right w:val="nil"/>
            </w:tcBorders>
            <w:tcMar>
              <w:top w:w="0" w:type="dxa"/>
              <w:left w:w="108" w:type="dxa"/>
              <w:bottom w:w="0" w:type="dxa"/>
              <w:right w:w="108" w:type="dxa"/>
            </w:tcMar>
            <w:vAlign w:val="center"/>
            <w:hideMark/>
          </w:tcPr>
          <w:p w14:paraId="53FBE0A4" w14:textId="77777777" w:rsidR="00AD08C3" w:rsidRPr="00F01072" w:rsidRDefault="00AD08C3" w:rsidP="002B228A">
            <w:pPr>
              <w:spacing w:after="0" w:line="240" w:lineRule="auto"/>
              <w:jc w:val="right"/>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(12)</w:t>
            </w:r>
          </w:p>
        </w:tc>
      </w:tr>
    </w:tbl>
    <w:p w14:paraId="0D8196F7" w14:textId="77777777" w:rsidR="00AD08C3" w:rsidRPr="00F01072" w:rsidRDefault="00AD08C3" w:rsidP="00AD08C3">
      <w:pPr>
        <w:spacing w:after="0" w:line="240" w:lineRule="auto"/>
        <w:ind w:firstLine="285"/>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lastRenderedPageBreak/>
        <w:t> </w:t>
      </w:r>
    </w:p>
    <w:p w14:paraId="3F893EB9"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Осредненные фактически значения концентраций</w:t>
      </w:r>
      <w:r w:rsidR="00660414" w:rsidRPr="00F01072">
        <w:rPr>
          <w:rFonts w:ascii="Times New Roman" w:eastAsia="Times New Roman" w:hAnsi="Times New Roman" w:cs="Times New Roman"/>
          <w:color w:val="000000"/>
          <w:sz w:val="28"/>
          <w:szCs w:val="24"/>
          <w:lang w:eastAsia="ru-RU"/>
        </w:rPr>
        <w:t xml:space="preserve"> </w:t>
      </w:r>
      <w:proofErr w:type="spellStart"/>
      <w:r w:rsidRPr="00F01072">
        <w:rPr>
          <w:rFonts w:ascii="Times New Roman" w:eastAsia="Times New Roman" w:hAnsi="Times New Roman" w:cs="Times New Roman"/>
          <w:i/>
          <w:iCs/>
          <w:color w:val="000000"/>
          <w:sz w:val="28"/>
          <w:szCs w:val="24"/>
          <w:lang w:eastAsia="ru-RU"/>
        </w:rPr>
        <w:t>Сфактр</w:t>
      </w:r>
      <w:proofErr w:type="spellEnd"/>
      <w:r w:rsidRPr="00F01072">
        <w:rPr>
          <w:rFonts w:ascii="Times New Roman" w:eastAsia="Times New Roman" w:hAnsi="Times New Roman" w:cs="Times New Roman"/>
          <w:color w:val="000000"/>
          <w:sz w:val="28"/>
          <w:szCs w:val="24"/>
          <w:lang w:eastAsia="ru-RU"/>
        </w:rPr>
        <w:t>, характеризующие состояние водного объекта или его участка, определяются как:</w:t>
      </w:r>
    </w:p>
    <w:p w14:paraId="0F381F02"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 </w:t>
      </w:r>
    </w:p>
    <w:tbl>
      <w:tblPr>
        <w:tblW w:w="0" w:type="auto"/>
        <w:jc w:val="right"/>
        <w:tblCellMar>
          <w:left w:w="0" w:type="dxa"/>
          <w:right w:w="0" w:type="dxa"/>
        </w:tblCellMar>
        <w:tblLook w:val="04A0" w:firstRow="1" w:lastRow="0" w:firstColumn="1" w:lastColumn="0" w:noHBand="0" w:noVBand="1"/>
      </w:tblPr>
      <w:tblGrid>
        <w:gridCol w:w="6487"/>
        <w:gridCol w:w="3083"/>
      </w:tblGrid>
      <w:tr w:rsidR="00AD08C3" w:rsidRPr="00F01072" w14:paraId="281135FA" w14:textId="77777777" w:rsidTr="000E4760">
        <w:trPr>
          <w:jc w:val="right"/>
        </w:trPr>
        <w:tc>
          <w:tcPr>
            <w:tcW w:w="6487" w:type="dxa"/>
            <w:tcMar>
              <w:top w:w="0" w:type="dxa"/>
              <w:left w:w="108" w:type="dxa"/>
              <w:bottom w:w="0" w:type="dxa"/>
              <w:right w:w="108" w:type="dxa"/>
            </w:tcMar>
            <w:hideMark/>
          </w:tcPr>
          <w:p w14:paraId="770A38C9" w14:textId="77777777" w:rsidR="00AD08C3" w:rsidRPr="00F01072" w:rsidRDefault="00AD08C3" w:rsidP="00D33762">
            <w:pPr>
              <w:spacing w:after="0" w:line="240" w:lineRule="auto"/>
              <w:ind w:firstLine="709"/>
              <w:jc w:val="right"/>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noProof/>
                <w:color w:val="000000"/>
                <w:sz w:val="28"/>
                <w:szCs w:val="24"/>
                <w:lang w:eastAsia="ru-RU"/>
              </w:rPr>
              <w:drawing>
                <wp:inline distT="0" distB="0" distL="0" distR="0" wp14:anchorId="09B04327" wp14:editId="4A0CF779">
                  <wp:extent cx="1495425" cy="400050"/>
                  <wp:effectExtent l="0" t="0" r="9525" b="0"/>
                  <wp:docPr id="12" name="Рисунок 12" descr="https://meganorm.ru/Data2/1/4293834/4293834223.files/x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ganorm.ru/Data2/1/4293834/4293834223.files/x02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400050"/>
                          </a:xfrm>
                          <a:prstGeom prst="rect">
                            <a:avLst/>
                          </a:prstGeom>
                          <a:noFill/>
                          <a:ln>
                            <a:noFill/>
                          </a:ln>
                        </pic:spPr>
                      </pic:pic>
                    </a:graphicData>
                  </a:graphic>
                </wp:inline>
              </w:drawing>
            </w:r>
          </w:p>
        </w:tc>
        <w:tc>
          <w:tcPr>
            <w:tcW w:w="3083" w:type="dxa"/>
            <w:tcMar>
              <w:top w:w="0" w:type="dxa"/>
              <w:left w:w="108" w:type="dxa"/>
              <w:bottom w:w="0" w:type="dxa"/>
              <w:right w:w="108" w:type="dxa"/>
            </w:tcMar>
            <w:vAlign w:val="center"/>
            <w:hideMark/>
          </w:tcPr>
          <w:p w14:paraId="5E31658A" w14:textId="77777777" w:rsidR="00AD08C3" w:rsidRPr="00F01072" w:rsidRDefault="00AD08C3" w:rsidP="00D33762">
            <w:pPr>
              <w:spacing w:after="0" w:line="240" w:lineRule="auto"/>
              <w:ind w:firstLine="709"/>
              <w:jc w:val="right"/>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(13)</w:t>
            </w:r>
          </w:p>
        </w:tc>
      </w:tr>
    </w:tbl>
    <w:p w14:paraId="37507F4E"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 </w:t>
      </w:r>
    </w:p>
    <w:p w14:paraId="263091C1"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bookmarkStart w:id="31" w:name="l237"/>
      <w:bookmarkEnd w:id="31"/>
      <w:r w:rsidRPr="00F01072">
        <w:rPr>
          <w:rFonts w:ascii="Times New Roman" w:eastAsia="Times New Roman" w:hAnsi="Times New Roman" w:cs="Times New Roman"/>
          <w:color w:val="000000"/>
          <w:sz w:val="28"/>
          <w:szCs w:val="24"/>
          <w:lang w:eastAsia="ru-RU"/>
        </w:rPr>
        <w:t>где</w:t>
      </w:r>
      <w:r w:rsidR="00072E44" w:rsidRPr="00F01072">
        <w:rPr>
          <w:rFonts w:ascii="Times New Roman" w:eastAsia="Times New Roman" w:hAnsi="Times New Roman" w:cs="Times New Roman"/>
          <w:color w:val="000000"/>
          <w:sz w:val="28"/>
          <w:szCs w:val="24"/>
          <w:lang w:eastAsia="ru-RU"/>
        </w:rPr>
        <w:t xml:space="preserve"> </w:t>
      </w:r>
      <w:proofErr w:type="spellStart"/>
      <w:r w:rsidRPr="00F01072">
        <w:rPr>
          <w:rFonts w:ascii="Times New Roman" w:eastAsia="Times New Roman" w:hAnsi="Times New Roman" w:cs="Times New Roman"/>
          <w:i/>
          <w:iCs/>
          <w:color w:val="000000"/>
          <w:sz w:val="28"/>
          <w:szCs w:val="24"/>
          <w:lang w:eastAsia="ru-RU"/>
        </w:rPr>
        <w:t>C</w:t>
      </w:r>
      <w:proofErr w:type="gramStart"/>
      <w:r w:rsidRPr="00F01072">
        <w:rPr>
          <w:rFonts w:ascii="Times New Roman" w:eastAsia="Times New Roman" w:hAnsi="Times New Roman" w:cs="Times New Roman"/>
          <w:i/>
          <w:iCs/>
          <w:color w:val="000000"/>
          <w:sz w:val="28"/>
          <w:szCs w:val="24"/>
          <w:lang w:eastAsia="ru-RU"/>
        </w:rPr>
        <w:t>б</w:t>
      </w:r>
      <w:proofErr w:type="gramEnd"/>
      <w:r w:rsidRPr="00F01072">
        <w:rPr>
          <w:rFonts w:ascii="Times New Roman" w:eastAsia="Times New Roman" w:hAnsi="Times New Roman" w:cs="Times New Roman"/>
          <w:i/>
          <w:iCs/>
          <w:color w:val="000000"/>
          <w:sz w:val="28"/>
          <w:szCs w:val="24"/>
          <w:lang w:eastAsia="ru-RU"/>
        </w:rPr>
        <w:t>i</w:t>
      </w:r>
      <w:proofErr w:type="spellEnd"/>
      <w:r w:rsidR="00660414" w:rsidRPr="00F01072">
        <w:rPr>
          <w:rFonts w:ascii="Times New Roman" w:eastAsia="Times New Roman" w:hAnsi="Times New Roman" w:cs="Times New Roman"/>
          <w:i/>
          <w:iCs/>
          <w:color w:val="000000"/>
          <w:sz w:val="28"/>
          <w:szCs w:val="24"/>
          <w:lang w:eastAsia="ru-RU"/>
        </w:rPr>
        <w:t xml:space="preserve"> </w:t>
      </w:r>
      <w:r w:rsidR="00660414" w:rsidRPr="00F01072">
        <w:rPr>
          <w:rFonts w:ascii="Times New Roman" w:eastAsia="Times New Roman" w:hAnsi="Times New Roman" w:cs="Times New Roman"/>
          <w:color w:val="000000"/>
          <w:sz w:val="28"/>
          <w:szCs w:val="24"/>
          <w:lang w:eastAsia="ru-RU"/>
        </w:rPr>
        <w:t>–</w:t>
      </w:r>
      <w:r w:rsidRPr="00F01072">
        <w:rPr>
          <w:rFonts w:ascii="Times New Roman" w:eastAsia="Times New Roman" w:hAnsi="Times New Roman" w:cs="Times New Roman"/>
          <w:color w:val="000000"/>
          <w:sz w:val="28"/>
          <w:szCs w:val="24"/>
          <w:lang w:eastAsia="ru-RU"/>
        </w:rPr>
        <w:t xml:space="preserve"> значение концентраций загрязняющего вещества в промежуточном контрольном створе, мг/л;</w:t>
      </w:r>
    </w:p>
    <w:p w14:paraId="3054585B"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proofErr w:type="spellStart"/>
      <w:r w:rsidRPr="00F01072">
        <w:rPr>
          <w:rFonts w:ascii="Times New Roman" w:eastAsia="Times New Roman" w:hAnsi="Times New Roman" w:cs="Times New Roman"/>
          <w:i/>
          <w:iCs/>
          <w:color w:val="000000"/>
          <w:sz w:val="28"/>
          <w:szCs w:val="24"/>
          <w:lang w:eastAsia="ru-RU"/>
        </w:rPr>
        <w:t>Li</w:t>
      </w:r>
      <w:proofErr w:type="spellEnd"/>
      <w:r w:rsidR="00660414" w:rsidRPr="00F01072">
        <w:rPr>
          <w:rFonts w:ascii="Times New Roman" w:eastAsia="Times New Roman" w:hAnsi="Times New Roman" w:cs="Times New Roman"/>
          <w:i/>
          <w:iCs/>
          <w:color w:val="000000"/>
          <w:sz w:val="28"/>
          <w:szCs w:val="24"/>
          <w:lang w:eastAsia="ru-RU"/>
        </w:rPr>
        <w:t xml:space="preserve"> </w:t>
      </w:r>
      <w:r w:rsidR="00660414" w:rsidRPr="00F01072">
        <w:rPr>
          <w:rFonts w:ascii="Times New Roman" w:eastAsia="Times New Roman" w:hAnsi="Times New Roman" w:cs="Times New Roman"/>
          <w:color w:val="000000"/>
          <w:sz w:val="28"/>
          <w:szCs w:val="24"/>
          <w:lang w:eastAsia="ru-RU"/>
        </w:rPr>
        <w:t>–</w:t>
      </w:r>
      <w:r w:rsidRPr="00F01072">
        <w:rPr>
          <w:rFonts w:ascii="Times New Roman" w:eastAsia="Times New Roman" w:hAnsi="Times New Roman" w:cs="Times New Roman"/>
          <w:color w:val="000000"/>
          <w:sz w:val="28"/>
          <w:szCs w:val="24"/>
          <w:lang w:eastAsia="ru-RU"/>
        </w:rPr>
        <w:t xml:space="preserve"> длина участка водотока, тяготеющая к данному промежуточному контрольному створу (длина между серединами отрезков водотока с двумя смежными </w:t>
      </w:r>
      <w:r w:rsidR="00010FFD" w:rsidRPr="00F01072">
        <w:rPr>
          <w:rFonts w:ascii="Times New Roman" w:eastAsia="Times New Roman" w:hAnsi="Times New Roman" w:cs="Times New Roman"/>
          <w:color w:val="000000"/>
          <w:sz w:val="28"/>
          <w:szCs w:val="24"/>
          <w:lang w:eastAsia="ru-RU"/>
        </w:rPr>
        <w:t>контрольными створами</w:t>
      </w:r>
      <w:r w:rsidRPr="00F01072">
        <w:rPr>
          <w:rFonts w:ascii="Times New Roman" w:eastAsia="Times New Roman" w:hAnsi="Times New Roman" w:cs="Times New Roman"/>
          <w:color w:val="000000"/>
          <w:sz w:val="28"/>
          <w:szCs w:val="24"/>
          <w:lang w:eastAsia="ru-RU"/>
        </w:rPr>
        <w:t xml:space="preserve">), </w:t>
      </w:r>
      <w:proofErr w:type="gramStart"/>
      <w:r w:rsidRPr="00F01072">
        <w:rPr>
          <w:rFonts w:ascii="Times New Roman" w:eastAsia="Times New Roman" w:hAnsi="Times New Roman" w:cs="Times New Roman"/>
          <w:color w:val="000000"/>
          <w:sz w:val="28"/>
          <w:szCs w:val="24"/>
          <w:lang w:eastAsia="ru-RU"/>
        </w:rPr>
        <w:t>км</w:t>
      </w:r>
      <w:proofErr w:type="gramEnd"/>
      <w:r w:rsidRPr="00F01072">
        <w:rPr>
          <w:rFonts w:ascii="Times New Roman" w:eastAsia="Times New Roman" w:hAnsi="Times New Roman" w:cs="Times New Roman"/>
          <w:color w:val="000000"/>
          <w:sz w:val="28"/>
          <w:szCs w:val="24"/>
          <w:lang w:eastAsia="ru-RU"/>
        </w:rPr>
        <w:t>.</w:t>
      </w:r>
    </w:p>
    <w:p w14:paraId="2ECE5A39"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i/>
          <w:iCs/>
          <w:color w:val="000000"/>
          <w:sz w:val="28"/>
          <w:szCs w:val="24"/>
          <w:lang w:eastAsia="ru-RU"/>
        </w:rPr>
        <w:t>L</w:t>
      </w:r>
      <w:r w:rsidR="00660414" w:rsidRPr="00F01072">
        <w:rPr>
          <w:rFonts w:ascii="Times New Roman" w:eastAsia="Times New Roman" w:hAnsi="Times New Roman" w:cs="Times New Roman"/>
          <w:i/>
          <w:iCs/>
          <w:color w:val="000000"/>
          <w:sz w:val="28"/>
          <w:szCs w:val="24"/>
          <w:lang w:eastAsia="ru-RU"/>
        </w:rPr>
        <w:t xml:space="preserve"> </w:t>
      </w:r>
      <w:r w:rsidR="00660414" w:rsidRPr="00F01072">
        <w:rPr>
          <w:rFonts w:ascii="Times New Roman" w:eastAsia="Times New Roman" w:hAnsi="Times New Roman" w:cs="Times New Roman"/>
          <w:color w:val="000000"/>
          <w:sz w:val="28"/>
          <w:szCs w:val="24"/>
          <w:lang w:eastAsia="ru-RU"/>
        </w:rPr>
        <w:t>–</w:t>
      </w:r>
      <w:r w:rsidRPr="00F01072">
        <w:rPr>
          <w:rFonts w:ascii="Times New Roman" w:eastAsia="Times New Roman" w:hAnsi="Times New Roman" w:cs="Times New Roman"/>
          <w:color w:val="000000"/>
          <w:sz w:val="28"/>
          <w:szCs w:val="24"/>
          <w:lang w:eastAsia="ru-RU"/>
        </w:rPr>
        <w:t xml:space="preserve"> общая длина гидрографической сети на расчетном участке, </w:t>
      </w:r>
      <w:proofErr w:type="gramStart"/>
      <w:r w:rsidRPr="00F01072">
        <w:rPr>
          <w:rFonts w:ascii="Times New Roman" w:eastAsia="Times New Roman" w:hAnsi="Times New Roman" w:cs="Times New Roman"/>
          <w:color w:val="000000"/>
          <w:sz w:val="28"/>
          <w:szCs w:val="24"/>
          <w:lang w:eastAsia="ru-RU"/>
        </w:rPr>
        <w:t>км</w:t>
      </w:r>
      <w:proofErr w:type="gramEnd"/>
      <w:r w:rsidRPr="00F01072">
        <w:rPr>
          <w:rFonts w:ascii="Times New Roman" w:eastAsia="Times New Roman" w:hAnsi="Times New Roman" w:cs="Times New Roman"/>
          <w:color w:val="000000"/>
          <w:sz w:val="28"/>
          <w:szCs w:val="24"/>
          <w:lang w:eastAsia="ru-RU"/>
        </w:rPr>
        <w:t>.</w:t>
      </w:r>
    </w:p>
    <w:p w14:paraId="3D681B44"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proofErr w:type="spellStart"/>
      <w:r w:rsidRPr="00F01072">
        <w:rPr>
          <w:rFonts w:ascii="Times New Roman" w:eastAsia="Times New Roman" w:hAnsi="Times New Roman" w:cs="Times New Roman"/>
          <w:i/>
          <w:iCs/>
          <w:color w:val="000000"/>
          <w:sz w:val="28"/>
          <w:szCs w:val="24"/>
          <w:lang w:eastAsia="ru-RU"/>
        </w:rPr>
        <w:t>Сфактвх</w:t>
      </w:r>
      <w:proofErr w:type="spellEnd"/>
      <w:r w:rsidRPr="00F01072">
        <w:rPr>
          <w:rFonts w:ascii="Times New Roman" w:eastAsia="Times New Roman" w:hAnsi="Times New Roman" w:cs="Times New Roman"/>
          <w:color w:val="000000"/>
          <w:sz w:val="28"/>
          <w:szCs w:val="24"/>
          <w:lang w:eastAsia="ru-RU"/>
        </w:rPr>
        <w:t>, </w:t>
      </w:r>
      <w:proofErr w:type="spellStart"/>
      <w:r w:rsidRPr="00F01072">
        <w:rPr>
          <w:rFonts w:ascii="Times New Roman" w:eastAsia="Times New Roman" w:hAnsi="Times New Roman" w:cs="Times New Roman"/>
          <w:i/>
          <w:iCs/>
          <w:color w:val="000000"/>
          <w:sz w:val="28"/>
          <w:szCs w:val="24"/>
          <w:lang w:eastAsia="ru-RU"/>
        </w:rPr>
        <w:t>Сфактобпр</w:t>
      </w:r>
      <w:proofErr w:type="spellEnd"/>
      <w:r w:rsidRPr="00F01072">
        <w:rPr>
          <w:rFonts w:ascii="Times New Roman" w:eastAsia="Times New Roman" w:hAnsi="Times New Roman" w:cs="Times New Roman"/>
          <w:color w:val="000000"/>
          <w:sz w:val="28"/>
          <w:szCs w:val="24"/>
          <w:lang w:eastAsia="ru-RU"/>
        </w:rPr>
        <w:t> - фактические концентрации загрязняющих веще</w:t>
      </w:r>
      <w:proofErr w:type="gramStart"/>
      <w:r w:rsidRPr="00F01072">
        <w:rPr>
          <w:rFonts w:ascii="Times New Roman" w:eastAsia="Times New Roman" w:hAnsi="Times New Roman" w:cs="Times New Roman"/>
          <w:color w:val="000000"/>
          <w:sz w:val="28"/>
          <w:szCs w:val="24"/>
          <w:lang w:eastAsia="ru-RU"/>
        </w:rPr>
        <w:t>ств дл</w:t>
      </w:r>
      <w:proofErr w:type="gramEnd"/>
      <w:r w:rsidRPr="00F01072">
        <w:rPr>
          <w:rFonts w:ascii="Times New Roman" w:eastAsia="Times New Roman" w:hAnsi="Times New Roman" w:cs="Times New Roman"/>
          <w:color w:val="000000"/>
          <w:sz w:val="28"/>
          <w:szCs w:val="24"/>
          <w:lang w:eastAsia="ru-RU"/>
        </w:rPr>
        <w:t>я входного створа и обособленных притоков, мг/л.</w:t>
      </w:r>
    </w:p>
    <w:p w14:paraId="5DEAE262"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 </w:t>
      </w:r>
    </w:p>
    <w:p w14:paraId="16FBABE9"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В зависимости от конкретной ситуации и соотношения текущего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i/>
          <w:iCs/>
          <w:color w:val="000000"/>
          <w:sz w:val="28"/>
          <w:szCs w:val="24"/>
          <w:lang w:eastAsia="ru-RU"/>
        </w:rPr>
        <w:t>*</w:t>
      </w:r>
      <w:r w:rsidRPr="00F01072">
        <w:rPr>
          <w:rFonts w:ascii="Times New Roman" w:eastAsia="Times New Roman" w:hAnsi="Times New Roman" w:cs="Times New Roman"/>
          <w:color w:val="000000"/>
          <w:sz w:val="28"/>
          <w:szCs w:val="24"/>
          <w:lang w:eastAsia="ru-RU"/>
        </w:rPr>
        <w:t> и максимального расчетного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i/>
          <w:iCs/>
          <w:color w:val="000000"/>
          <w:sz w:val="28"/>
          <w:szCs w:val="24"/>
          <w:lang w:eastAsia="ru-RU"/>
        </w:rPr>
        <w:t xml:space="preserve"> (макс)</w:t>
      </w:r>
      <w:r w:rsidRPr="00F01072">
        <w:rPr>
          <w:rFonts w:ascii="Times New Roman" w:eastAsia="Times New Roman" w:hAnsi="Times New Roman" w:cs="Times New Roman"/>
          <w:color w:val="000000"/>
          <w:sz w:val="28"/>
          <w:szCs w:val="24"/>
          <w:lang w:eastAsia="ru-RU"/>
        </w:rPr>
        <w:t> утверждаемый норматив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color w:val="000000"/>
          <w:sz w:val="28"/>
          <w:szCs w:val="24"/>
          <w:lang w:eastAsia="ru-RU"/>
        </w:rPr>
        <w:t> определяется следующим образом:</w:t>
      </w:r>
    </w:p>
    <w:p w14:paraId="4FFEC91C"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1) Если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i/>
          <w:iCs/>
          <w:color w:val="000000"/>
          <w:sz w:val="28"/>
          <w:szCs w:val="24"/>
          <w:lang w:eastAsia="ru-RU"/>
        </w:rPr>
        <w:t>*</w:t>
      </w:r>
      <w:r w:rsidRPr="00F01072">
        <w:rPr>
          <w:rFonts w:ascii="Times New Roman" w:eastAsia="Times New Roman" w:hAnsi="Times New Roman" w:cs="Times New Roman"/>
          <w:color w:val="000000"/>
          <w:sz w:val="28"/>
          <w:szCs w:val="24"/>
          <w:lang w:eastAsia="ru-RU"/>
        </w:rPr>
        <w:t> &lt;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i/>
          <w:iCs/>
          <w:color w:val="000000"/>
          <w:sz w:val="28"/>
          <w:szCs w:val="24"/>
          <w:lang w:eastAsia="ru-RU"/>
        </w:rPr>
        <w:t xml:space="preserve"> (макс)</w:t>
      </w:r>
      <w:r w:rsidRPr="00F01072">
        <w:rPr>
          <w:rFonts w:ascii="Times New Roman" w:eastAsia="Times New Roman" w:hAnsi="Times New Roman" w:cs="Times New Roman"/>
          <w:color w:val="000000"/>
          <w:sz w:val="28"/>
          <w:szCs w:val="24"/>
          <w:lang w:eastAsia="ru-RU"/>
        </w:rPr>
        <w:t>, то в качестве утверждаемого норматива принимается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color w:val="000000"/>
          <w:sz w:val="28"/>
          <w:szCs w:val="24"/>
          <w:lang w:eastAsia="ru-RU"/>
        </w:rPr>
        <w:t> =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i/>
          <w:iCs/>
          <w:color w:val="000000"/>
          <w:sz w:val="28"/>
          <w:szCs w:val="24"/>
          <w:lang w:eastAsia="ru-RU"/>
        </w:rPr>
        <w:t>*</w:t>
      </w:r>
      <w:r w:rsidRPr="00F01072">
        <w:rPr>
          <w:rFonts w:ascii="Times New Roman" w:eastAsia="Times New Roman" w:hAnsi="Times New Roman" w:cs="Times New Roman"/>
          <w:color w:val="000000"/>
          <w:sz w:val="28"/>
          <w:szCs w:val="24"/>
          <w:lang w:eastAsia="ru-RU"/>
        </w:rPr>
        <w:t>.</w:t>
      </w:r>
    </w:p>
    <w:p w14:paraId="7C760B3D"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2) Если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i/>
          <w:iCs/>
          <w:color w:val="000000"/>
          <w:sz w:val="28"/>
          <w:szCs w:val="24"/>
          <w:lang w:eastAsia="ru-RU"/>
        </w:rPr>
        <w:t>*</w:t>
      </w:r>
      <w:r w:rsidRPr="00F01072">
        <w:rPr>
          <w:rFonts w:ascii="Times New Roman" w:eastAsia="Times New Roman" w:hAnsi="Times New Roman" w:cs="Times New Roman"/>
          <w:color w:val="000000"/>
          <w:sz w:val="28"/>
          <w:szCs w:val="24"/>
          <w:lang w:eastAsia="ru-RU"/>
        </w:rPr>
        <w:t> &gt;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i/>
          <w:iCs/>
          <w:color w:val="000000"/>
          <w:sz w:val="28"/>
          <w:szCs w:val="24"/>
          <w:lang w:eastAsia="ru-RU"/>
        </w:rPr>
        <w:t xml:space="preserve"> (макс)</w:t>
      </w:r>
      <w:r w:rsidRPr="00F01072">
        <w:rPr>
          <w:rFonts w:ascii="Times New Roman" w:eastAsia="Times New Roman" w:hAnsi="Times New Roman" w:cs="Times New Roman"/>
          <w:color w:val="000000"/>
          <w:sz w:val="28"/>
          <w:szCs w:val="24"/>
          <w:lang w:eastAsia="ru-RU"/>
        </w:rPr>
        <w:t>, т.е. значение </w:t>
      </w:r>
      <w:proofErr w:type="spellStart"/>
      <w:r w:rsidRPr="00F01072">
        <w:rPr>
          <w:rFonts w:ascii="Times New Roman" w:eastAsia="Times New Roman" w:hAnsi="Times New Roman" w:cs="Times New Roman"/>
          <w:i/>
          <w:iCs/>
          <w:color w:val="000000"/>
          <w:sz w:val="28"/>
          <w:szCs w:val="24"/>
          <w:lang w:eastAsia="ru-RU"/>
        </w:rPr>
        <w:t>Сфакт</w:t>
      </w:r>
      <w:proofErr w:type="spellEnd"/>
      <w:r w:rsidRPr="00F01072">
        <w:rPr>
          <w:rFonts w:ascii="Times New Roman" w:eastAsia="Times New Roman" w:hAnsi="Times New Roman" w:cs="Times New Roman"/>
          <w:color w:val="000000"/>
          <w:sz w:val="28"/>
          <w:szCs w:val="24"/>
          <w:lang w:eastAsia="ru-RU"/>
        </w:rPr>
        <w:t> &lt; </w:t>
      </w:r>
      <w:proofErr w:type="spellStart"/>
      <w:r w:rsidRPr="00F01072">
        <w:rPr>
          <w:rFonts w:ascii="Times New Roman" w:eastAsia="Times New Roman" w:hAnsi="Times New Roman" w:cs="Times New Roman"/>
          <w:i/>
          <w:iCs/>
          <w:color w:val="000000"/>
          <w:sz w:val="28"/>
          <w:szCs w:val="24"/>
          <w:lang w:eastAsia="ru-RU"/>
        </w:rPr>
        <w:t>Сн</w:t>
      </w:r>
      <w:proofErr w:type="spellEnd"/>
      <w:r w:rsidRPr="00F01072">
        <w:rPr>
          <w:rFonts w:ascii="Times New Roman" w:eastAsia="Times New Roman" w:hAnsi="Times New Roman" w:cs="Times New Roman"/>
          <w:color w:val="000000"/>
          <w:sz w:val="28"/>
          <w:szCs w:val="24"/>
          <w:lang w:eastAsia="ru-RU"/>
        </w:rPr>
        <w:t>, в качестве утверждаемого норматива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color w:val="000000"/>
          <w:sz w:val="28"/>
          <w:szCs w:val="24"/>
          <w:lang w:eastAsia="ru-RU"/>
        </w:rPr>
        <w:t> =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i/>
          <w:iCs/>
          <w:color w:val="000000"/>
          <w:sz w:val="28"/>
          <w:szCs w:val="24"/>
          <w:lang w:eastAsia="ru-RU"/>
        </w:rPr>
        <w:t xml:space="preserve"> (макс)</w:t>
      </w:r>
      <w:r w:rsidRPr="00F01072">
        <w:rPr>
          <w:rFonts w:ascii="Times New Roman" w:eastAsia="Times New Roman" w:hAnsi="Times New Roman" w:cs="Times New Roman"/>
          <w:color w:val="000000"/>
          <w:sz w:val="28"/>
          <w:szCs w:val="24"/>
          <w:lang w:eastAsia="ru-RU"/>
        </w:rPr>
        <w:t>, поскольку норматив не может превышать максимально допустимой массы сброса загрязняющих веществ.</w:t>
      </w:r>
    </w:p>
    <w:p w14:paraId="579A1BB8" w14:textId="4794728D"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 xml:space="preserve">Величина допустимого воздействия по </w:t>
      </w:r>
      <w:proofErr w:type="spellStart"/>
      <w:r w:rsidRPr="00F01072">
        <w:rPr>
          <w:rFonts w:ascii="Times New Roman" w:eastAsia="Times New Roman" w:hAnsi="Times New Roman" w:cs="Times New Roman"/>
          <w:color w:val="000000"/>
          <w:sz w:val="28"/>
          <w:szCs w:val="24"/>
          <w:lang w:eastAsia="ru-RU"/>
        </w:rPr>
        <w:t>привносу</w:t>
      </w:r>
      <w:proofErr w:type="spellEnd"/>
      <w:r w:rsidRPr="00F01072">
        <w:rPr>
          <w:rFonts w:ascii="Times New Roman" w:eastAsia="Times New Roman" w:hAnsi="Times New Roman" w:cs="Times New Roman"/>
          <w:color w:val="000000"/>
          <w:sz w:val="28"/>
          <w:szCs w:val="24"/>
          <w:lang w:eastAsia="ru-RU"/>
        </w:rPr>
        <w:t xml:space="preserve"> химических веществ зависит от гидрологического и гидрохимического режима водных объектов, а также режима функционирования источников загрязнения, состав и характеристики которых значительно варьируют в течение года. В связи с этим расчет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color w:val="000000"/>
          <w:sz w:val="28"/>
          <w:szCs w:val="24"/>
          <w:lang w:eastAsia="ru-RU"/>
        </w:rPr>
        <w:t xml:space="preserve"> рекомендуется вести дифференцировано по основным гидрологическим сезонам. Для территории </w:t>
      </w:r>
      <w:r w:rsidR="00886F30">
        <w:rPr>
          <w:rFonts w:ascii="Times New Roman" w:eastAsia="Times New Roman" w:hAnsi="Times New Roman" w:cs="Times New Roman"/>
          <w:color w:val="000000"/>
          <w:sz w:val="28"/>
          <w:szCs w:val="24"/>
          <w:lang w:eastAsia="ru-RU"/>
        </w:rPr>
        <w:t>Донецкой Народной Республики</w:t>
      </w:r>
      <w:bookmarkStart w:id="32" w:name="_GoBack"/>
      <w:bookmarkEnd w:id="32"/>
      <w:r w:rsidRPr="00F01072">
        <w:rPr>
          <w:rFonts w:ascii="Times New Roman" w:eastAsia="Times New Roman" w:hAnsi="Times New Roman" w:cs="Times New Roman"/>
          <w:color w:val="000000"/>
          <w:sz w:val="28"/>
          <w:szCs w:val="24"/>
          <w:lang w:eastAsia="ru-RU"/>
        </w:rPr>
        <w:t xml:space="preserve"> такими сезонами являются зимняя и летне-осенняя межени, весеннее или весенне-летнее половодье.</w:t>
      </w:r>
    </w:p>
    <w:p w14:paraId="4E2645B9"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 xml:space="preserve">При наличии разработанного и утвержденного гидрографа экологического стока расчет ведется на объемы соответствующие ему; при отсутствии его </w:t>
      </w:r>
      <w:r w:rsidR="00660414" w:rsidRPr="00F01072">
        <w:rPr>
          <w:rFonts w:ascii="Times New Roman" w:eastAsia="Times New Roman" w:hAnsi="Times New Roman" w:cs="Times New Roman"/>
          <w:color w:val="000000"/>
          <w:sz w:val="28"/>
          <w:szCs w:val="24"/>
          <w:lang w:eastAsia="ru-RU"/>
        </w:rPr>
        <w:t>–</w:t>
      </w:r>
      <w:r w:rsidRPr="00F01072">
        <w:rPr>
          <w:rFonts w:ascii="Times New Roman" w:eastAsia="Times New Roman" w:hAnsi="Times New Roman" w:cs="Times New Roman"/>
          <w:color w:val="000000"/>
          <w:sz w:val="28"/>
          <w:szCs w:val="24"/>
          <w:lang w:eastAsia="ru-RU"/>
        </w:rPr>
        <w:t xml:space="preserve"> на самые неблагоприятные условия в пределах каждого характерного сезона.</w:t>
      </w:r>
    </w:p>
    <w:p w14:paraId="2D4DA8EB"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В качестве наиболее неблагоприятных условий при указанном выше внутригодовом распределении рекомендуется принимать:</w:t>
      </w:r>
    </w:p>
    <w:p w14:paraId="175609A1"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летне-осеннюю и зимнюю межень года 95</w:t>
      </w:r>
      <w:r w:rsidR="005572FE" w:rsidRPr="00F01072">
        <w:rPr>
          <w:rFonts w:ascii="Times New Roman" w:eastAsia="Times New Roman" w:hAnsi="Times New Roman" w:cs="Times New Roman"/>
          <w:color w:val="000000"/>
          <w:sz w:val="28"/>
          <w:szCs w:val="24"/>
          <w:lang w:eastAsia="ru-RU"/>
        </w:rPr>
        <w:t> </w:t>
      </w:r>
      <w:r w:rsidRPr="00F01072">
        <w:rPr>
          <w:rFonts w:ascii="Times New Roman" w:eastAsia="Times New Roman" w:hAnsi="Times New Roman" w:cs="Times New Roman"/>
          <w:color w:val="000000"/>
          <w:sz w:val="28"/>
          <w:szCs w:val="24"/>
          <w:lang w:eastAsia="ru-RU"/>
        </w:rPr>
        <w:t>% обеспеченности и соответствующие им объемы стока;</w:t>
      </w:r>
    </w:p>
    <w:p w14:paraId="5ABC1930"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lastRenderedPageBreak/>
        <w:t>весеннее или весенне-летнее половодье года 50</w:t>
      </w:r>
      <w:r w:rsidR="005572FE" w:rsidRPr="00F01072">
        <w:rPr>
          <w:rFonts w:ascii="Times New Roman" w:eastAsia="Times New Roman" w:hAnsi="Times New Roman" w:cs="Times New Roman"/>
          <w:color w:val="000000"/>
          <w:sz w:val="28"/>
          <w:szCs w:val="24"/>
          <w:lang w:eastAsia="ru-RU"/>
        </w:rPr>
        <w:t> </w:t>
      </w:r>
      <w:r w:rsidRPr="00F01072">
        <w:rPr>
          <w:rFonts w:ascii="Times New Roman" w:eastAsia="Times New Roman" w:hAnsi="Times New Roman" w:cs="Times New Roman"/>
          <w:color w:val="000000"/>
          <w:sz w:val="28"/>
          <w:szCs w:val="24"/>
          <w:lang w:eastAsia="ru-RU"/>
        </w:rPr>
        <w:t>% обеспеченности и соответствующие им объемы стока (принятие данной обеспеченности обусловлено наиболее неблагоприятным соотношением между массой поступающих загрязняющих веществ от точечных и диффузных источников загрязнения и разбавляющей способностью водного объекта для данного сезона).</w:t>
      </w:r>
    </w:p>
    <w:p w14:paraId="7D1F2D03"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Объемы стока для сезонов определяются по данным водохозяйственного баланса участка или стандартными гидрологическими расчетами.</w:t>
      </w:r>
    </w:p>
    <w:p w14:paraId="300EBF7B" w14:textId="77777777" w:rsidR="00AD08C3" w:rsidRPr="00F01072" w:rsidRDefault="00AD08C3" w:rsidP="00D33762">
      <w:pPr>
        <w:spacing w:after="0" w:line="240" w:lineRule="auto"/>
        <w:ind w:firstLine="709"/>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Для водопользователей имеющих управляемые и потенциально управляемые источники загрязнения остается часть от общего норматива </w:t>
      </w:r>
      <w:proofErr w:type="spellStart"/>
      <w:r w:rsidRPr="00F01072">
        <w:rPr>
          <w:rFonts w:ascii="Times New Roman" w:eastAsia="Times New Roman" w:hAnsi="Times New Roman" w:cs="Times New Roman"/>
          <w:i/>
          <w:iCs/>
          <w:color w:val="000000"/>
          <w:sz w:val="28"/>
          <w:szCs w:val="24"/>
          <w:lang w:eastAsia="ru-RU"/>
        </w:rPr>
        <w:t>НДВхим</w:t>
      </w:r>
      <w:proofErr w:type="spellEnd"/>
      <w:r w:rsidRPr="00F01072">
        <w:rPr>
          <w:rFonts w:ascii="Times New Roman" w:eastAsia="Times New Roman" w:hAnsi="Times New Roman" w:cs="Times New Roman"/>
          <w:color w:val="000000"/>
          <w:sz w:val="28"/>
          <w:szCs w:val="24"/>
          <w:lang w:eastAsia="ru-RU"/>
        </w:rPr>
        <w:t>, а именно</w:t>
      </w:r>
    </w:p>
    <w:p w14:paraId="40D4A108" w14:textId="77777777" w:rsidR="00AD08C3" w:rsidRPr="00F01072" w:rsidRDefault="00AD08C3" w:rsidP="00AD08C3">
      <w:pPr>
        <w:spacing w:after="0" w:line="240" w:lineRule="auto"/>
        <w:ind w:firstLine="285"/>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 </w:t>
      </w:r>
    </w:p>
    <w:tbl>
      <w:tblPr>
        <w:tblW w:w="0" w:type="auto"/>
        <w:jc w:val="right"/>
        <w:tblCellMar>
          <w:left w:w="0" w:type="dxa"/>
          <w:right w:w="0" w:type="dxa"/>
        </w:tblCellMar>
        <w:tblLook w:val="04A0" w:firstRow="1" w:lastRow="0" w:firstColumn="1" w:lastColumn="0" w:noHBand="0" w:noVBand="1"/>
      </w:tblPr>
      <w:tblGrid>
        <w:gridCol w:w="8615"/>
        <w:gridCol w:w="1239"/>
      </w:tblGrid>
      <w:tr w:rsidR="00AD08C3" w:rsidRPr="00F01072" w14:paraId="1A0B68D5" w14:textId="77777777" w:rsidTr="000E4760">
        <w:trPr>
          <w:jc w:val="right"/>
        </w:trPr>
        <w:tc>
          <w:tcPr>
            <w:tcW w:w="8876" w:type="dxa"/>
            <w:tcMar>
              <w:top w:w="0" w:type="dxa"/>
              <w:left w:w="108" w:type="dxa"/>
              <w:bottom w:w="0" w:type="dxa"/>
              <w:right w:w="108" w:type="dxa"/>
            </w:tcMar>
            <w:hideMark/>
          </w:tcPr>
          <w:p w14:paraId="38329775" w14:textId="77777777" w:rsidR="00AD08C3" w:rsidRPr="00F01072" w:rsidRDefault="00AD08C3" w:rsidP="000E4760">
            <w:pPr>
              <w:spacing w:after="0" w:line="240" w:lineRule="auto"/>
              <w:jc w:val="center"/>
              <w:rPr>
                <w:rFonts w:ascii="Times New Roman" w:eastAsia="Times New Roman" w:hAnsi="Times New Roman" w:cs="Times New Roman"/>
                <w:color w:val="000000"/>
                <w:sz w:val="28"/>
                <w:szCs w:val="24"/>
                <w:lang w:eastAsia="ru-RU"/>
              </w:rPr>
            </w:pPr>
            <w:proofErr w:type="spellStart"/>
            <w:r w:rsidRPr="00F01072">
              <w:rPr>
                <w:rFonts w:ascii="Times New Roman" w:eastAsia="Times New Roman" w:hAnsi="Times New Roman" w:cs="Times New Roman"/>
                <w:i/>
                <w:iCs/>
                <w:color w:val="000000"/>
                <w:sz w:val="28"/>
                <w:szCs w:val="24"/>
                <w:lang w:eastAsia="ru-RU"/>
              </w:rPr>
              <w:t>НДВхимупр</w:t>
            </w:r>
            <w:proofErr w:type="spellEnd"/>
            <w:r w:rsidRPr="00F01072">
              <w:rPr>
                <w:rFonts w:ascii="Times New Roman" w:eastAsia="Times New Roman" w:hAnsi="Times New Roman" w:cs="Times New Roman"/>
                <w:i/>
                <w:iCs/>
                <w:color w:val="000000"/>
                <w:sz w:val="28"/>
                <w:szCs w:val="24"/>
                <w:lang w:eastAsia="ru-RU"/>
              </w:rPr>
              <w:t xml:space="preserve"> = </w:t>
            </w:r>
            <w:proofErr w:type="spellStart"/>
            <w:r w:rsidRPr="00F01072">
              <w:rPr>
                <w:rFonts w:ascii="Times New Roman" w:eastAsia="Times New Roman" w:hAnsi="Times New Roman" w:cs="Times New Roman"/>
                <w:i/>
                <w:iCs/>
                <w:color w:val="000000"/>
                <w:sz w:val="28"/>
                <w:szCs w:val="24"/>
                <w:lang w:eastAsia="ru-RU"/>
              </w:rPr>
              <w:t>Сн×</w:t>
            </w:r>
            <w:proofErr w:type="gramStart"/>
            <w:r w:rsidRPr="00F01072">
              <w:rPr>
                <w:rFonts w:ascii="Times New Roman" w:eastAsia="Times New Roman" w:hAnsi="Times New Roman" w:cs="Times New Roman"/>
                <w:i/>
                <w:iCs/>
                <w:color w:val="000000"/>
                <w:sz w:val="28"/>
                <w:szCs w:val="24"/>
                <w:lang w:eastAsia="ru-RU"/>
              </w:rPr>
              <w:t>W</w:t>
            </w:r>
            <w:proofErr w:type="gramEnd"/>
            <w:r w:rsidRPr="00F01072">
              <w:rPr>
                <w:rFonts w:ascii="Times New Roman" w:eastAsia="Times New Roman" w:hAnsi="Times New Roman" w:cs="Times New Roman"/>
                <w:i/>
                <w:iCs/>
                <w:color w:val="000000"/>
                <w:sz w:val="28"/>
                <w:szCs w:val="24"/>
                <w:lang w:eastAsia="ru-RU"/>
              </w:rPr>
              <w:t>супр</w:t>
            </w:r>
            <w:proofErr w:type="spellEnd"/>
          </w:p>
        </w:tc>
        <w:tc>
          <w:tcPr>
            <w:tcW w:w="1260" w:type="dxa"/>
            <w:tcBorders>
              <w:left w:val="nil"/>
            </w:tcBorders>
            <w:tcMar>
              <w:top w:w="0" w:type="dxa"/>
              <w:left w:w="108" w:type="dxa"/>
              <w:bottom w:w="0" w:type="dxa"/>
              <w:right w:w="108" w:type="dxa"/>
            </w:tcMar>
            <w:vAlign w:val="center"/>
            <w:hideMark/>
          </w:tcPr>
          <w:p w14:paraId="07E93E65" w14:textId="77777777" w:rsidR="00AD08C3" w:rsidRPr="00F01072" w:rsidRDefault="00AD08C3" w:rsidP="002B228A">
            <w:pPr>
              <w:spacing w:after="0" w:line="240" w:lineRule="auto"/>
              <w:jc w:val="right"/>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(19)</w:t>
            </w:r>
          </w:p>
        </w:tc>
      </w:tr>
    </w:tbl>
    <w:p w14:paraId="42C17970" w14:textId="77777777" w:rsidR="00AD08C3" w:rsidRPr="00F01072" w:rsidRDefault="00AD08C3" w:rsidP="00AD08C3">
      <w:pPr>
        <w:spacing w:after="0" w:line="240" w:lineRule="auto"/>
        <w:ind w:firstLine="285"/>
        <w:jc w:val="both"/>
        <w:rPr>
          <w:rFonts w:ascii="Times New Roman" w:eastAsia="Times New Roman" w:hAnsi="Times New Roman" w:cs="Times New Roman"/>
          <w:color w:val="000000"/>
          <w:sz w:val="28"/>
          <w:szCs w:val="24"/>
          <w:lang w:eastAsia="ru-RU"/>
        </w:rPr>
      </w:pPr>
      <w:r w:rsidRPr="00F01072">
        <w:rPr>
          <w:rFonts w:ascii="Times New Roman" w:eastAsia="Times New Roman" w:hAnsi="Times New Roman" w:cs="Times New Roman"/>
          <w:color w:val="000000"/>
          <w:sz w:val="28"/>
          <w:szCs w:val="24"/>
          <w:lang w:eastAsia="ru-RU"/>
        </w:rPr>
        <w:t> </w:t>
      </w:r>
    </w:p>
    <w:p w14:paraId="5F7C258A" w14:textId="77777777" w:rsidR="00EB65C3" w:rsidRPr="00EB65C3" w:rsidRDefault="00EB65C3" w:rsidP="00D9475C">
      <w:pPr>
        <w:pStyle w:val="a6"/>
        <w:spacing w:after="0" w:line="240" w:lineRule="auto"/>
        <w:ind w:left="5954" w:firstLine="0"/>
        <w:textAlignment w:val="baseline"/>
        <w:rPr>
          <w:rFonts w:ascii="Times New Roman" w:hAnsi="Times New Roman" w:cs="Times New Roman"/>
          <w:color w:val="auto"/>
          <w:sz w:val="28"/>
          <w:szCs w:val="28"/>
          <w:lang w:eastAsia="ru-RU"/>
        </w:rPr>
      </w:pPr>
      <w:bookmarkStart w:id="33" w:name="l382"/>
      <w:bookmarkEnd w:id="33"/>
    </w:p>
    <w:sectPr w:rsidR="00EB65C3" w:rsidRPr="00EB65C3" w:rsidSect="001354F4">
      <w:headerReference w:type="defaul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F858A" w14:textId="77777777" w:rsidR="00FD0A34" w:rsidRDefault="00FD0A34" w:rsidP="00CB19EF">
      <w:pPr>
        <w:spacing w:after="0" w:line="240" w:lineRule="auto"/>
      </w:pPr>
      <w:r>
        <w:separator/>
      </w:r>
    </w:p>
  </w:endnote>
  <w:endnote w:type="continuationSeparator" w:id="0">
    <w:p w14:paraId="596C0B03" w14:textId="77777777" w:rsidR="00FD0A34" w:rsidRDefault="00FD0A34" w:rsidP="00CB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24464" w14:textId="77777777" w:rsidR="00FD0A34" w:rsidRDefault="00FD0A34" w:rsidP="00CB19EF">
      <w:pPr>
        <w:spacing w:after="0" w:line="240" w:lineRule="auto"/>
      </w:pPr>
      <w:r>
        <w:separator/>
      </w:r>
    </w:p>
  </w:footnote>
  <w:footnote w:type="continuationSeparator" w:id="0">
    <w:p w14:paraId="1E2478E5" w14:textId="77777777" w:rsidR="00FD0A34" w:rsidRDefault="00FD0A34" w:rsidP="00CB1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069560"/>
      <w:docPartObj>
        <w:docPartGallery w:val="Page Numbers (Top of Page)"/>
        <w:docPartUnique/>
      </w:docPartObj>
    </w:sdtPr>
    <w:sdtEndPr>
      <w:rPr>
        <w:rFonts w:ascii="Times New Roman" w:hAnsi="Times New Roman" w:cs="Times New Roman"/>
        <w:sz w:val="28"/>
        <w:szCs w:val="28"/>
      </w:rPr>
    </w:sdtEndPr>
    <w:sdtContent>
      <w:p w14:paraId="27F19A23" w14:textId="3F203E50" w:rsidR="00952390" w:rsidRPr="00CB19EF" w:rsidRDefault="00952390">
        <w:pPr>
          <w:pStyle w:val="af0"/>
          <w:jc w:val="center"/>
          <w:rPr>
            <w:rFonts w:ascii="Times New Roman" w:hAnsi="Times New Roman" w:cs="Times New Roman"/>
            <w:sz w:val="28"/>
            <w:szCs w:val="28"/>
          </w:rPr>
        </w:pPr>
        <w:r w:rsidRPr="00CB19EF">
          <w:rPr>
            <w:rFonts w:ascii="Times New Roman" w:hAnsi="Times New Roman" w:cs="Times New Roman"/>
            <w:sz w:val="28"/>
            <w:szCs w:val="28"/>
          </w:rPr>
          <w:fldChar w:fldCharType="begin"/>
        </w:r>
        <w:r w:rsidRPr="00CB19EF">
          <w:rPr>
            <w:rFonts w:ascii="Times New Roman" w:hAnsi="Times New Roman" w:cs="Times New Roman"/>
            <w:sz w:val="28"/>
            <w:szCs w:val="28"/>
          </w:rPr>
          <w:instrText>PAGE   \* MERGEFORMAT</w:instrText>
        </w:r>
        <w:r w:rsidRPr="00CB19EF">
          <w:rPr>
            <w:rFonts w:ascii="Times New Roman" w:hAnsi="Times New Roman" w:cs="Times New Roman"/>
            <w:sz w:val="28"/>
            <w:szCs w:val="28"/>
          </w:rPr>
          <w:fldChar w:fldCharType="separate"/>
        </w:r>
        <w:r w:rsidR="00886F30">
          <w:rPr>
            <w:rFonts w:ascii="Times New Roman" w:hAnsi="Times New Roman" w:cs="Times New Roman"/>
            <w:noProof/>
            <w:sz w:val="28"/>
            <w:szCs w:val="28"/>
          </w:rPr>
          <w:t>6</w:t>
        </w:r>
        <w:r w:rsidRPr="00CB19EF">
          <w:rPr>
            <w:rFonts w:ascii="Times New Roman" w:hAnsi="Times New Roman" w:cs="Times New Roman"/>
            <w:sz w:val="28"/>
            <w:szCs w:val="28"/>
          </w:rPr>
          <w:fldChar w:fldCharType="end"/>
        </w:r>
      </w:p>
    </w:sdtContent>
  </w:sdt>
  <w:p w14:paraId="7AB300F6" w14:textId="346EF920" w:rsidR="00952390" w:rsidRDefault="00952390" w:rsidP="001354F4">
    <w:pPr>
      <w:pStyle w:val="af0"/>
      <w:jc w:val="right"/>
      <w:rPr>
        <w:rFonts w:ascii="Times New Roman" w:hAnsi="Times New Roman" w:cs="Times New Roman"/>
        <w:sz w:val="28"/>
        <w:szCs w:val="24"/>
      </w:rPr>
    </w:pPr>
    <w:r w:rsidRPr="001354F4">
      <w:rPr>
        <w:rFonts w:ascii="Times New Roman" w:hAnsi="Times New Roman" w:cs="Times New Roman"/>
        <w:sz w:val="28"/>
        <w:szCs w:val="24"/>
      </w:rPr>
      <w:t xml:space="preserve">Продолжение приложения </w:t>
    </w:r>
    <w:r w:rsidR="00D9475C">
      <w:rPr>
        <w:rFonts w:ascii="Times New Roman" w:hAnsi="Times New Roman" w:cs="Times New Roman"/>
        <w:sz w:val="28"/>
        <w:szCs w:val="24"/>
      </w:rPr>
      <w:t>2</w:t>
    </w:r>
  </w:p>
  <w:p w14:paraId="4038CBD0" w14:textId="77777777" w:rsidR="00952390" w:rsidRPr="001354F4" w:rsidRDefault="00952390" w:rsidP="001354F4">
    <w:pPr>
      <w:pStyle w:val="af0"/>
      <w:jc w:val="right"/>
      <w:rPr>
        <w:rFonts w:ascii="Times New Roman" w:hAnsi="Times New Roman" w:cs="Times New Roman"/>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E1E"/>
    <w:multiLevelType w:val="hybridMultilevel"/>
    <w:tmpl w:val="A0C8B37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3CD58C7"/>
    <w:multiLevelType w:val="hybridMultilevel"/>
    <w:tmpl w:val="E6920D22"/>
    <w:lvl w:ilvl="0" w:tplc="990E2E26">
      <w:start w:val="2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E3188"/>
    <w:multiLevelType w:val="hybridMultilevel"/>
    <w:tmpl w:val="EA986CDC"/>
    <w:lvl w:ilvl="0" w:tplc="64AA5C00">
      <w:start w:val="2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9853FD3"/>
    <w:multiLevelType w:val="hybridMultilevel"/>
    <w:tmpl w:val="626C3BF6"/>
    <w:lvl w:ilvl="0" w:tplc="040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53811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DCA604A"/>
    <w:multiLevelType w:val="hybridMultilevel"/>
    <w:tmpl w:val="6C70A4A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1A37772"/>
    <w:multiLevelType w:val="singleLevel"/>
    <w:tmpl w:val="06D8D6D0"/>
    <w:lvl w:ilvl="0">
      <w:numFmt w:val="bullet"/>
      <w:lvlText w:val="-"/>
      <w:lvlJc w:val="left"/>
      <w:pPr>
        <w:tabs>
          <w:tab w:val="num" w:pos="1080"/>
        </w:tabs>
        <w:ind w:left="1080" w:hanging="360"/>
      </w:pPr>
      <w:rPr>
        <w:rFonts w:hint="default"/>
      </w:rPr>
    </w:lvl>
  </w:abstractNum>
  <w:abstractNum w:abstractNumId="7">
    <w:nsid w:val="31C92581"/>
    <w:multiLevelType w:val="hybridMultilevel"/>
    <w:tmpl w:val="EA8A56D0"/>
    <w:lvl w:ilvl="0" w:tplc="E3DE69BE">
      <w:start w:val="1"/>
      <w:numFmt w:val="bullet"/>
      <w:lvlText w:val="­"/>
      <w:lvlJc w:val="left"/>
      <w:pPr>
        <w:tabs>
          <w:tab w:val="num" w:pos="794"/>
        </w:tabs>
        <w:ind w:left="794" w:hanging="397"/>
      </w:pPr>
      <w:rPr>
        <w:rFonts w:ascii="Courier New" w:hAnsi="Courier New"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
    <w:nsid w:val="352D3C58"/>
    <w:multiLevelType w:val="hybridMultilevel"/>
    <w:tmpl w:val="7E9A4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8E4335F"/>
    <w:multiLevelType w:val="hybridMultilevel"/>
    <w:tmpl w:val="2D3A597E"/>
    <w:lvl w:ilvl="0" w:tplc="4EA0E9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9A3675"/>
    <w:multiLevelType w:val="hybridMultilevel"/>
    <w:tmpl w:val="EE26E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3E2114"/>
    <w:multiLevelType w:val="hybridMultilevel"/>
    <w:tmpl w:val="5AB8D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7A7433"/>
    <w:multiLevelType w:val="hybridMultilevel"/>
    <w:tmpl w:val="1D2A3D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988261D"/>
    <w:multiLevelType w:val="hybridMultilevel"/>
    <w:tmpl w:val="DE40B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5564B5"/>
    <w:multiLevelType w:val="multilevel"/>
    <w:tmpl w:val="782225E0"/>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58463C32"/>
    <w:multiLevelType w:val="singleLevel"/>
    <w:tmpl w:val="984C2536"/>
    <w:lvl w:ilvl="0">
      <w:start w:val="4"/>
      <w:numFmt w:val="bullet"/>
      <w:lvlText w:val="-"/>
      <w:lvlJc w:val="left"/>
      <w:pPr>
        <w:tabs>
          <w:tab w:val="num" w:pos="1040"/>
        </w:tabs>
        <w:ind w:left="1040" w:hanging="360"/>
      </w:pPr>
      <w:rPr>
        <w:rFonts w:hint="default"/>
      </w:rPr>
    </w:lvl>
  </w:abstractNum>
  <w:abstractNum w:abstractNumId="16">
    <w:nsid w:val="590E3DB9"/>
    <w:multiLevelType w:val="hybridMultilevel"/>
    <w:tmpl w:val="24FC2AAC"/>
    <w:lvl w:ilvl="0" w:tplc="041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59793D"/>
    <w:multiLevelType w:val="hybridMultilevel"/>
    <w:tmpl w:val="EDFA1216"/>
    <w:lvl w:ilvl="0" w:tplc="040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5106DDD"/>
    <w:multiLevelType w:val="hybridMultilevel"/>
    <w:tmpl w:val="5CAE05AA"/>
    <w:lvl w:ilvl="0" w:tplc="7D4C3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EE39FE"/>
    <w:multiLevelType w:val="hybridMultilevel"/>
    <w:tmpl w:val="113C6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625011"/>
    <w:multiLevelType w:val="hybridMultilevel"/>
    <w:tmpl w:val="D2D84B42"/>
    <w:lvl w:ilvl="0" w:tplc="81EE0FEA">
      <w:start w:val="1"/>
      <w:numFmt w:val="bullet"/>
      <w:lvlText w:val="–"/>
      <w:lvlJc w:val="left"/>
      <w:pPr>
        <w:tabs>
          <w:tab w:val="num" w:pos="840"/>
        </w:tabs>
        <w:ind w:left="840" w:hanging="360"/>
      </w:pPr>
      <w:rPr>
        <w:rFonts w:ascii="MS Reference Sans Serif" w:hAnsi="MS Reference Sans Serif"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20"/>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EDF1E9B"/>
    <w:multiLevelType w:val="hybridMultilevel"/>
    <w:tmpl w:val="A4D40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EFE6590"/>
    <w:multiLevelType w:val="hybridMultilevel"/>
    <w:tmpl w:val="0CD806BA"/>
    <w:lvl w:ilvl="0" w:tplc="A3E6451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102E30"/>
    <w:multiLevelType w:val="hybridMultilevel"/>
    <w:tmpl w:val="EEC6CE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40E0606"/>
    <w:multiLevelType w:val="hybridMultilevel"/>
    <w:tmpl w:val="6538B0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E125D18"/>
    <w:multiLevelType w:val="hybridMultilevel"/>
    <w:tmpl w:val="E43ECB0E"/>
    <w:lvl w:ilvl="0" w:tplc="0419000F">
      <w:start w:val="1"/>
      <w:numFmt w:val="decimal"/>
      <w:lvlText w:val="%1."/>
      <w:lvlJc w:val="left"/>
      <w:pPr>
        <w:tabs>
          <w:tab w:val="num" w:pos="360"/>
        </w:tabs>
        <w:ind w:left="360" w:hanging="360"/>
      </w:pPr>
    </w:lvl>
    <w:lvl w:ilvl="1" w:tplc="C1A6B350">
      <w:numFmt w:val="bullet"/>
      <w:lvlText w:val=""/>
      <w:legacy w:legacy="1" w:legacySpace="360" w:legacyIndent="350"/>
      <w:lvlJc w:val="left"/>
      <w:rPr>
        <w:rFonts w:ascii="Symbol" w:hAnsi="Symbol" w:cs="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E6C3DE4"/>
    <w:multiLevelType w:val="hybridMultilevel"/>
    <w:tmpl w:val="A5623B5E"/>
    <w:lvl w:ilvl="0" w:tplc="9EEA07B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21"/>
  </w:num>
  <w:num w:numId="2">
    <w:abstractNumId w:val="14"/>
  </w:num>
  <w:num w:numId="3">
    <w:abstractNumId w:val="7"/>
  </w:num>
  <w:num w:numId="4">
    <w:abstractNumId w:val="13"/>
  </w:num>
  <w:num w:numId="5">
    <w:abstractNumId w:val="26"/>
  </w:num>
  <w:num w:numId="6">
    <w:abstractNumId w:val="0"/>
  </w:num>
  <w:num w:numId="7">
    <w:abstractNumId w:val="4"/>
  </w:num>
  <w:num w:numId="8">
    <w:abstractNumId w:val="15"/>
  </w:num>
  <w:num w:numId="9">
    <w:abstractNumId w:val="6"/>
  </w:num>
  <w:num w:numId="10">
    <w:abstractNumId w:val="10"/>
  </w:num>
  <w:num w:numId="11">
    <w:abstractNumId w:val="8"/>
  </w:num>
  <w:num w:numId="12">
    <w:abstractNumId w:val="20"/>
  </w:num>
  <w:num w:numId="13">
    <w:abstractNumId w:val="24"/>
  </w:num>
  <w:num w:numId="14">
    <w:abstractNumId w:val="12"/>
  </w:num>
  <w:num w:numId="15">
    <w:abstractNumId w:val="22"/>
  </w:num>
  <w:num w:numId="16">
    <w:abstractNumId w:val="11"/>
  </w:num>
  <w:num w:numId="17">
    <w:abstractNumId w:val="25"/>
  </w:num>
  <w:num w:numId="18">
    <w:abstractNumId w:val="17"/>
  </w:num>
  <w:num w:numId="19">
    <w:abstractNumId w:val="3"/>
  </w:num>
  <w:num w:numId="20">
    <w:abstractNumId w:val="16"/>
  </w:num>
  <w:num w:numId="21">
    <w:abstractNumId w:val="5"/>
  </w:num>
  <w:num w:numId="22">
    <w:abstractNumId w:val="19"/>
  </w:num>
  <w:num w:numId="23">
    <w:abstractNumId w:val="23"/>
  </w:num>
  <w:num w:numId="24">
    <w:abstractNumId w:val="27"/>
  </w:num>
  <w:num w:numId="25">
    <w:abstractNumId w:val="9"/>
  </w:num>
  <w:num w:numId="26">
    <w:abstractNumId w:val="18"/>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C3"/>
    <w:rsid w:val="00001FB8"/>
    <w:rsid w:val="00010FFD"/>
    <w:rsid w:val="000151C6"/>
    <w:rsid w:val="0001749B"/>
    <w:rsid w:val="00022A29"/>
    <w:rsid w:val="000256B2"/>
    <w:rsid w:val="000261CF"/>
    <w:rsid w:val="000325C7"/>
    <w:rsid w:val="00037B8F"/>
    <w:rsid w:val="0004138D"/>
    <w:rsid w:val="0005278C"/>
    <w:rsid w:val="00061280"/>
    <w:rsid w:val="00061EAB"/>
    <w:rsid w:val="00062738"/>
    <w:rsid w:val="00064EA2"/>
    <w:rsid w:val="00071FEC"/>
    <w:rsid w:val="00072E44"/>
    <w:rsid w:val="0007440A"/>
    <w:rsid w:val="00077223"/>
    <w:rsid w:val="00081702"/>
    <w:rsid w:val="00085678"/>
    <w:rsid w:val="00087B39"/>
    <w:rsid w:val="00090880"/>
    <w:rsid w:val="00091E51"/>
    <w:rsid w:val="000950D7"/>
    <w:rsid w:val="000976E2"/>
    <w:rsid w:val="000A3C5C"/>
    <w:rsid w:val="000A464E"/>
    <w:rsid w:val="000A7392"/>
    <w:rsid w:val="000B37CF"/>
    <w:rsid w:val="000B6D80"/>
    <w:rsid w:val="000C5B58"/>
    <w:rsid w:val="000C6873"/>
    <w:rsid w:val="000D3765"/>
    <w:rsid w:val="000D440A"/>
    <w:rsid w:val="000D44F5"/>
    <w:rsid w:val="000D6FEB"/>
    <w:rsid w:val="000D7169"/>
    <w:rsid w:val="000E08F2"/>
    <w:rsid w:val="000E1130"/>
    <w:rsid w:val="000E4760"/>
    <w:rsid w:val="000F644E"/>
    <w:rsid w:val="000F7810"/>
    <w:rsid w:val="001007DF"/>
    <w:rsid w:val="001037E1"/>
    <w:rsid w:val="00122FC5"/>
    <w:rsid w:val="001354F4"/>
    <w:rsid w:val="00153429"/>
    <w:rsid w:val="00154175"/>
    <w:rsid w:val="00155B27"/>
    <w:rsid w:val="00157D30"/>
    <w:rsid w:val="00157D35"/>
    <w:rsid w:val="0017395E"/>
    <w:rsid w:val="0018654F"/>
    <w:rsid w:val="00194BEA"/>
    <w:rsid w:val="001A3083"/>
    <w:rsid w:val="001A5A43"/>
    <w:rsid w:val="001B78C5"/>
    <w:rsid w:val="001C1854"/>
    <w:rsid w:val="001C5215"/>
    <w:rsid w:val="001C5458"/>
    <w:rsid w:val="001C5BF0"/>
    <w:rsid w:val="001D3258"/>
    <w:rsid w:val="001D382F"/>
    <w:rsid w:val="001D4AF4"/>
    <w:rsid w:val="001D73EB"/>
    <w:rsid w:val="001E2C7B"/>
    <w:rsid w:val="001E5E81"/>
    <w:rsid w:val="001E6358"/>
    <w:rsid w:val="001F6478"/>
    <w:rsid w:val="00202E31"/>
    <w:rsid w:val="00204003"/>
    <w:rsid w:val="002040A1"/>
    <w:rsid w:val="002244F9"/>
    <w:rsid w:val="00240C19"/>
    <w:rsid w:val="0024179A"/>
    <w:rsid w:val="0024304B"/>
    <w:rsid w:val="002559EA"/>
    <w:rsid w:val="00257FB9"/>
    <w:rsid w:val="00260F72"/>
    <w:rsid w:val="0026497E"/>
    <w:rsid w:val="002672E6"/>
    <w:rsid w:val="00283B2F"/>
    <w:rsid w:val="00292748"/>
    <w:rsid w:val="002A0C20"/>
    <w:rsid w:val="002A26A4"/>
    <w:rsid w:val="002A5F82"/>
    <w:rsid w:val="002A7353"/>
    <w:rsid w:val="002B12D8"/>
    <w:rsid w:val="002B228A"/>
    <w:rsid w:val="002B7119"/>
    <w:rsid w:val="002C01DC"/>
    <w:rsid w:val="002C3868"/>
    <w:rsid w:val="002C6578"/>
    <w:rsid w:val="002D28C9"/>
    <w:rsid w:val="002D7633"/>
    <w:rsid w:val="002D76EF"/>
    <w:rsid w:val="002E1B8D"/>
    <w:rsid w:val="002E3611"/>
    <w:rsid w:val="002E6193"/>
    <w:rsid w:val="00302053"/>
    <w:rsid w:val="0030432F"/>
    <w:rsid w:val="0031428F"/>
    <w:rsid w:val="0032354B"/>
    <w:rsid w:val="003363B7"/>
    <w:rsid w:val="00346299"/>
    <w:rsid w:val="003605A6"/>
    <w:rsid w:val="00361186"/>
    <w:rsid w:val="0036481D"/>
    <w:rsid w:val="00371ADB"/>
    <w:rsid w:val="00375678"/>
    <w:rsid w:val="00384E1A"/>
    <w:rsid w:val="003876B0"/>
    <w:rsid w:val="003918AA"/>
    <w:rsid w:val="003979DB"/>
    <w:rsid w:val="00397EDB"/>
    <w:rsid w:val="003A4C33"/>
    <w:rsid w:val="003B3F61"/>
    <w:rsid w:val="003B5869"/>
    <w:rsid w:val="003C01CE"/>
    <w:rsid w:val="003C1B85"/>
    <w:rsid w:val="003C217F"/>
    <w:rsid w:val="003C564E"/>
    <w:rsid w:val="003D4256"/>
    <w:rsid w:val="003E0D2C"/>
    <w:rsid w:val="003E3501"/>
    <w:rsid w:val="003E47CE"/>
    <w:rsid w:val="003F054D"/>
    <w:rsid w:val="004151E1"/>
    <w:rsid w:val="0042018D"/>
    <w:rsid w:val="00421502"/>
    <w:rsid w:val="00424568"/>
    <w:rsid w:val="004357FA"/>
    <w:rsid w:val="00437722"/>
    <w:rsid w:val="00442510"/>
    <w:rsid w:val="0044400E"/>
    <w:rsid w:val="00467A1B"/>
    <w:rsid w:val="004722A8"/>
    <w:rsid w:val="0047387E"/>
    <w:rsid w:val="0048206E"/>
    <w:rsid w:val="00484231"/>
    <w:rsid w:val="00490643"/>
    <w:rsid w:val="004958AE"/>
    <w:rsid w:val="00497BCA"/>
    <w:rsid w:val="004B23E9"/>
    <w:rsid w:val="004B4F7A"/>
    <w:rsid w:val="004C2CD6"/>
    <w:rsid w:val="004C6C7C"/>
    <w:rsid w:val="004C79BA"/>
    <w:rsid w:val="004D2066"/>
    <w:rsid w:val="005016EC"/>
    <w:rsid w:val="00502853"/>
    <w:rsid w:val="00506F0C"/>
    <w:rsid w:val="00511BFB"/>
    <w:rsid w:val="00511D33"/>
    <w:rsid w:val="00513232"/>
    <w:rsid w:val="00526773"/>
    <w:rsid w:val="00532646"/>
    <w:rsid w:val="00537A19"/>
    <w:rsid w:val="00541732"/>
    <w:rsid w:val="00541A76"/>
    <w:rsid w:val="0054201D"/>
    <w:rsid w:val="00546C32"/>
    <w:rsid w:val="0054701A"/>
    <w:rsid w:val="00547050"/>
    <w:rsid w:val="0054728A"/>
    <w:rsid w:val="00553433"/>
    <w:rsid w:val="0055510E"/>
    <w:rsid w:val="0055551F"/>
    <w:rsid w:val="005572FE"/>
    <w:rsid w:val="00560B28"/>
    <w:rsid w:val="005708BF"/>
    <w:rsid w:val="0057587D"/>
    <w:rsid w:val="00582602"/>
    <w:rsid w:val="005830B1"/>
    <w:rsid w:val="00586DF9"/>
    <w:rsid w:val="00595D26"/>
    <w:rsid w:val="0059622F"/>
    <w:rsid w:val="005A0447"/>
    <w:rsid w:val="005A63AF"/>
    <w:rsid w:val="005B0453"/>
    <w:rsid w:val="005C1BF9"/>
    <w:rsid w:val="005C76F2"/>
    <w:rsid w:val="005C7A38"/>
    <w:rsid w:val="005D4AB3"/>
    <w:rsid w:val="005D6809"/>
    <w:rsid w:val="005E213A"/>
    <w:rsid w:val="005E4EEE"/>
    <w:rsid w:val="005E5057"/>
    <w:rsid w:val="005F12D3"/>
    <w:rsid w:val="005F5E98"/>
    <w:rsid w:val="005F646C"/>
    <w:rsid w:val="005F7587"/>
    <w:rsid w:val="00606A00"/>
    <w:rsid w:val="006238FF"/>
    <w:rsid w:val="00640C0F"/>
    <w:rsid w:val="0064465B"/>
    <w:rsid w:val="00644F78"/>
    <w:rsid w:val="006578C7"/>
    <w:rsid w:val="00660414"/>
    <w:rsid w:val="0066073D"/>
    <w:rsid w:val="00660A45"/>
    <w:rsid w:val="006705A8"/>
    <w:rsid w:val="006709F1"/>
    <w:rsid w:val="006719C7"/>
    <w:rsid w:val="006741DC"/>
    <w:rsid w:val="0067689D"/>
    <w:rsid w:val="00680523"/>
    <w:rsid w:val="00682BC2"/>
    <w:rsid w:val="0068592E"/>
    <w:rsid w:val="00690E62"/>
    <w:rsid w:val="0069349C"/>
    <w:rsid w:val="006934DE"/>
    <w:rsid w:val="006A104A"/>
    <w:rsid w:val="006A1CC3"/>
    <w:rsid w:val="006A2640"/>
    <w:rsid w:val="006A2C40"/>
    <w:rsid w:val="006C3702"/>
    <w:rsid w:val="006D381C"/>
    <w:rsid w:val="006F51F4"/>
    <w:rsid w:val="006F7FBE"/>
    <w:rsid w:val="007010C2"/>
    <w:rsid w:val="00702A72"/>
    <w:rsid w:val="007031BB"/>
    <w:rsid w:val="00705517"/>
    <w:rsid w:val="0071012A"/>
    <w:rsid w:val="007114D8"/>
    <w:rsid w:val="007119BE"/>
    <w:rsid w:val="00730816"/>
    <w:rsid w:val="00733E4C"/>
    <w:rsid w:val="00734721"/>
    <w:rsid w:val="00737B26"/>
    <w:rsid w:val="00750055"/>
    <w:rsid w:val="00755DC4"/>
    <w:rsid w:val="00770206"/>
    <w:rsid w:val="00775890"/>
    <w:rsid w:val="00781A0E"/>
    <w:rsid w:val="00781A5A"/>
    <w:rsid w:val="00785C92"/>
    <w:rsid w:val="0078795D"/>
    <w:rsid w:val="007936D8"/>
    <w:rsid w:val="007A13CF"/>
    <w:rsid w:val="007B1796"/>
    <w:rsid w:val="007B1B31"/>
    <w:rsid w:val="007B54F7"/>
    <w:rsid w:val="007B62C0"/>
    <w:rsid w:val="007C7E41"/>
    <w:rsid w:val="007D0CAA"/>
    <w:rsid w:val="007D4478"/>
    <w:rsid w:val="007E65E7"/>
    <w:rsid w:val="00804583"/>
    <w:rsid w:val="00804F75"/>
    <w:rsid w:val="00810A95"/>
    <w:rsid w:val="00813C66"/>
    <w:rsid w:val="0081799E"/>
    <w:rsid w:val="00826C45"/>
    <w:rsid w:val="0083648A"/>
    <w:rsid w:val="00843E26"/>
    <w:rsid w:val="008503A1"/>
    <w:rsid w:val="00852A6D"/>
    <w:rsid w:val="008604B8"/>
    <w:rsid w:val="008610C2"/>
    <w:rsid w:val="00866CF6"/>
    <w:rsid w:val="008709FA"/>
    <w:rsid w:val="00871A9F"/>
    <w:rsid w:val="008729A0"/>
    <w:rsid w:val="0087642A"/>
    <w:rsid w:val="0088399B"/>
    <w:rsid w:val="00883F92"/>
    <w:rsid w:val="00886F30"/>
    <w:rsid w:val="0089686E"/>
    <w:rsid w:val="008969EC"/>
    <w:rsid w:val="00897A7F"/>
    <w:rsid w:val="008A15E1"/>
    <w:rsid w:val="008A32D2"/>
    <w:rsid w:val="008A3FAA"/>
    <w:rsid w:val="008A4511"/>
    <w:rsid w:val="008A55AC"/>
    <w:rsid w:val="008B0624"/>
    <w:rsid w:val="008B51A2"/>
    <w:rsid w:val="008B5904"/>
    <w:rsid w:val="008B63A9"/>
    <w:rsid w:val="008B703E"/>
    <w:rsid w:val="008C2B74"/>
    <w:rsid w:val="008D226B"/>
    <w:rsid w:val="008D39C1"/>
    <w:rsid w:val="008D3A7C"/>
    <w:rsid w:val="008D4F64"/>
    <w:rsid w:val="008E4CD8"/>
    <w:rsid w:val="008F0E5D"/>
    <w:rsid w:val="008F292F"/>
    <w:rsid w:val="008F6CDF"/>
    <w:rsid w:val="008F6FEE"/>
    <w:rsid w:val="00917397"/>
    <w:rsid w:val="009176E3"/>
    <w:rsid w:val="00923D02"/>
    <w:rsid w:val="00932044"/>
    <w:rsid w:val="00932676"/>
    <w:rsid w:val="00945EF6"/>
    <w:rsid w:val="00947C30"/>
    <w:rsid w:val="009504B0"/>
    <w:rsid w:val="00950AD3"/>
    <w:rsid w:val="00952390"/>
    <w:rsid w:val="00952A13"/>
    <w:rsid w:val="00961894"/>
    <w:rsid w:val="00963AF8"/>
    <w:rsid w:val="0096674E"/>
    <w:rsid w:val="0097584B"/>
    <w:rsid w:val="009847A6"/>
    <w:rsid w:val="0098528A"/>
    <w:rsid w:val="00987A1E"/>
    <w:rsid w:val="00990011"/>
    <w:rsid w:val="009A26FF"/>
    <w:rsid w:val="009E2824"/>
    <w:rsid w:val="009E41E1"/>
    <w:rsid w:val="009E5BE8"/>
    <w:rsid w:val="009F52EC"/>
    <w:rsid w:val="00A01BF1"/>
    <w:rsid w:val="00A140CD"/>
    <w:rsid w:val="00A25164"/>
    <w:rsid w:val="00A433FD"/>
    <w:rsid w:val="00A473C6"/>
    <w:rsid w:val="00A518C2"/>
    <w:rsid w:val="00A532B4"/>
    <w:rsid w:val="00A534FE"/>
    <w:rsid w:val="00A6509F"/>
    <w:rsid w:val="00A70F55"/>
    <w:rsid w:val="00A75E71"/>
    <w:rsid w:val="00A8588E"/>
    <w:rsid w:val="00A85A03"/>
    <w:rsid w:val="00A90936"/>
    <w:rsid w:val="00A92BB3"/>
    <w:rsid w:val="00AA62CE"/>
    <w:rsid w:val="00AA7AF4"/>
    <w:rsid w:val="00AB4BD7"/>
    <w:rsid w:val="00AC2BB5"/>
    <w:rsid w:val="00AD08C3"/>
    <w:rsid w:val="00AD769F"/>
    <w:rsid w:val="00AE49CB"/>
    <w:rsid w:val="00AF2AC9"/>
    <w:rsid w:val="00AF311B"/>
    <w:rsid w:val="00B02748"/>
    <w:rsid w:val="00B107F8"/>
    <w:rsid w:val="00B137B0"/>
    <w:rsid w:val="00B200C7"/>
    <w:rsid w:val="00B23BF1"/>
    <w:rsid w:val="00B262D1"/>
    <w:rsid w:val="00B341F6"/>
    <w:rsid w:val="00B35DC7"/>
    <w:rsid w:val="00B3669D"/>
    <w:rsid w:val="00B45907"/>
    <w:rsid w:val="00B46662"/>
    <w:rsid w:val="00B54EE0"/>
    <w:rsid w:val="00B76454"/>
    <w:rsid w:val="00B77F38"/>
    <w:rsid w:val="00B82DD2"/>
    <w:rsid w:val="00B87688"/>
    <w:rsid w:val="00B90405"/>
    <w:rsid w:val="00B923EB"/>
    <w:rsid w:val="00B94EB0"/>
    <w:rsid w:val="00B962DE"/>
    <w:rsid w:val="00B97290"/>
    <w:rsid w:val="00BA6018"/>
    <w:rsid w:val="00BA6DC5"/>
    <w:rsid w:val="00BA7CE6"/>
    <w:rsid w:val="00BB71F2"/>
    <w:rsid w:val="00BC0A6F"/>
    <w:rsid w:val="00BC33B5"/>
    <w:rsid w:val="00BD35E7"/>
    <w:rsid w:val="00BD6FE6"/>
    <w:rsid w:val="00BF0B2A"/>
    <w:rsid w:val="00BF1D8D"/>
    <w:rsid w:val="00BF2E12"/>
    <w:rsid w:val="00BF4AE6"/>
    <w:rsid w:val="00BF647F"/>
    <w:rsid w:val="00C02F7E"/>
    <w:rsid w:val="00C060B1"/>
    <w:rsid w:val="00C06124"/>
    <w:rsid w:val="00C13E57"/>
    <w:rsid w:val="00C20EE4"/>
    <w:rsid w:val="00C224F5"/>
    <w:rsid w:val="00C2487B"/>
    <w:rsid w:val="00C302C1"/>
    <w:rsid w:val="00C31417"/>
    <w:rsid w:val="00C32B49"/>
    <w:rsid w:val="00C437A4"/>
    <w:rsid w:val="00C45207"/>
    <w:rsid w:val="00C453FC"/>
    <w:rsid w:val="00C53CBB"/>
    <w:rsid w:val="00C5525E"/>
    <w:rsid w:val="00C55AC2"/>
    <w:rsid w:val="00C56746"/>
    <w:rsid w:val="00C65BBE"/>
    <w:rsid w:val="00C75FD4"/>
    <w:rsid w:val="00C8663A"/>
    <w:rsid w:val="00C9632B"/>
    <w:rsid w:val="00CA2419"/>
    <w:rsid w:val="00CB00A8"/>
    <w:rsid w:val="00CB19EF"/>
    <w:rsid w:val="00CB2149"/>
    <w:rsid w:val="00CB3283"/>
    <w:rsid w:val="00CB57A3"/>
    <w:rsid w:val="00CC22BB"/>
    <w:rsid w:val="00CC2458"/>
    <w:rsid w:val="00CD070C"/>
    <w:rsid w:val="00CD4125"/>
    <w:rsid w:val="00CD59ED"/>
    <w:rsid w:val="00CE017B"/>
    <w:rsid w:val="00CE7EC1"/>
    <w:rsid w:val="00D00EC6"/>
    <w:rsid w:val="00D0155F"/>
    <w:rsid w:val="00D159D6"/>
    <w:rsid w:val="00D2668D"/>
    <w:rsid w:val="00D266FE"/>
    <w:rsid w:val="00D27310"/>
    <w:rsid w:val="00D3248E"/>
    <w:rsid w:val="00D33762"/>
    <w:rsid w:val="00D37914"/>
    <w:rsid w:val="00D52976"/>
    <w:rsid w:val="00D53642"/>
    <w:rsid w:val="00D63795"/>
    <w:rsid w:val="00D67BAD"/>
    <w:rsid w:val="00D72655"/>
    <w:rsid w:val="00D72BCF"/>
    <w:rsid w:val="00D81315"/>
    <w:rsid w:val="00D871FC"/>
    <w:rsid w:val="00D93BE2"/>
    <w:rsid w:val="00D93E54"/>
    <w:rsid w:val="00D9475C"/>
    <w:rsid w:val="00DC406E"/>
    <w:rsid w:val="00DC693A"/>
    <w:rsid w:val="00DD4FE7"/>
    <w:rsid w:val="00DD6451"/>
    <w:rsid w:val="00DE37FC"/>
    <w:rsid w:val="00DE4C5B"/>
    <w:rsid w:val="00DF17EC"/>
    <w:rsid w:val="00DF4D59"/>
    <w:rsid w:val="00E02ACA"/>
    <w:rsid w:val="00E03536"/>
    <w:rsid w:val="00E04373"/>
    <w:rsid w:val="00E11632"/>
    <w:rsid w:val="00E22F0F"/>
    <w:rsid w:val="00E23FC0"/>
    <w:rsid w:val="00E25FC6"/>
    <w:rsid w:val="00E27474"/>
    <w:rsid w:val="00E32F2E"/>
    <w:rsid w:val="00E44FB6"/>
    <w:rsid w:val="00E500D7"/>
    <w:rsid w:val="00E5133F"/>
    <w:rsid w:val="00E51443"/>
    <w:rsid w:val="00E53ADB"/>
    <w:rsid w:val="00E53F32"/>
    <w:rsid w:val="00E57CA3"/>
    <w:rsid w:val="00E60335"/>
    <w:rsid w:val="00E61A3E"/>
    <w:rsid w:val="00E6584C"/>
    <w:rsid w:val="00E72BDE"/>
    <w:rsid w:val="00E828D8"/>
    <w:rsid w:val="00E82B28"/>
    <w:rsid w:val="00E91234"/>
    <w:rsid w:val="00E91FB9"/>
    <w:rsid w:val="00E933AD"/>
    <w:rsid w:val="00EA3930"/>
    <w:rsid w:val="00EB2F88"/>
    <w:rsid w:val="00EB4185"/>
    <w:rsid w:val="00EB65C3"/>
    <w:rsid w:val="00EC11E2"/>
    <w:rsid w:val="00EC3712"/>
    <w:rsid w:val="00EC7DE0"/>
    <w:rsid w:val="00ED753F"/>
    <w:rsid w:val="00EE1AD3"/>
    <w:rsid w:val="00EE35E6"/>
    <w:rsid w:val="00EF7272"/>
    <w:rsid w:val="00F01072"/>
    <w:rsid w:val="00F0611B"/>
    <w:rsid w:val="00F067C0"/>
    <w:rsid w:val="00F11F32"/>
    <w:rsid w:val="00F17D83"/>
    <w:rsid w:val="00F24589"/>
    <w:rsid w:val="00F246EC"/>
    <w:rsid w:val="00F25D69"/>
    <w:rsid w:val="00F36329"/>
    <w:rsid w:val="00F43131"/>
    <w:rsid w:val="00F451E5"/>
    <w:rsid w:val="00F45C59"/>
    <w:rsid w:val="00F5094C"/>
    <w:rsid w:val="00F53C42"/>
    <w:rsid w:val="00F5403A"/>
    <w:rsid w:val="00F56C8E"/>
    <w:rsid w:val="00F570F1"/>
    <w:rsid w:val="00F61898"/>
    <w:rsid w:val="00F64AEC"/>
    <w:rsid w:val="00F723DE"/>
    <w:rsid w:val="00F724FC"/>
    <w:rsid w:val="00F83B12"/>
    <w:rsid w:val="00F92E03"/>
    <w:rsid w:val="00F94029"/>
    <w:rsid w:val="00F97F55"/>
    <w:rsid w:val="00FA2933"/>
    <w:rsid w:val="00FA3D75"/>
    <w:rsid w:val="00FA6B69"/>
    <w:rsid w:val="00FA7CA8"/>
    <w:rsid w:val="00FB5249"/>
    <w:rsid w:val="00FB697B"/>
    <w:rsid w:val="00FC649C"/>
    <w:rsid w:val="00FD0A34"/>
    <w:rsid w:val="00FD4EB1"/>
    <w:rsid w:val="00FD6591"/>
    <w:rsid w:val="00FE2104"/>
    <w:rsid w:val="00FE2EF5"/>
    <w:rsid w:val="00FE4C11"/>
    <w:rsid w:val="00FE5373"/>
    <w:rsid w:val="00FF635A"/>
    <w:rsid w:val="00FF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C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C3"/>
  </w:style>
  <w:style w:type="paragraph" w:styleId="10">
    <w:name w:val="heading 1"/>
    <w:basedOn w:val="a"/>
    <w:next w:val="a"/>
    <w:link w:val="11"/>
    <w:qFormat/>
    <w:rsid w:val="004B4F7A"/>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1">
    <w:name w:val="heading 2"/>
    <w:basedOn w:val="a"/>
    <w:link w:val="22"/>
    <w:qFormat/>
    <w:rsid w:val="00EB65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EB65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B4F7A"/>
    <w:rPr>
      <w:rFonts w:ascii="Arial" w:eastAsia="Times New Roman" w:hAnsi="Arial" w:cs="Arial"/>
      <w:b/>
      <w:bCs/>
      <w:kern w:val="32"/>
      <w:sz w:val="32"/>
      <w:szCs w:val="32"/>
      <w:lang w:eastAsia="ru-RU"/>
    </w:rPr>
  </w:style>
  <w:style w:type="character" w:customStyle="1" w:styleId="22">
    <w:name w:val="Заголовок 2 Знак"/>
    <w:basedOn w:val="a0"/>
    <w:link w:val="21"/>
    <w:uiPriority w:val="9"/>
    <w:rsid w:val="00EB65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65C3"/>
    <w:rPr>
      <w:rFonts w:ascii="Times New Roman" w:eastAsia="Times New Roman" w:hAnsi="Times New Roman" w:cs="Times New Roman"/>
      <w:b/>
      <w:bCs/>
      <w:sz w:val="27"/>
      <w:szCs w:val="27"/>
      <w:lang w:eastAsia="ru-RU"/>
    </w:rPr>
  </w:style>
  <w:style w:type="character" w:customStyle="1" w:styleId="a3">
    <w:name w:val="Текст выноски Знак"/>
    <w:basedOn w:val="a0"/>
    <w:link w:val="a4"/>
    <w:uiPriority w:val="99"/>
    <w:semiHidden/>
    <w:rsid w:val="00EB65C3"/>
    <w:rPr>
      <w:rFonts w:ascii="Tahoma" w:hAnsi="Tahoma" w:cs="Tahoma"/>
      <w:sz w:val="16"/>
      <w:szCs w:val="16"/>
    </w:rPr>
  </w:style>
  <w:style w:type="paragraph" w:styleId="a4">
    <w:name w:val="Balloon Text"/>
    <w:basedOn w:val="a"/>
    <w:link w:val="a3"/>
    <w:uiPriority w:val="99"/>
    <w:semiHidden/>
    <w:unhideWhenUsed/>
    <w:rsid w:val="00EB65C3"/>
    <w:pPr>
      <w:spacing w:after="0" w:line="240" w:lineRule="auto"/>
    </w:pPr>
    <w:rPr>
      <w:rFonts w:ascii="Tahoma" w:hAnsi="Tahoma" w:cs="Tahoma"/>
      <w:sz w:val="16"/>
      <w:szCs w:val="16"/>
    </w:rPr>
  </w:style>
  <w:style w:type="paragraph" w:styleId="a5">
    <w:name w:val="List Paragraph"/>
    <w:basedOn w:val="a"/>
    <w:uiPriority w:val="34"/>
    <w:qFormat/>
    <w:rsid w:val="00DE4C5B"/>
    <w:pPr>
      <w:ind w:left="720"/>
      <w:contextualSpacing/>
    </w:pPr>
  </w:style>
  <w:style w:type="paragraph" w:customStyle="1" w:styleId="a6">
    <w:name w:val="Базовый"/>
    <w:rsid w:val="00DE4C5B"/>
    <w:pPr>
      <w:tabs>
        <w:tab w:val="left" w:pos="708"/>
      </w:tabs>
      <w:suppressAutoHyphens/>
      <w:ind w:firstLine="709"/>
      <w:jc w:val="both"/>
    </w:pPr>
    <w:rPr>
      <w:rFonts w:ascii="Calibri" w:eastAsia="Calibri" w:hAnsi="Calibri" w:cs="Calibri"/>
      <w:color w:val="00000A"/>
    </w:rPr>
  </w:style>
  <w:style w:type="paragraph" w:customStyle="1" w:styleId="a7">
    <w:name w:val="Прижатый влево"/>
    <w:basedOn w:val="a"/>
    <w:next w:val="a"/>
    <w:rsid w:val="00A85A03"/>
    <w:pPr>
      <w:spacing w:after="0" w:line="240" w:lineRule="auto"/>
    </w:pPr>
    <w:rPr>
      <w:rFonts w:ascii="Arial" w:eastAsia="Times New Roman" w:hAnsi="Arial" w:cs="Times New Roman"/>
      <w:snapToGrid w:val="0"/>
      <w:sz w:val="20"/>
      <w:szCs w:val="20"/>
      <w:lang w:eastAsia="ru-RU"/>
    </w:rPr>
  </w:style>
  <w:style w:type="character" w:styleId="a8">
    <w:name w:val="annotation reference"/>
    <w:basedOn w:val="a0"/>
    <w:uiPriority w:val="99"/>
    <w:semiHidden/>
    <w:unhideWhenUsed/>
    <w:rsid w:val="00730816"/>
    <w:rPr>
      <w:sz w:val="16"/>
      <w:szCs w:val="16"/>
    </w:rPr>
  </w:style>
  <w:style w:type="paragraph" w:styleId="a9">
    <w:name w:val="annotation text"/>
    <w:basedOn w:val="a"/>
    <w:link w:val="aa"/>
    <w:uiPriority w:val="99"/>
    <w:semiHidden/>
    <w:unhideWhenUsed/>
    <w:rsid w:val="00730816"/>
    <w:pPr>
      <w:spacing w:line="240" w:lineRule="auto"/>
    </w:pPr>
    <w:rPr>
      <w:sz w:val="20"/>
      <w:szCs w:val="20"/>
    </w:rPr>
  </w:style>
  <w:style w:type="character" w:customStyle="1" w:styleId="aa">
    <w:name w:val="Текст примечания Знак"/>
    <w:basedOn w:val="a0"/>
    <w:link w:val="a9"/>
    <w:uiPriority w:val="99"/>
    <w:semiHidden/>
    <w:rsid w:val="00730816"/>
    <w:rPr>
      <w:sz w:val="20"/>
      <w:szCs w:val="20"/>
    </w:rPr>
  </w:style>
  <w:style w:type="paragraph" w:styleId="ab">
    <w:name w:val="annotation subject"/>
    <w:basedOn w:val="a9"/>
    <w:next w:val="a9"/>
    <w:link w:val="ac"/>
    <w:uiPriority w:val="99"/>
    <w:semiHidden/>
    <w:unhideWhenUsed/>
    <w:rsid w:val="00730816"/>
    <w:rPr>
      <w:b/>
      <w:bCs/>
    </w:rPr>
  </w:style>
  <w:style w:type="character" w:customStyle="1" w:styleId="ac">
    <w:name w:val="Тема примечания Знак"/>
    <w:basedOn w:val="aa"/>
    <w:link w:val="ab"/>
    <w:uiPriority w:val="99"/>
    <w:semiHidden/>
    <w:rsid w:val="00730816"/>
    <w:rPr>
      <w:b/>
      <w:bCs/>
      <w:sz w:val="20"/>
      <w:szCs w:val="20"/>
    </w:rPr>
  </w:style>
  <w:style w:type="paragraph" w:styleId="ad">
    <w:name w:val="footer"/>
    <w:basedOn w:val="a"/>
    <w:link w:val="ae"/>
    <w:unhideWhenUsed/>
    <w:rsid w:val="00B87688"/>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e">
    <w:name w:val="Нижний колонтитул Знак"/>
    <w:basedOn w:val="a0"/>
    <w:link w:val="ad"/>
    <w:uiPriority w:val="99"/>
    <w:rsid w:val="00B87688"/>
    <w:rPr>
      <w:rFonts w:ascii="Times New Roman" w:eastAsia="Times New Roman" w:hAnsi="Times New Roman" w:cs="Times New Roman"/>
      <w:sz w:val="24"/>
      <w:szCs w:val="20"/>
    </w:rPr>
  </w:style>
  <w:style w:type="paragraph" w:customStyle="1" w:styleId="ConsPlusNormal">
    <w:name w:val="ConsPlusNormal"/>
    <w:rsid w:val="00314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314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B19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B19EF"/>
  </w:style>
  <w:style w:type="paragraph" w:customStyle="1" w:styleId="1">
    <w:name w:val="Стиль1"/>
    <w:basedOn w:val="a"/>
    <w:rsid w:val="004B4F7A"/>
    <w:pPr>
      <w:keepNext/>
      <w:keepLines/>
      <w:widowControl w:val="0"/>
      <w:numPr>
        <w:numId w:val="1"/>
      </w:numPr>
      <w:suppressLineNumbers/>
      <w:suppressAutoHyphens/>
      <w:spacing w:after="60" w:line="240" w:lineRule="auto"/>
    </w:pPr>
    <w:rPr>
      <w:rFonts w:ascii="Times New Roman" w:eastAsia="Times New Roman" w:hAnsi="Times New Roman" w:cs="Times New Roman"/>
      <w:b/>
      <w:snapToGrid w:val="0"/>
      <w:sz w:val="28"/>
      <w:szCs w:val="24"/>
      <w:lang w:eastAsia="ru-RU"/>
    </w:rPr>
  </w:style>
  <w:style w:type="paragraph" w:customStyle="1" w:styleId="2">
    <w:name w:val="Стиль2"/>
    <w:basedOn w:val="20"/>
    <w:rsid w:val="004B4F7A"/>
    <w:pPr>
      <w:numPr>
        <w:ilvl w:val="1"/>
      </w:numPr>
      <w:tabs>
        <w:tab w:val="clear" w:pos="576"/>
        <w:tab w:val="num" w:pos="432"/>
      </w:tabs>
      <w:ind w:left="432" w:hanging="432"/>
    </w:pPr>
  </w:style>
  <w:style w:type="paragraph" w:styleId="20">
    <w:name w:val="List Number 2"/>
    <w:basedOn w:val="a"/>
    <w:rsid w:val="004B4F7A"/>
    <w:pPr>
      <w:numPr>
        <w:ilvl w:val="2"/>
        <w:numId w:val="1"/>
      </w:numPr>
      <w:tabs>
        <w:tab w:val="clear" w:pos="407"/>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customStyle="1" w:styleId="31">
    <w:name w:val="Стиль3 Знак"/>
    <w:basedOn w:val="23"/>
    <w:rsid w:val="004B4F7A"/>
    <w:pPr>
      <w:widowControl w:val="0"/>
      <w:tabs>
        <w:tab w:val="num" w:pos="407"/>
      </w:tabs>
      <w:adjustRightInd w:val="0"/>
      <w:spacing w:after="0" w:line="240" w:lineRule="auto"/>
      <w:ind w:left="180"/>
      <w:textAlignment w:val="baseline"/>
    </w:pPr>
    <w:rPr>
      <w:szCs w:val="20"/>
    </w:rPr>
  </w:style>
  <w:style w:type="paragraph" w:styleId="23">
    <w:name w:val="Body Text Indent 2"/>
    <w:basedOn w:val="a"/>
    <w:link w:val="24"/>
    <w:rsid w:val="004B4F7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B4F7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B4F7A"/>
    <w:pPr>
      <w:spacing w:after="0" w:line="360" w:lineRule="auto"/>
      <w:ind w:firstLine="720"/>
      <w:jc w:val="both"/>
    </w:pPr>
    <w:rPr>
      <w:rFonts w:ascii="Times New Roman" w:eastAsia="Times New Roman" w:hAnsi="Times New Roman" w:cs="Times New Roman"/>
      <w:sz w:val="24"/>
      <w:szCs w:val="20"/>
      <w:lang w:eastAsia="ru-RU"/>
    </w:rPr>
  </w:style>
  <w:style w:type="paragraph" w:styleId="af2">
    <w:name w:val="Body Text Inden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3"/>
    <w:rsid w:val="004B4F7A"/>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0"/>
    <w:link w:val="af2"/>
    <w:rsid w:val="004B4F7A"/>
    <w:rPr>
      <w:rFonts w:ascii="Times New Roman" w:eastAsia="Times New Roman" w:hAnsi="Times New Roman" w:cs="Times New Roman"/>
      <w:sz w:val="24"/>
      <w:szCs w:val="24"/>
      <w:lang w:eastAsia="ru-RU"/>
    </w:rPr>
  </w:style>
  <w:style w:type="paragraph" w:styleId="32">
    <w:name w:val="Body Text Indent 3"/>
    <w:basedOn w:val="a"/>
    <w:link w:val="33"/>
    <w:rsid w:val="004B4F7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B4F7A"/>
    <w:rPr>
      <w:rFonts w:ascii="Times New Roman" w:eastAsia="Times New Roman" w:hAnsi="Times New Roman" w:cs="Times New Roman"/>
      <w:sz w:val="16"/>
      <w:szCs w:val="16"/>
      <w:lang w:eastAsia="ru-RU"/>
    </w:rPr>
  </w:style>
  <w:style w:type="paragraph" w:styleId="af4">
    <w:name w:val="Body Text"/>
    <w:basedOn w:val="a"/>
    <w:link w:val="af5"/>
    <w:rsid w:val="004B4F7A"/>
    <w:pPr>
      <w:spacing w:after="12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4B4F7A"/>
    <w:rPr>
      <w:rFonts w:ascii="Times New Roman" w:eastAsia="Times New Roman" w:hAnsi="Times New Roman" w:cs="Times New Roman"/>
      <w:sz w:val="24"/>
      <w:szCs w:val="24"/>
      <w:lang w:eastAsia="ru-RU"/>
    </w:rPr>
  </w:style>
  <w:style w:type="paragraph" w:styleId="34">
    <w:name w:val="Body Text 3"/>
    <w:basedOn w:val="a"/>
    <w:link w:val="35"/>
    <w:rsid w:val="004B4F7A"/>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4B4F7A"/>
    <w:rPr>
      <w:rFonts w:ascii="Times New Roman" w:eastAsia="Times New Roman" w:hAnsi="Times New Roman" w:cs="Times New Roman"/>
      <w:sz w:val="16"/>
      <w:szCs w:val="16"/>
      <w:lang w:eastAsia="ru-RU"/>
    </w:rPr>
  </w:style>
  <w:style w:type="character" w:styleId="af6">
    <w:name w:val="page number"/>
    <w:basedOn w:val="a0"/>
    <w:rsid w:val="004B4F7A"/>
  </w:style>
  <w:style w:type="character" w:customStyle="1" w:styleId="af7">
    <w:name w:val="Текст сноски Знак"/>
    <w:basedOn w:val="a0"/>
    <w:link w:val="af8"/>
    <w:semiHidden/>
    <w:rsid w:val="004B4F7A"/>
    <w:rPr>
      <w:rFonts w:ascii="Times New Roman" w:eastAsia="Times New Roman" w:hAnsi="Times New Roman" w:cs="Times New Roman"/>
      <w:sz w:val="20"/>
      <w:szCs w:val="24"/>
      <w:lang w:eastAsia="ru-RU"/>
    </w:rPr>
  </w:style>
  <w:style w:type="paragraph" w:styleId="af8">
    <w:name w:val="footnote text"/>
    <w:basedOn w:val="a"/>
    <w:link w:val="af7"/>
    <w:semiHidden/>
    <w:rsid w:val="004B4F7A"/>
    <w:pPr>
      <w:spacing w:after="0" w:line="240" w:lineRule="auto"/>
    </w:pPr>
    <w:rPr>
      <w:rFonts w:ascii="Times New Roman" w:eastAsia="Times New Roman" w:hAnsi="Times New Roman" w:cs="Times New Roman"/>
      <w:sz w:val="20"/>
      <w:szCs w:val="24"/>
      <w:lang w:eastAsia="ru-RU"/>
    </w:rPr>
  </w:style>
  <w:style w:type="paragraph" w:styleId="af9">
    <w:name w:val="Plain Text"/>
    <w:basedOn w:val="a"/>
    <w:link w:val="afa"/>
    <w:rsid w:val="004B4F7A"/>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4B4F7A"/>
    <w:rPr>
      <w:rFonts w:ascii="Courier New" w:eastAsia="Times New Roman" w:hAnsi="Courier New" w:cs="Times New Roman"/>
      <w:sz w:val="20"/>
      <w:szCs w:val="20"/>
      <w:lang w:eastAsia="ru-RU"/>
    </w:rPr>
  </w:style>
  <w:style w:type="paragraph" w:customStyle="1" w:styleId="BodyTextIndent21">
    <w:name w:val="Body Text Indent 21"/>
    <w:basedOn w:val="a"/>
    <w:rsid w:val="004B4F7A"/>
    <w:pPr>
      <w:widowControl w:val="0"/>
      <w:spacing w:after="0" w:line="36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a"/>
    <w:rsid w:val="004B4F7A"/>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b">
    <w:name w:val="обычный"/>
    <w:basedOn w:val="a"/>
    <w:autoRedefine/>
    <w:rsid w:val="004B4F7A"/>
    <w:pPr>
      <w:tabs>
        <w:tab w:val="left" w:pos="8222"/>
      </w:tabs>
      <w:spacing w:after="0" w:line="240" w:lineRule="auto"/>
      <w:ind w:firstLine="709"/>
      <w:jc w:val="right"/>
    </w:pPr>
    <w:rPr>
      <w:rFonts w:ascii="Times New Roman" w:eastAsia="Times New Roman" w:hAnsi="Times New Roman" w:cs="Times New Roman"/>
      <w:sz w:val="28"/>
      <w:szCs w:val="28"/>
      <w:lang w:eastAsia="ru-RU"/>
    </w:rPr>
  </w:style>
  <w:style w:type="paragraph" w:customStyle="1" w:styleId="afc">
    <w:name w:val="Стиль г текст"/>
    <w:basedOn w:val="a"/>
    <w:rsid w:val="004B4F7A"/>
    <w:pPr>
      <w:spacing w:after="0" w:line="264" w:lineRule="exact"/>
      <w:ind w:firstLine="720"/>
      <w:jc w:val="both"/>
    </w:pPr>
    <w:rPr>
      <w:rFonts w:ascii="Times New Roman" w:eastAsia="Times New Roman" w:hAnsi="Times New Roman" w:cs="Times New Roman"/>
      <w:szCs w:val="20"/>
      <w:lang w:eastAsia="ru-RU"/>
    </w:rPr>
  </w:style>
  <w:style w:type="paragraph" w:customStyle="1" w:styleId="25">
    <w:name w:val="заголовок 2"/>
    <w:basedOn w:val="a"/>
    <w:next w:val="a"/>
    <w:rsid w:val="004B4F7A"/>
    <w:pPr>
      <w:keepNext/>
      <w:spacing w:after="0" w:line="360" w:lineRule="auto"/>
      <w:ind w:firstLine="720"/>
      <w:jc w:val="right"/>
    </w:pPr>
    <w:rPr>
      <w:rFonts w:ascii="Times New Roman" w:eastAsia="Times New Roman" w:hAnsi="Times New Roman" w:cs="Times New Roman"/>
      <w:sz w:val="24"/>
      <w:szCs w:val="24"/>
      <w:lang w:eastAsia="ru-RU"/>
    </w:rPr>
  </w:style>
  <w:style w:type="paragraph" w:customStyle="1" w:styleId="14">
    <w:name w:val="Ирина 14"/>
    <w:basedOn w:val="a"/>
    <w:rsid w:val="004B4F7A"/>
    <w:pPr>
      <w:spacing w:after="0" w:line="360" w:lineRule="auto"/>
      <w:ind w:firstLine="709"/>
      <w:jc w:val="both"/>
    </w:pPr>
    <w:rPr>
      <w:rFonts w:ascii="Times New Roman" w:eastAsia="Times New Roman" w:hAnsi="Times New Roman" w:cs="Times New Roman"/>
      <w:sz w:val="28"/>
      <w:szCs w:val="28"/>
      <w:lang w:eastAsia="ru-RU"/>
    </w:rPr>
  </w:style>
  <w:style w:type="character" w:styleId="afd">
    <w:name w:val="Hyperlink"/>
    <w:basedOn w:val="a0"/>
    <w:rsid w:val="004B4F7A"/>
    <w:rPr>
      <w:color w:val="000080"/>
      <w:u w:val="single"/>
    </w:rPr>
  </w:style>
  <w:style w:type="character" w:styleId="afe">
    <w:name w:val="Strong"/>
    <w:basedOn w:val="a0"/>
    <w:uiPriority w:val="22"/>
    <w:qFormat/>
    <w:rsid w:val="004B4F7A"/>
    <w:rPr>
      <w:b/>
      <w:bCs/>
    </w:rPr>
  </w:style>
  <w:style w:type="character" w:customStyle="1" w:styleId="w">
    <w:name w:val="w"/>
    <w:basedOn w:val="a0"/>
    <w:rsid w:val="004B4F7A"/>
  </w:style>
  <w:style w:type="character" w:customStyle="1" w:styleId="apple-converted-space">
    <w:name w:val="apple-converted-space"/>
    <w:basedOn w:val="a0"/>
    <w:rsid w:val="004B4F7A"/>
  </w:style>
  <w:style w:type="character" w:customStyle="1" w:styleId="26">
    <w:name w:val="Основной текст 2 Знак"/>
    <w:basedOn w:val="a0"/>
    <w:link w:val="27"/>
    <w:uiPriority w:val="99"/>
    <w:semiHidden/>
    <w:rsid w:val="004B4F7A"/>
    <w:rPr>
      <w:rFonts w:ascii="Times New Roman" w:eastAsia="Times New Roman" w:hAnsi="Times New Roman" w:cs="Times New Roman"/>
      <w:sz w:val="24"/>
      <w:szCs w:val="24"/>
      <w:lang w:eastAsia="ru-RU"/>
    </w:rPr>
  </w:style>
  <w:style w:type="paragraph" w:styleId="27">
    <w:name w:val="Body Text 2"/>
    <w:basedOn w:val="a"/>
    <w:link w:val="26"/>
    <w:uiPriority w:val="99"/>
    <w:semiHidden/>
    <w:unhideWhenUsed/>
    <w:rsid w:val="004B4F7A"/>
    <w:pPr>
      <w:spacing w:after="120" w:line="480" w:lineRule="auto"/>
      <w:jc w:val="both"/>
    </w:pPr>
    <w:rPr>
      <w:rFonts w:ascii="Times New Roman" w:eastAsia="Times New Roman" w:hAnsi="Times New Roman" w:cs="Times New Roman"/>
      <w:sz w:val="24"/>
      <w:szCs w:val="24"/>
      <w:lang w:eastAsia="ru-RU"/>
    </w:rPr>
  </w:style>
  <w:style w:type="table" w:styleId="aff">
    <w:name w:val="Table Grid"/>
    <w:basedOn w:val="a1"/>
    <w:uiPriority w:val="39"/>
    <w:rsid w:val="00F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C3"/>
  </w:style>
  <w:style w:type="paragraph" w:styleId="10">
    <w:name w:val="heading 1"/>
    <w:basedOn w:val="a"/>
    <w:next w:val="a"/>
    <w:link w:val="11"/>
    <w:qFormat/>
    <w:rsid w:val="004B4F7A"/>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1">
    <w:name w:val="heading 2"/>
    <w:basedOn w:val="a"/>
    <w:link w:val="22"/>
    <w:qFormat/>
    <w:rsid w:val="00EB65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EB65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B4F7A"/>
    <w:rPr>
      <w:rFonts w:ascii="Arial" w:eastAsia="Times New Roman" w:hAnsi="Arial" w:cs="Arial"/>
      <w:b/>
      <w:bCs/>
      <w:kern w:val="32"/>
      <w:sz w:val="32"/>
      <w:szCs w:val="32"/>
      <w:lang w:eastAsia="ru-RU"/>
    </w:rPr>
  </w:style>
  <w:style w:type="character" w:customStyle="1" w:styleId="22">
    <w:name w:val="Заголовок 2 Знак"/>
    <w:basedOn w:val="a0"/>
    <w:link w:val="21"/>
    <w:uiPriority w:val="9"/>
    <w:rsid w:val="00EB65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65C3"/>
    <w:rPr>
      <w:rFonts w:ascii="Times New Roman" w:eastAsia="Times New Roman" w:hAnsi="Times New Roman" w:cs="Times New Roman"/>
      <w:b/>
      <w:bCs/>
      <w:sz w:val="27"/>
      <w:szCs w:val="27"/>
      <w:lang w:eastAsia="ru-RU"/>
    </w:rPr>
  </w:style>
  <w:style w:type="character" w:customStyle="1" w:styleId="a3">
    <w:name w:val="Текст выноски Знак"/>
    <w:basedOn w:val="a0"/>
    <w:link w:val="a4"/>
    <w:uiPriority w:val="99"/>
    <w:semiHidden/>
    <w:rsid w:val="00EB65C3"/>
    <w:rPr>
      <w:rFonts w:ascii="Tahoma" w:hAnsi="Tahoma" w:cs="Tahoma"/>
      <w:sz w:val="16"/>
      <w:szCs w:val="16"/>
    </w:rPr>
  </w:style>
  <w:style w:type="paragraph" w:styleId="a4">
    <w:name w:val="Balloon Text"/>
    <w:basedOn w:val="a"/>
    <w:link w:val="a3"/>
    <w:uiPriority w:val="99"/>
    <w:semiHidden/>
    <w:unhideWhenUsed/>
    <w:rsid w:val="00EB65C3"/>
    <w:pPr>
      <w:spacing w:after="0" w:line="240" w:lineRule="auto"/>
    </w:pPr>
    <w:rPr>
      <w:rFonts w:ascii="Tahoma" w:hAnsi="Tahoma" w:cs="Tahoma"/>
      <w:sz w:val="16"/>
      <w:szCs w:val="16"/>
    </w:rPr>
  </w:style>
  <w:style w:type="paragraph" w:styleId="a5">
    <w:name w:val="List Paragraph"/>
    <w:basedOn w:val="a"/>
    <w:uiPriority w:val="34"/>
    <w:qFormat/>
    <w:rsid w:val="00DE4C5B"/>
    <w:pPr>
      <w:ind w:left="720"/>
      <w:contextualSpacing/>
    </w:pPr>
  </w:style>
  <w:style w:type="paragraph" w:customStyle="1" w:styleId="a6">
    <w:name w:val="Базовый"/>
    <w:rsid w:val="00DE4C5B"/>
    <w:pPr>
      <w:tabs>
        <w:tab w:val="left" w:pos="708"/>
      </w:tabs>
      <w:suppressAutoHyphens/>
      <w:ind w:firstLine="709"/>
      <w:jc w:val="both"/>
    </w:pPr>
    <w:rPr>
      <w:rFonts w:ascii="Calibri" w:eastAsia="Calibri" w:hAnsi="Calibri" w:cs="Calibri"/>
      <w:color w:val="00000A"/>
    </w:rPr>
  </w:style>
  <w:style w:type="paragraph" w:customStyle="1" w:styleId="a7">
    <w:name w:val="Прижатый влево"/>
    <w:basedOn w:val="a"/>
    <w:next w:val="a"/>
    <w:rsid w:val="00A85A03"/>
    <w:pPr>
      <w:spacing w:after="0" w:line="240" w:lineRule="auto"/>
    </w:pPr>
    <w:rPr>
      <w:rFonts w:ascii="Arial" w:eastAsia="Times New Roman" w:hAnsi="Arial" w:cs="Times New Roman"/>
      <w:snapToGrid w:val="0"/>
      <w:sz w:val="20"/>
      <w:szCs w:val="20"/>
      <w:lang w:eastAsia="ru-RU"/>
    </w:rPr>
  </w:style>
  <w:style w:type="character" w:styleId="a8">
    <w:name w:val="annotation reference"/>
    <w:basedOn w:val="a0"/>
    <w:uiPriority w:val="99"/>
    <w:semiHidden/>
    <w:unhideWhenUsed/>
    <w:rsid w:val="00730816"/>
    <w:rPr>
      <w:sz w:val="16"/>
      <w:szCs w:val="16"/>
    </w:rPr>
  </w:style>
  <w:style w:type="paragraph" w:styleId="a9">
    <w:name w:val="annotation text"/>
    <w:basedOn w:val="a"/>
    <w:link w:val="aa"/>
    <w:uiPriority w:val="99"/>
    <w:semiHidden/>
    <w:unhideWhenUsed/>
    <w:rsid w:val="00730816"/>
    <w:pPr>
      <w:spacing w:line="240" w:lineRule="auto"/>
    </w:pPr>
    <w:rPr>
      <w:sz w:val="20"/>
      <w:szCs w:val="20"/>
    </w:rPr>
  </w:style>
  <w:style w:type="character" w:customStyle="1" w:styleId="aa">
    <w:name w:val="Текст примечания Знак"/>
    <w:basedOn w:val="a0"/>
    <w:link w:val="a9"/>
    <w:uiPriority w:val="99"/>
    <w:semiHidden/>
    <w:rsid w:val="00730816"/>
    <w:rPr>
      <w:sz w:val="20"/>
      <w:szCs w:val="20"/>
    </w:rPr>
  </w:style>
  <w:style w:type="paragraph" w:styleId="ab">
    <w:name w:val="annotation subject"/>
    <w:basedOn w:val="a9"/>
    <w:next w:val="a9"/>
    <w:link w:val="ac"/>
    <w:uiPriority w:val="99"/>
    <w:semiHidden/>
    <w:unhideWhenUsed/>
    <w:rsid w:val="00730816"/>
    <w:rPr>
      <w:b/>
      <w:bCs/>
    </w:rPr>
  </w:style>
  <w:style w:type="character" w:customStyle="1" w:styleId="ac">
    <w:name w:val="Тема примечания Знак"/>
    <w:basedOn w:val="aa"/>
    <w:link w:val="ab"/>
    <w:uiPriority w:val="99"/>
    <w:semiHidden/>
    <w:rsid w:val="00730816"/>
    <w:rPr>
      <w:b/>
      <w:bCs/>
      <w:sz w:val="20"/>
      <w:szCs w:val="20"/>
    </w:rPr>
  </w:style>
  <w:style w:type="paragraph" w:styleId="ad">
    <w:name w:val="footer"/>
    <w:basedOn w:val="a"/>
    <w:link w:val="ae"/>
    <w:unhideWhenUsed/>
    <w:rsid w:val="00B87688"/>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e">
    <w:name w:val="Нижний колонтитул Знак"/>
    <w:basedOn w:val="a0"/>
    <w:link w:val="ad"/>
    <w:uiPriority w:val="99"/>
    <w:rsid w:val="00B87688"/>
    <w:rPr>
      <w:rFonts w:ascii="Times New Roman" w:eastAsia="Times New Roman" w:hAnsi="Times New Roman" w:cs="Times New Roman"/>
      <w:sz w:val="24"/>
      <w:szCs w:val="20"/>
    </w:rPr>
  </w:style>
  <w:style w:type="paragraph" w:customStyle="1" w:styleId="ConsPlusNormal">
    <w:name w:val="ConsPlusNormal"/>
    <w:rsid w:val="00314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314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B19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B19EF"/>
  </w:style>
  <w:style w:type="paragraph" w:customStyle="1" w:styleId="1">
    <w:name w:val="Стиль1"/>
    <w:basedOn w:val="a"/>
    <w:rsid w:val="004B4F7A"/>
    <w:pPr>
      <w:keepNext/>
      <w:keepLines/>
      <w:widowControl w:val="0"/>
      <w:numPr>
        <w:numId w:val="1"/>
      </w:numPr>
      <w:suppressLineNumbers/>
      <w:suppressAutoHyphens/>
      <w:spacing w:after="60" w:line="240" w:lineRule="auto"/>
    </w:pPr>
    <w:rPr>
      <w:rFonts w:ascii="Times New Roman" w:eastAsia="Times New Roman" w:hAnsi="Times New Roman" w:cs="Times New Roman"/>
      <w:b/>
      <w:snapToGrid w:val="0"/>
      <w:sz w:val="28"/>
      <w:szCs w:val="24"/>
      <w:lang w:eastAsia="ru-RU"/>
    </w:rPr>
  </w:style>
  <w:style w:type="paragraph" w:customStyle="1" w:styleId="2">
    <w:name w:val="Стиль2"/>
    <w:basedOn w:val="20"/>
    <w:rsid w:val="004B4F7A"/>
    <w:pPr>
      <w:numPr>
        <w:ilvl w:val="1"/>
      </w:numPr>
      <w:tabs>
        <w:tab w:val="clear" w:pos="576"/>
        <w:tab w:val="num" w:pos="432"/>
      </w:tabs>
      <w:ind w:left="432" w:hanging="432"/>
    </w:pPr>
  </w:style>
  <w:style w:type="paragraph" w:styleId="20">
    <w:name w:val="List Number 2"/>
    <w:basedOn w:val="a"/>
    <w:rsid w:val="004B4F7A"/>
    <w:pPr>
      <w:numPr>
        <w:ilvl w:val="2"/>
        <w:numId w:val="1"/>
      </w:numPr>
      <w:tabs>
        <w:tab w:val="clear" w:pos="407"/>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customStyle="1" w:styleId="31">
    <w:name w:val="Стиль3 Знак"/>
    <w:basedOn w:val="23"/>
    <w:rsid w:val="004B4F7A"/>
    <w:pPr>
      <w:widowControl w:val="0"/>
      <w:tabs>
        <w:tab w:val="num" w:pos="407"/>
      </w:tabs>
      <w:adjustRightInd w:val="0"/>
      <w:spacing w:after="0" w:line="240" w:lineRule="auto"/>
      <w:ind w:left="180"/>
      <w:textAlignment w:val="baseline"/>
    </w:pPr>
    <w:rPr>
      <w:szCs w:val="20"/>
    </w:rPr>
  </w:style>
  <w:style w:type="paragraph" w:styleId="23">
    <w:name w:val="Body Text Indent 2"/>
    <w:basedOn w:val="a"/>
    <w:link w:val="24"/>
    <w:rsid w:val="004B4F7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B4F7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B4F7A"/>
    <w:pPr>
      <w:spacing w:after="0" w:line="360" w:lineRule="auto"/>
      <w:ind w:firstLine="720"/>
      <w:jc w:val="both"/>
    </w:pPr>
    <w:rPr>
      <w:rFonts w:ascii="Times New Roman" w:eastAsia="Times New Roman" w:hAnsi="Times New Roman" w:cs="Times New Roman"/>
      <w:sz w:val="24"/>
      <w:szCs w:val="20"/>
      <w:lang w:eastAsia="ru-RU"/>
    </w:rPr>
  </w:style>
  <w:style w:type="paragraph" w:styleId="af2">
    <w:name w:val="Body Text Inden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3"/>
    <w:rsid w:val="004B4F7A"/>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0"/>
    <w:link w:val="af2"/>
    <w:rsid w:val="004B4F7A"/>
    <w:rPr>
      <w:rFonts w:ascii="Times New Roman" w:eastAsia="Times New Roman" w:hAnsi="Times New Roman" w:cs="Times New Roman"/>
      <w:sz w:val="24"/>
      <w:szCs w:val="24"/>
      <w:lang w:eastAsia="ru-RU"/>
    </w:rPr>
  </w:style>
  <w:style w:type="paragraph" w:styleId="32">
    <w:name w:val="Body Text Indent 3"/>
    <w:basedOn w:val="a"/>
    <w:link w:val="33"/>
    <w:rsid w:val="004B4F7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B4F7A"/>
    <w:rPr>
      <w:rFonts w:ascii="Times New Roman" w:eastAsia="Times New Roman" w:hAnsi="Times New Roman" w:cs="Times New Roman"/>
      <w:sz w:val="16"/>
      <w:szCs w:val="16"/>
      <w:lang w:eastAsia="ru-RU"/>
    </w:rPr>
  </w:style>
  <w:style w:type="paragraph" w:styleId="af4">
    <w:name w:val="Body Text"/>
    <w:basedOn w:val="a"/>
    <w:link w:val="af5"/>
    <w:rsid w:val="004B4F7A"/>
    <w:pPr>
      <w:spacing w:after="12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4B4F7A"/>
    <w:rPr>
      <w:rFonts w:ascii="Times New Roman" w:eastAsia="Times New Roman" w:hAnsi="Times New Roman" w:cs="Times New Roman"/>
      <w:sz w:val="24"/>
      <w:szCs w:val="24"/>
      <w:lang w:eastAsia="ru-RU"/>
    </w:rPr>
  </w:style>
  <w:style w:type="paragraph" w:styleId="34">
    <w:name w:val="Body Text 3"/>
    <w:basedOn w:val="a"/>
    <w:link w:val="35"/>
    <w:rsid w:val="004B4F7A"/>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4B4F7A"/>
    <w:rPr>
      <w:rFonts w:ascii="Times New Roman" w:eastAsia="Times New Roman" w:hAnsi="Times New Roman" w:cs="Times New Roman"/>
      <w:sz w:val="16"/>
      <w:szCs w:val="16"/>
      <w:lang w:eastAsia="ru-RU"/>
    </w:rPr>
  </w:style>
  <w:style w:type="character" w:styleId="af6">
    <w:name w:val="page number"/>
    <w:basedOn w:val="a0"/>
    <w:rsid w:val="004B4F7A"/>
  </w:style>
  <w:style w:type="character" w:customStyle="1" w:styleId="af7">
    <w:name w:val="Текст сноски Знак"/>
    <w:basedOn w:val="a0"/>
    <w:link w:val="af8"/>
    <w:semiHidden/>
    <w:rsid w:val="004B4F7A"/>
    <w:rPr>
      <w:rFonts w:ascii="Times New Roman" w:eastAsia="Times New Roman" w:hAnsi="Times New Roman" w:cs="Times New Roman"/>
      <w:sz w:val="20"/>
      <w:szCs w:val="24"/>
      <w:lang w:eastAsia="ru-RU"/>
    </w:rPr>
  </w:style>
  <w:style w:type="paragraph" w:styleId="af8">
    <w:name w:val="footnote text"/>
    <w:basedOn w:val="a"/>
    <w:link w:val="af7"/>
    <w:semiHidden/>
    <w:rsid w:val="004B4F7A"/>
    <w:pPr>
      <w:spacing w:after="0" w:line="240" w:lineRule="auto"/>
    </w:pPr>
    <w:rPr>
      <w:rFonts w:ascii="Times New Roman" w:eastAsia="Times New Roman" w:hAnsi="Times New Roman" w:cs="Times New Roman"/>
      <w:sz w:val="20"/>
      <w:szCs w:val="24"/>
      <w:lang w:eastAsia="ru-RU"/>
    </w:rPr>
  </w:style>
  <w:style w:type="paragraph" w:styleId="af9">
    <w:name w:val="Plain Text"/>
    <w:basedOn w:val="a"/>
    <w:link w:val="afa"/>
    <w:rsid w:val="004B4F7A"/>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4B4F7A"/>
    <w:rPr>
      <w:rFonts w:ascii="Courier New" w:eastAsia="Times New Roman" w:hAnsi="Courier New" w:cs="Times New Roman"/>
      <w:sz w:val="20"/>
      <w:szCs w:val="20"/>
      <w:lang w:eastAsia="ru-RU"/>
    </w:rPr>
  </w:style>
  <w:style w:type="paragraph" w:customStyle="1" w:styleId="BodyTextIndent21">
    <w:name w:val="Body Text Indent 21"/>
    <w:basedOn w:val="a"/>
    <w:rsid w:val="004B4F7A"/>
    <w:pPr>
      <w:widowControl w:val="0"/>
      <w:spacing w:after="0" w:line="36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a"/>
    <w:rsid w:val="004B4F7A"/>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b">
    <w:name w:val="обычный"/>
    <w:basedOn w:val="a"/>
    <w:autoRedefine/>
    <w:rsid w:val="004B4F7A"/>
    <w:pPr>
      <w:tabs>
        <w:tab w:val="left" w:pos="8222"/>
      </w:tabs>
      <w:spacing w:after="0" w:line="240" w:lineRule="auto"/>
      <w:ind w:firstLine="709"/>
      <w:jc w:val="right"/>
    </w:pPr>
    <w:rPr>
      <w:rFonts w:ascii="Times New Roman" w:eastAsia="Times New Roman" w:hAnsi="Times New Roman" w:cs="Times New Roman"/>
      <w:sz w:val="28"/>
      <w:szCs w:val="28"/>
      <w:lang w:eastAsia="ru-RU"/>
    </w:rPr>
  </w:style>
  <w:style w:type="paragraph" w:customStyle="1" w:styleId="afc">
    <w:name w:val="Стиль г текст"/>
    <w:basedOn w:val="a"/>
    <w:rsid w:val="004B4F7A"/>
    <w:pPr>
      <w:spacing w:after="0" w:line="264" w:lineRule="exact"/>
      <w:ind w:firstLine="720"/>
      <w:jc w:val="both"/>
    </w:pPr>
    <w:rPr>
      <w:rFonts w:ascii="Times New Roman" w:eastAsia="Times New Roman" w:hAnsi="Times New Roman" w:cs="Times New Roman"/>
      <w:szCs w:val="20"/>
      <w:lang w:eastAsia="ru-RU"/>
    </w:rPr>
  </w:style>
  <w:style w:type="paragraph" w:customStyle="1" w:styleId="25">
    <w:name w:val="заголовок 2"/>
    <w:basedOn w:val="a"/>
    <w:next w:val="a"/>
    <w:rsid w:val="004B4F7A"/>
    <w:pPr>
      <w:keepNext/>
      <w:spacing w:after="0" w:line="360" w:lineRule="auto"/>
      <w:ind w:firstLine="720"/>
      <w:jc w:val="right"/>
    </w:pPr>
    <w:rPr>
      <w:rFonts w:ascii="Times New Roman" w:eastAsia="Times New Roman" w:hAnsi="Times New Roman" w:cs="Times New Roman"/>
      <w:sz w:val="24"/>
      <w:szCs w:val="24"/>
      <w:lang w:eastAsia="ru-RU"/>
    </w:rPr>
  </w:style>
  <w:style w:type="paragraph" w:customStyle="1" w:styleId="14">
    <w:name w:val="Ирина 14"/>
    <w:basedOn w:val="a"/>
    <w:rsid w:val="004B4F7A"/>
    <w:pPr>
      <w:spacing w:after="0" w:line="360" w:lineRule="auto"/>
      <w:ind w:firstLine="709"/>
      <w:jc w:val="both"/>
    </w:pPr>
    <w:rPr>
      <w:rFonts w:ascii="Times New Roman" w:eastAsia="Times New Roman" w:hAnsi="Times New Roman" w:cs="Times New Roman"/>
      <w:sz w:val="28"/>
      <w:szCs w:val="28"/>
      <w:lang w:eastAsia="ru-RU"/>
    </w:rPr>
  </w:style>
  <w:style w:type="character" w:styleId="afd">
    <w:name w:val="Hyperlink"/>
    <w:basedOn w:val="a0"/>
    <w:rsid w:val="004B4F7A"/>
    <w:rPr>
      <w:color w:val="000080"/>
      <w:u w:val="single"/>
    </w:rPr>
  </w:style>
  <w:style w:type="character" w:styleId="afe">
    <w:name w:val="Strong"/>
    <w:basedOn w:val="a0"/>
    <w:uiPriority w:val="22"/>
    <w:qFormat/>
    <w:rsid w:val="004B4F7A"/>
    <w:rPr>
      <w:b/>
      <w:bCs/>
    </w:rPr>
  </w:style>
  <w:style w:type="character" w:customStyle="1" w:styleId="w">
    <w:name w:val="w"/>
    <w:basedOn w:val="a0"/>
    <w:rsid w:val="004B4F7A"/>
  </w:style>
  <w:style w:type="character" w:customStyle="1" w:styleId="apple-converted-space">
    <w:name w:val="apple-converted-space"/>
    <w:basedOn w:val="a0"/>
    <w:rsid w:val="004B4F7A"/>
  </w:style>
  <w:style w:type="character" w:customStyle="1" w:styleId="26">
    <w:name w:val="Основной текст 2 Знак"/>
    <w:basedOn w:val="a0"/>
    <w:link w:val="27"/>
    <w:uiPriority w:val="99"/>
    <w:semiHidden/>
    <w:rsid w:val="004B4F7A"/>
    <w:rPr>
      <w:rFonts w:ascii="Times New Roman" w:eastAsia="Times New Roman" w:hAnsi="Times New Roman" w:cs="Times New Roman"/>
      <w:sz w:val="24"/>
      <w:szCs w:val="24"/>
      <w:lang w:eastAsia="ru-RU"/>
    </w:rPr>
  </w:style>
  <w:style w:type="paragraph" w:styleId="27">
    <w:name w:val="Body Text 2"/>
    <w:basedOn w:val="a"/>
    <w:link w:val="26"/>
    <w:uiPriority w:val="99"/>
    <w:semiHidden/>
    <w:unhideWhenUsed/>
    <w:rsid w:val="004B4F7A"/>
    <w:pPr>
      <w:spacing w:after="120" w:line="480" w:lineRule="auto"/>
      <w:jc w:val="both"/>
    </w:pPr>
    <w:rPr>
      <w:rFonts w:ascii="Times New Roman" w:eastAsia="Times New Roman" w:hAnsi="Times New Roman" w:cs="Times New Roman"/>
      <w:sz w:val="24"/>
      <w:szCs w:val="24"/>
      <w:lang w:eastAsia="ru-RU"/>
    </w:rPr>
  </w:style>
  <w:style w:type="table" w:styleId="aff">
    <w:name w:val="Table Grid"/>
    <w:basedOn w:val="a1"/>
    <w:uiPriority w:val="39"/>
    <w:rsid w:val="00F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F1869-D764-433B-A958-D5D152C7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1989</Words>
  <Characters>11341</Characters>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2021-04-23T06:36:00Z</cp:lastPrinted>
  <dcterms:created xsi:type="dcterms:W3CDTF">2021-03-17T11:59:00Z</dcterms:created>
  <dcterms:modified xsi:type="dcterms:W3CDTF">2021-06-18T07:33:00Z</dcterms:modified>
</cp:coreProperties>
</file>