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7C63" w14:textId="77777777" w:rsidR="00E54376" w:rsidRDefault="00E54376" w:rsidP="00E54376">
      <w:pPr>
        <w:ind w:left="11328"/>
      </w:pPr>
    </w:p>
    <w:p w14:paraId="3A2011BF" w14:textId="77777777" w:rsidR="00E54376" w:rsidRDefault="00E54376" w:rsidP="00E54376">
      <w:pPr>
        <w:ind w:left="11328"/>
      </w:pPr>
    </w:p>
    <w:p w14:paraId="05248FFC" w14:textId="70FCA45B" w:rsidR="00E54376" w:rsidRPr="00302D7F" w:rsidRDefault="00E54376" w:rsidP="00E54376">
      <w:pPr>
        <w:ind w:left="11328"/>
        <w:rPr>
          <w:sz w:val="24"/>
          <w:szCs w:val="24"/>
        </w:rPr>
      </w:pPr>
      <w:r w:rsidRPr="00302D7F">
        <w:rPr>
          <w:sz w:val="24"/>
          <w:szCs w:val="24"/>
        </w:rPr>
        <w:t xml:space="preserve">             </w:t>
      </w:r>
      <w:r w:rsidRPr="00E54376">
        <w:rPr>
          <w:sz w:val="24"/>
          <w:szCs w:val="24"/>
        </w:rPr>
        <w:t>Приложение</w:t>
      </w:r>
      <w:r w:rsidRPr="00302D7F">
        <w:rPr>
          <w:sz w:val="24"/>
          <w:szCs w:val="24"/>
        </w:rPr>
        <w:br/>
        <w:t xml:space="preserve">             </w:t>
      </w:r>
      <w:r w:rsidRPr="00E54376">
        <w:rPr>
          <w:sz w:val="24"/>
          <w:szCs w:val="24"/>
        </w:rPr>
        <w:t>к Порядку веления перечня</w:t>
      </w:r>
      <w:r w:rsidRPr="00302D7F">
        <w:rPr>
          <w:sz w:val="24"/>
          <w:szCs w:val="24"/>
        </w:rPr>
        <w:br/>
        <w:t xml:space="preserve">             </w:t>
      </w:r>
      <w:r w:rsidRPr="00E54376">
        <w:rPr>
          <w:sz w:val="24"/>
          <w:szCs w:val="24"/>
        </w:rPr>
        <w:t>недобросовестных поставщиков</w:t>
      </w:r>
      <w:r w:rsidRPr="00E54376">
        <w:rPr>
          <w:sz w:val="24"/>
          <w:szCs w:val="24"/>
        </w:rPr>
        <w:br/>
      </w:r>
      <w:r w:rsidRPr="00302D7F">
        <w:rPr>
          <w:sz w:val="24"/>
          <w:szCs w:val="24"/>
        </w:rPr>
        <w:t xml:space="preserve">          </w:t>
      </w:r>
      <w:proofErr w:type="gramStart"/>
      <w:r w:rsidR="00302D7F">
        <w:rPr>
          <w:sz w:val="24"/>
          <w:szCs w:val="24"/>
        </w:rPr>
        <w:t xml:space="preserve"> </w:t>
      </w:r>
      <w:r w:rsidRPr="00302D7F">
        <w:rPr>
          <w:sz w:val="24"/>
          <w:szCs w:val="24"/>
        </w:rPr>
        <w:t xml:space="preserve">  </w:t>
      </w:r>
      <w:r w:rsidRPr="00E54376">
        <w:rPr>
          <w:sz w:val="24"/>
          <w:szCs w:val="24"/>
        </w:rPr>
        <w:t>(</w:t>
      </w:r>
      <w:proofErr w:type="gramEnd"/>
      <w:r w:rsidRPr="00E54376">
        <w:rPr>
          <w:sz w:val="24"/>
          <w:szCs w:val="24"/>
        </w:rPr>
        <w:t>подрядчиков, исполнителей)</w:t>
      </w:r>
      <w:r w:rsidRPr="00E54376">
        <w:rPr>
          <w:sz w:val="24"/>
          <w:szCs w:val="24"/>
        </w:rPr>
        <w:br/>
      </w:r>
      <w:r w:rsidRPr="00302D7F">
        <w:rPr>
          <w:sz w:val="24"/>
          <w:szCs w:val="24"/>
        </w:rPr>
        <w:t xml:space="preserve">             </w:t>
      </w:r>
      <w:r w:rsidRPr="00E54376">
        <w:rPr>
          <w:sz w:val="24"/>
          <w:szCs w:val="24"/>
        </w:rPr>
        <w:t>(пункт 13)</w:t>
      </w:r>
    </w:p>
    <w:p w14:paraId="198B0BB7" w14:textId="5BA02106" w:rsidR="00CB5F77" w:rsidRDefault="00E54376" w:rsidP="00CB5F77">
      <w:pPr>
        <w:jc w:val="center"/>
        <w:rPr>
          <w:b/>
          <w:bCs/>
        </w:rPr>
      </w:pPr>
      <w:r w:rsidRPr="00E54376">
        <w:rPr>
          <w:b/>
          <w:bCs/>
        </w:rPr>
        <w:t>Перечень</w:t>
      </w:r>
      <w:r w:rsidRPr="00E54376">
        <w:rPr>
          <w:b/>
          <w:bCs/>
        </w:rPr>
        <w:br/>
      </w:r>
      <w:r w:rsidRPr="00E54376">
        <w:rPr>
          <w:b/>
          <w:bCs/>
        </w:rPr>
        <w:t>недобросовестных поставщиков (подрядчиков, исполнителей)</w:t>
      </w:r>
      <w:r w:rsidR="00CB5F77">
        <w:rPr>
          <w:b/>
          <w:bCs/>
        </w:rPr>
        <w:br/>
      </w:r>
      <w:bookmarkStart w:id="0" w:name="_GoBack"/>
      <w:bookmarkEnd w:id="0"/>
    </w:p>
    <w:tbl>
      <w:tblPr>
        <w:tblStyle w:val="a3"/>
        <w:tblW w:w="16173" w:type="dxa"/>
        <w:tblInd w:w="-431" w:type="dxa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276"/>
        <w:gridCol w:w="3260"/>
        <w:gridCol w:w="1381"/>
        <w:gridCol w:w="1029"/>
        <w:gridCol w:w="567"/>
        <w:gridCol w:w="851"/>
        <w:gridCol w:w="708"/>
        <w:gridCol w:w="851"/>
        <w:gridCol w:w="1134"/>
        <w:gridCol w:w="2422"/>
      </w:tblGrid>
      <w:tr w:rsidR="007D4817" w14:paraId="689467C4" w14:textId="45C2ACF5" w:rsidTr="000E46F3">
        <w:tc>
          <w:tcPr>
            <w:tcW w:w="993" w:type="dxa"/>
            <w:vMerge w:val="restart"/>
            <w:textDirection w:val="btLr"/>
            <w:vAlign w:val="center"/>
          </w:tcPr>
          <w:p w14:paraId="409D91CE" w14:textId="22E33A26" w:rsidR="007D4817" w:rsidRPr="00EB23E5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записи и дата внесения информации в Перечень</w:t>
            </w:r>
          </w:p>
        </w:tc>
        <w:tc>
          <w:tcPr>
            <w:tcW w:w="6237" w:type="dxa"/>
            <w:gridSpan w:val="4"/>
            <w:vAlign w:val="center"/>
          </w:tcPr>
          <w:p w14:paraId="2A62880A" w14:textId="77777777" w:rsidR="007D4817" w:rsidRDefault="007D4817" w:rsidP="007D4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недобросовестном поставщике </w:t>
            </w:r>
          </w:p>
          <w:p w14:paraId="6F4854A9" w14:textId="69D4F908" w:rsidR="007D4817" w:rsidRDefault="007D4817" w:rsidP="007D4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(подрядчике, исполнителе)</w:t>
            </w:r>
          </w:p>
        </w:tc>
        <w:tc>
          <w:tcPr>
            <w:tcW w:w="2410" w:type="dxa"/>
            <w:gridSpan w:val="2"/>
            <w:vAlign w:val="center"/>
          </w:tcPr>
          <w:p w14:paraId="0F72F132" w14:textId="77777777" w:rsidR="007D4817" w:rsidRDefault="007D4817" w:rsidP="007D4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проведенных закупках</w:t>
            </w:r>
          </w:p>
        </w:tc>
        <w:tc>
          <w:tcPr>
            <w:tcW w:w="2977" w:type="dxa"/>
            <w:gridSpan w:val="4"/>
            <w:vAlign w:val="center"/>
          </w:tcPr>
          <w:p w14:paraId="241C3D6F" w14:textId="7822CB0F" w:rsidR="007D4817" w:rsidRDefault="007D4817" w:rsidP="007D4817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Информация о контракте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CB6F18C" w14:textId="30474A17" w:rsidR="007D4817" w:rsidRDefault="007D4817" w:rsidP="007D4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и дата расторжения контракта</w:t>
            </w:r>
          </w:p>
        </w:tc>
        <w:tc>
          <w:tcPr>
            <w:tcW w:w="2422" w:type="dxa"/>
            <w:vMerge w:val="restart"/>
            <w:textDirection w:val="btLr"/>
            <w:vAlign w:val="center"/>
          </w:tcPr>
          <w:p w14:paraId="5872196E" w14:textId="17675EE1" w:rsidR="007D4817" w:rsidRDefault="007D4817" w:rsidP="007D4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номер решения Республиканской антимонопольной службы Донецкой Народной Республики о включении информации о недобросовестном поставщике (подрядчике, исполнителе) в Перечень</w:t>
            </w:r>
          </w:p>
        </w:tc>
      </w:tr>
      <w:tr w:rsidR="007D4817" w14:paraId="14A7741C" w14:textId="2C46766A" w:rsidTr="000E46F3">
        <w:trPr>
          <w:cantSplit/>
          <w:trHeight w:val="4257"/>
        </w:trPr>
        <w:tc>
          <w:tcPr>
            <w:tcW w:w="993" w:type="dxa"/>
            <w:vMerge/>
          </w:tcPr>
          <w:p w14:paraId="205DB979" w14:textId="77777777" w:rsidR="007D4817" w:rsidRDefault="007D4817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46A126AE" w14:textId="6010EF3E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567" w:type="dxa"/>
            <w:textDirection w:val="btLr"/>
            <w:vAlign w:val="center"/>
          </w:tcPr>
          <w:p w14:paraId="2F55C53E" w14:textId="04F626BC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нахождения юридического лица</w:t>
            </w:r>
          </w:p>
        </w:tc>
        <w:tc>
          <w:tcPr>
            <w:tcW w:w="1276" w:type="dxa"/>
            <w:textDirection w:val="btLr"/>
            <w:vAlign w:val="center"/>
          </w:tcPr>
          <w:p w14:paraId="087CA1CF" w14:textId="2539252B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Идентификационный номер налогоплательщика недобросовестного поставщика (подрядчика, исполнителя) (при наличии)</w:t>
            </w:r>
          </w:p>
        </w:tc>
        <w:tc>
          <w:tcPr>
            <w:tcW w:w="3260" w:type="dxa"/>
            <w:textDirection w:val="btLr"/>
            <w:vAlign w:val="center"/>
          </w:tcPr>
          <w:p w14:paraId="30584436" w14:textId="7296148E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Наименование, идентификационный номер налогоплательщика юридического лица, являющегося учредителем юридического лица (за исключением публично-правовых образований),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381" w:type="dxa"/>
            <w:textDirection w:val="btLr"/>
            <w:vAlign w:val="center"/>
          </w:tcPr>
          <w:p w14:paraId="453DA66E" w14:textId="750FF018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аукциона, подведения итогов конкурса или итогов проведения запроса предложений либо дата признания закупки несостоявшейся</w:t>
            </w:r>
          </w:p>
        </w:tc>
        <w:tc>
          <w:tcPr>
            <w:tcW w:w="1029" w:type="dxa"/>
            <w:textDirection w:val="btLr"/>
            <w:vAlign w:val="center"/>
          </w:tcPr>
          <w:p w14:paraId="6926A97E" w14:textId="00336968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567" w:type="dxa"/>
            <w:textDirection w:val="btLr"/>
            <w:vAlign w:val="center"/>
          </w:tcPr>
          <w:p w14:paraId="0B413752" w14:textId="318F1F5D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Идентификационный код закупки</w:t>
            </w:r>
          </w:p>
        </w:tc>
        <w:tc>
          <w:tcPr>
            <w:tcW w:w="851" w:type="dxa"/>
            <w:textDirection w:val="btLr"/>
            <w:vAlign w:val="center"/>
          </w:tcPr>
          <w:p w14:paraId="5FF3F185" w14:textId="7B14A387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закупки</w:t>
            </w:r>
          </w:p>
        </w:tc>
        <w:tc>
          <w:tcPr>
            <w:tcW w:w="708" w:type="dxa"/>
            <w:textDirection w:val="btLr"/>
            <w:vAlign w:val="center"/>
          </w:tcPr>
          <w:p w14:paraId="2C856604" w14:textId="0831789A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контракта</w:t>
            </w:r>
          </w:p>
        </w:tc>
        <w:tc>
          <w:tcPr>
            <w:tcW w:w="851" w:type="dxa"/>
            <w:textDirection w:val="btLr"/>
            <w:vAlign w:val="center"/>
          </w:tcPr>
          <w:p w14:paraId="08B14D1A" w14:textId="23AF1A02" w:rsidR="007D4817" w:rsidRDefault="007D4817" w:rsidP="007D48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 контракта</w:t>
            </w:r>
          </w:p>
        </w:tc>
        <w:tc>
          <w:tcPr>
            <w:tcW w:w="1134" w:type="dxa"/>
            <w:vMerge/>
            <w:vAlign w:val="center"/>
          </w:tcPr>
          <w:p w14:paraId="18C44752" w14:textId="174AEBDD" w:rsidR="007D4817" w:rsidRDefault="007D4817" w:rsidP="007D4817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vMerge/>
            <w:vAlign w:val="center"/>
          </w:tcPr>
          <w:p w14:paraId="2639981A" w14:textId="7F05AA68" w:rsidR="007D4817" w:rsidRDefault="007D4817" w:rsidP="007D4817">
            <w:pPr>
              <w:jc w:val="center"/>
              <w:rPr>
                <w:b/>
                <w:bCs/>
              </w:rPr>
            </w:pPr>
          </w:p>
        </w:tc>
      </w:tr>
      <w:tr w:rsidR="007D4817" w14:paraId="7A636225" w14:textId="0A8CDDE3" w:rsidTr="000E46F3">
        <w:tc>
          <w:tcPr>
            <w:tcW w:w="993" w:type="dxa"/>
          </w:tcPr>
          <w:p w14:paraId="771E02AD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559A301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ACF3673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A68D8DB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135425CC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14:paraId="1E3ACD97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</w:tcPr>
          <w:p w14:paraId="50EDE276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5115A315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61E2AC7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0E5BFF72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220C48F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CACE575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</w:tcPr>
          <w:p w14:paraId="59290908" w14:textId="77777777" w:rsidR="00E54376" w:rsidRDefault="00E54376" w:rsidP="00E54376">
            <w:pPr>
              <w:jc w:val="center"/>
              <w:rPr>
                <w:b/>
                <w:bCs/>
              </w:rPr>
            </w:pPr>
          </w:p>
        </w:tc>
      </w:tr>
    </w:tbl>
    <w:p w14:paraId="06B06CAE" w14:textId="77777777" w:rsidR="00E54376" w:rsidRPr="00E54376" w:rsidRDefault="00E54376" w:rsidP="00E54376">
      <w:pPr>
        <w:jc w:val="center"/>
        <w:rPr>
          <w:b/>
          <w:bCs/>
        </w:rPr>
      </w:pPr>
    </w:p>
    <w:p w14:paraId="66B077D2" w14:textId="77777777" w:rsidR="0069482A" w:rsidRDefault="00CB5F77"/>
    <w:sectPr w:rsidR="0069482A" w:rsidSect="00E54376">
      <w:pgSz w:w="16834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62"/>
    <w:rsid w:val="000E46F3"/>
    <w:rsid w:val="00302D7F"/>
    <w:rsid w:val="005606DE"/>
    <w:rsid w:val="007D4817"/>
    <w:rsid w:val="00B07F75"/>
    <w:rsid w:val="00CB5F77"/>
    <w:rsid w:val="00E54376"/>
    <w:rsid w:val="00EB23E5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503A"/>
  <w15:chartTrackingRefBased/>
  <w15:docId w15:val="{241E955A-6973-492F-9353-FAC1D47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6</cp:revision>
  <dcterms:created xsi:type="dcterms:W3CDTF">2021-07-06T14:12:00Z</dcterms:created>
  <dcterms:modified xsi:type="dcterms:W3CDTF">2021-07-06T14:32:00Z</dcterms:modified>
</cp:coreProperties>
</file>