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680E" w14:textId="77777777" w:rsidR="00754655" w:rsidRDefault="00754655" w:rsidP="0075465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4</w:t>
      </w:r>
    </w:p>
    <w:p w14:paraId="018AA3B4" w14:textId="77777777" w:rsidR="00754655" w:rsidRDefault="00754655" w:rsidP="0075465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236"/>
      <w:bookmarkEnd w:id="0"/>
      <w:r>
        <w:rPr>
          <w:rFonts w:ascii="Arial" w:hAnsi="Arial" w:cs="Arial"/>
          <w:color w:val="000000"/>
          <w:sz w:val="23"/>
          <w:szCs w:val="23"/>
        </w:rPr>
        <w:t>ПЕРЕЧЕНЬ</w:t>
      </w:r>
    </w:p>
    <w:p w14:paraId="3EB6CFDC" w14:textId="77777777" w:rsidR="00754655" w:rsidRDefault="00754655" w:rsidP="0075465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МЕТОДИЧЕСКИХ УКАЗАНИЙ ПО ИЗМЕРЕНИЮ КОНЦЕНТРАЦИИ РТУТИ</w:t>
      </w:r>
    </w:p>
    <w:p w14:paraId="06510FDB" w14:textId="77777777" w:rsidR="00754655" w:rsidRDefault="00754655" w:rsidP="0075465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ЕЕ СОЕДИНЕНИЙ В ВОЗДУХЕ</w:t>
      </w:r>
    </w:p>
    <w:p w14:paraId="6ED9F6D5" w14:textId="77777777" w:rsidR="00754655" w:rsidRDefault="00754655" w:rsidP="007546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237"/>
      <w:bookmarkEnd w:id="1"/>
      <w:r>
        <w:rPr>
          <w:rFonts w:ascii="Arial" w:hAnsi="Arial" w:cs="Arial"/>
          <w:color w:val="000000"/>
          <w:sz w:val="23"/>
          <w:szCs w:val="23"/>
        </w:rPr>
        <w:t>1. Методические указания на колориметрическое определение паров ртути в воздухе, N 1622-77 от 18.04.77, М.: ЦРИА Морфлота, 1981, с. 26 - 28.</w:t>
      </w:r>
    </w:p>
    <w:p w14:paraId="3ADF4503" w14:textId="77777777" w:rsidR="00754655" w:rsidRDefault="00754655" w:rsidP="007546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238"/>
      <w:bookmarkEnd w:id="2"/>
      <w:r>
        <w:rPr>
          <w:rFonts w:ascii="Arial" w:hAnsi="Arial" w:cs="Arial"/>
          <w:color w:val="000000"/>
          <w:sz w:val="23"/>
          <w:szCs w:val="23"/>
        </w:rPr>
        <w:t>2. Методические указания по измерению концентрации хлорной ртути (сулемы) в воздухе методом атомно-абсорбционного спектрального анализа, N 2593-82 от 12.07.82, МУ по измерению вредных веществ в воздухе (переработанные технические условия), вып. N 6 - 7, М., 1982, с. 137 - 140.</w:t>
      </w:r>
    </w:p>
    <w:p w14:paraId="226752D7" w14:textId="77777777" w:rsidR="00754655" w:rsidRDefault="00754655" w:rsidP="007546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239"/>
      <w:bookmarkEnd w:id="3"/>
      <w:r>
        <w:rPr>
          <w:rFonts w:ascii="Arial" w:hAnsi="Arial" w:cs="Arial"/>
          <w:color w:val="000000"/>
          <w:sz w:val="23"/>
          <w:szCs w:val="23"/>
        </w:rPr>
        <w:t>3. Методические указания по фотометрическому измерению концентрации хлорной ртути (сулемы) в воздухе рабочей зоны, N 2594-82 от 02.07.82, там же, с. 141 - 144.</w:t>
      </w:r>
    </w:p>
    <w:p w14:paraId="70E1D845" w14:textId="77777777" w:rsidR="00754655" w:rsidRDefault="00754655" w:rsidP="007546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240"/>
      <w:bookmarkEnd w:id="4"/>
      <w:r>
        <w:rPr>
          <w:rFonts w:ascii="Arial" w:hAnsi="Arial" w:cs="Arial"/>
          <w:color w:val="000000"/>
          <w:sz w:val="23"/>
          <w:szCs w:val="23"/>
        </w:rPr>
        <w:t>4. Методические указания по колориметрическому определению ртутьорганических ядохимикатов: агронала, гранозана, меркурана, меркургексана, НИУИФ-1, радосана, этилмеркурхлорида и этилмеркурфосфата в воздухе рабочей зоны, N 2595-82 от 12.07.82, там же, с. 145 - 149.</w:t>
      </w:r>
    </w:p>
    <w:p w14:paraId="2332CAED" w14:textId="77777777" w:rsidR="00754655" w:rsidRDefault="00754655" w:rsidP="007546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241"/>
      <w:bookmarkEnd w:id="5"/>
      <w:r>
        <w:rPr>
          <w:rFonts w:ascii="Arial" w:hAnsi="Arial" w:cs="Arial"/>
          <w:color w:val="000000"/>
          <w:sz w:val="23"/>
          <w:szCs w:val="23"/>
        </w:rPr>
        <w:t>5. Методические указания по хроматографическому измерению концентраций этилмеркурхлорида в воздухе, N 2603-82 от 12.07.82, там же, с. 178 - 183.</w:t>
      </w:r>
    </w:p>
    <w:p w14:paraId="6E9FA350" w14:textId="77777777" w:rsidR="00754655" w:rsidRDefault="00754655" w:rsidP="007546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100242"/>
      <w:bookmarkEnd w:id="6"/>
      <w:r>
        <w:rPr>
          <w:rFonts w:ascii="Arial" w:hAnsi="Arial" w:cs="Arial"/>
          <w:color w:val="000000"/>
          <w:sz w:val="23"/>
          <w:szCs w:val="23"/>
        </w:rPr>
        <w:t>6. Методические указания по изменению концентраций неорганических соединений ртути в воздухе рабочей зоны методом атомно-абсорбционной спектрофотометрии, N 4513-87 от 21.12.87.</w:t>
      </w:r>
    </w:p>
    <w:p w14:paraId="7D491D42" w14:textId="77777777" w:rsidR="00754655" w:rsidRDefault="00754655" w:rsidP="0075465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100243"/>
      <w:bookmarkEnd w:id="7"/>
      <w:r>
        <w:rPr>
          <w:rFonts w:ascii="Arial" w:hAnsi="Arial" w:cs="Arial"/>
          <w:color w:val="000000"/>
          <w:sz w:val="23"/>
          <w:szCs w:val="23"/>
        </w:rPr>
        <w:t>7. Методические указания по определению массовой концентрации ртути в воде водоемов для культурно-бытового и хозяйственно-питьевого назначения в сточных водах, в атмосферном воздухе, в воздухе рабочей зоны, в почве, N 4242-87 от 08.01.87.</w:t>
      </w:r>
    </w:p>
    <w:p w14:paraId="57B4BCB7" w14:textId="77777777" w:rsidR="0069482A" w:rsidRDefault="00754655">
      <w:bookmarkStart w:id="8" w:name="_GoBack"/>
      <w:bookmarkEnd w:id="8"/>
    </w:p>
    <w:sectPr w:rsidR="006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D7"/>
    <w:rsid w:val="005606DE"/>
    <w:rsid w:val="00754655"/>
    <w:rsid w:val="00B07F75"/>
    <w:rsid w:val="00B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3A95-62D0-465D-B484-DC1B2D86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75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5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5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2021-08-13T12:31:00Z</dcterms:created>
  <dcterms:modified xsi:type="dcterms:W3CDTF">2021-08-13T12:31:00Z</dcterms:modified>
</cp:coreProperties>
</file>