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2793" w14:textId="52C13657" w:rsidR="009761B3" w:rsidRDefault="009761B3" w:rsidP="009761B3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  <w:r w:rsidR="009428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643DF5B0" w14:textId="77777777" w:rsidR="009761B3" w:rsidRDefault="009761B3" w:rsidP="009761B3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8073F20" w14:textId="2BB22791" w:rsidR="009761B3" w:rsidRPr="0096574B" w:rsidRDefault="009761B3" w:rsidP="009761B3">
      <w:pPr>
        <w:widowControl w:val="0"/>
        <w:tabs>
          <w:tab w:val="left" w:pos="7438"/>
        </w:tabs>
        <w:spacing w:after="0" w:line="240" w:lineRule="auto"/>
        <w:ind w:left="5360" w:righ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коммунального хозяйства Донецкой Народной Республики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23.08.2021 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 336-нпа </w:t>
      </w:r>
    </w:p>
    <w:p w14:paraId="38A53405" w14:textId="77777777" w:rsidR="00F82D01" w:rsidRDefault="00F82D01" w:rsidP="00F82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2F119E" w14:textId="77777777" w:rsidR="00333CC3" w:rsidRPr="00DF2DCB" w:rsidRDefault="00333CC3" w:rsidP="00333C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F2DCB">
        <w:rPr>
          <w:rFonts w:ascii="Times New Roman" w:eastAsia="Times New Roman" w:hAnsi="Times New Roman" w:cs="Times New Roman"/>
          <w:sz w:val="26"/>
          <w:szCs w:val="26"/>
        </w:rPr>
        <w:t>Распределение специальных строительных работ для определения в инвесторской сметной документации трудозатрат работников, заработная плата которых учитывается в общепроизводственных расходах, и средств на покрытие остальных стате</w:t>
      </w:r>
      <w:r w:rsidR="003D2728" w:rsidRPr="00DF2DCB">
        <w:rPr>
          <w:rFonts w:ascii="Times New Roman" w:eastAsia="Times New Roman" w:hAnsi="Times New Roman" w:cs="Times New Roman"/>
          <w:sz w:val="26"/>
          <w:szCs w:val="26"/>
        </w:rPr>
        <w:t>й общепроизводственных расходов</w:t>
      </w:r>
    </w:p>
    <w:p w14:paraId="6AC3A3AD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15"/>
      </w:tblGrid>
      <w:tr w:rsidR="00333CC3" w:rsidRPr="0096574B" w14:paraId="6B14DB27" w14:textId="77777777" w:rsidTr="00107628">
        <w:trPr>
          <w:trHeight w:val="3450"/>
        </w:trPr>
        <w:tc>
          <w:tcPr>
            <w:tcW w:w="1433" w:type="dxa"/>
            <w:shd w:val="clear" w:color="auto" w:fill="auto"/>
            <w:vAlign w:val="center"/>
            <w:hideMark/>
          </w:tcPr>
          <w:p w14:paraId="6E6B1669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сметных норм ДСТУ Д.2.2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47AFE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352BFA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коэффициент перехода от нормативно-расчетной сметной трудоемкости работ, предусмотренных в прямых затратах, к трудозатратам работников, заработная плата которых учитывается в общепроизводственных расходах</w:t>
            </w:r>
          </w:p>
        </w:tc>
        <w:tc>
          <w:tcPr>
            <w:tcW w:w="2515" w:type="dxa"/>
            <w:vAlign w:val="center"/>
          </w:tcPr>
          <w:p w14:paraId="06DCC707" w14:textId="77777777" w:rsidR="00107628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Усредненный показатель для определения средств на покрытие остальных статей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общепроизводствен</w:t>
            </w:r>
            <w:proofErr w:type="spellEnd"/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2CE512F4" w14:textId="5ECC1189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расходов, росс. руб.</w:t>
            </w:r>
          </w:p>
        </w:tc>
      </w:tr>
      <w:tr w:rsidR="00333CC3" w:rsidRPr="0096574B" w14:paraId="32E24880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1A285012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94816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35357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14:paraId="0F510966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008BAE16" w14:textId="77777777" w:rsidTr="009761B3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14:paraId="2E04240D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9-50-1 по 9-51-12; с 39-5-1 по 39-5-6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7E07C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9BE61D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0D7C41F" w14:textId="35A1E90E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  <w:tr w:rsidR="008225F2" w:rsidRPr="0096574B" w14:paraId="7858D798" w14:textId="77777777" w:rsidTr="009761B3">
        <w:trPr>
          <w:trHeight w:val="557"/>
        </w:trPr>
        <w:tc>
          <w:tcPr>
            <w:tcW w:w="1433" w:type="dxa"/>
            <w:shd w:val="clear" w:color="auto" w:fill="auto"/>
            <w:vAlign w:val="center"/>
          </w:tcPr>
          <w:p w14:paraId="09A226C9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11-31-1 по 11-32-1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B6A79E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Устройство покрытий полов из механически обработанных чугунных или стальных плит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491905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D51DB59" w14:textId="22B23C27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8225F2" w:rsidRPr="0096574B" w14:paraId="33923C9B" w14:textId="77777777" w:rsidTr="009761B3">
        <w:trPr>
          <w:trHeight w:val="3588"/>
        </w:trPr>
        <w:tc>
          <w:tcPr>
            <w:tcW w:w="1433" w:type="dxa"/>
            <w:shd w:val="clear" w:color="auto" w:fill="auto"/>
            <w:vAlign w:val="center"/>
          </w:tcPr>
          <w:p w14:paraId="4DB6B940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14-17-1; с 14-26-1 по 14-26-3; </w:t>
            </w:r>
          </w:p>
          <w:p w14:paraId="72659620" w14:textId="75ED9920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14-33-1; </w:t>
            </w:r>
          </w:p>
          <w:p w14:paraId="0353E293" w14:textId="550315BB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14-37-1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7DAB9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и установка ограждения боксов из стальных труб для содержания крупного рогатого скота, а также стальных и алюминиевых каркасов и ограждения стальных и алюминиевых каркасов и ограждения </w:t>
            </w:r>
          </w:p>
          <w:p w14:paraId="47FEC353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теплиц; установка подвижных и неподвижных опор под трубопроводы отопления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982903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F6A141B" w14:textId="4C4AC963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</w:tbl>
    <w:p w14:paraId="4A35C093" w14:textId="77777777" w:rsidR="009761B3" w:rsidRDefault="009761B3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15"/>
      </w:tblGrid>
      <w:tr w:rsidR="00333CC3" w:rsidRPr="0096574B" w14:paraId="74268B03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0C2BD643" w14:textId="255BB4D9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C7748D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CEFF24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14:paraId="2E1EF194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6A0688E1" w14:textId="77777777" w:rsidTr="009761B3">
        <w:trPr>
          <w:trHeight w:val="1573"/>
        </w:trPr>
        <w:tc>
          <w:tcPr>
            <w:tcW w:w="1433" w:type="dxa"/>
            <w:shd w:val="clear" w:color="auto" w:fill="auto"/>
            <w:vAlign w:val="center"/>
          </w:tcPr>
          <w:p w14:paraId="05AFE08A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14-28-1 по 14-28-7; 14-29-1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45B7B8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узлов механизмов и валов приборов открывания и закрывания форточек теплиц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A5E06A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E9F22CA" w14:textId="1D41F1A9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8225F2" w:rsidRPr="0096574B" w14:paraId="3F9D8A17" w14:textId="77777777" w:rsidTr="009761B3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14:paraId="0BF91ED8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17-7-1 по 17-7-2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7BE165A" w14:textId="5FA03905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17-7-3 по17-7-4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C42C6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баков металлических для воды массой больше 0,6 т (емкостью больше 4 м</w:t>
            </w:r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4A9C18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F53096D" w14:textId="1D11A3DD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  <w:tr w:rsidR="008225F2" w:rsidRPr="0096574B" w14:paraId="333488A8" w14:textId="77777777" w:rsidTr="009761B3">
        <w:trPr>
          <w:trHeight w:val="2537"/>
        </w:trPr>
        <w:tc>
          <w:tcPr>
            <w:tcW w:w="1433" w:type="dxa"/>
            <w:shd w:val="clear" w:color="auto" w:fill="auto"/>
            <w:vAlign w:val="center"/>
          </w:tcPr>
          <w:p w14:paraId="19C778FD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18-1-1 по 18-2-10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93337" w14:textId="0A9A9488" w:rsidR="008225F2" w:rsidRPr="0096574B" w:rsidRDefault="008225F2" w:rsidP="00911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котлов отопительных теплопроизводительностью до 1,16 МВт (1 Гкал/ч) с температурой нагрева воды до 115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или давлением пара до 0,07 МПа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(0,7 кгс/см</w:t>
            </w:r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AE8C64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B4C8FC7" w14:textId="3DB44AA0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  <w:tr w:rsidR="008225F2" w:rsidRPr="0096574B" w14:paraId="5EEF13BC" w14:textId="77777777" w:rsidTr="009761B3">
        <w:trPr>
          <w:trHeight w:val="6373"/>
        </w:trPr>
        <w:tc>
          <w:tcPr>
            <w:tcW w:w="1433" w:type="dxa"/>
            <w:shd w:val="clear" w:color="auto" w:fill="auto"/>
            <w:vAlign w:val="center"/>
          </w:tcPr>
          <w:p w14:paraId="016B53D3" w14:textId="2A2F0BE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18-3-1 по 18-5-4;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18-13-1 по 18-13-5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7B8160" w14:textId="3E06A530" w:rsidR="008225F2" w:rsidRPr="0096574B" w:rsidRDefault="008225F2" w:rsidP="00911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водонагревателей скоростных площадью нагрева одной секции до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 м</w:t>
            </w:r>
            <w:r w:rsidRPr="008F2B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емкостных вместимостью до 6 м</w:t>
            </w:r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тепловых пунктах и котельных, которые оборудованы котлами теплопроизводительностью до 1,16 МВт (1 Гкал/ч) с температурой нагрева воды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115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или давлением пара до 0,07 МПа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(0,7 кгс/см</w:t>
            </w:r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); насосов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отцентрованных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электродвигателем на одной оси или на клиноременной передаче при общем весе агрегата до 0,75 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1EEA6F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B149041" w14:textId="2C17667C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225F2" w:rsidRPr="0096574B" w14:paraId="28AF8FD7" w14:textId="77777777" w:rsidTr="009761B3">
        <w:trPr>
          <w:trHeight w:val="978"/>
        </w:trPr>
        <w:tc>
          <w:tcPr>
            <w:tcW w:w="1433" w:type="dxa"/>
            <w:shd w:val="clear" w:color="auto" w:fill="auto"/>
            <w:vAlign w:val="center"/>
          </w:tcPr>
          <w:p w14:paraId="379CB2BC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19-1-3; </w:t>
            </w:r>
          </w:p>
          <w:p w14:paraId="14D4F289" w14:textId="7373AC0F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19-1-4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692013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ресторанных плит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005C7C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CE8C3E3" w14:textId="5CE336D3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</w:tbl>
    <w:p w14:paraId="60961FD6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333CC3" w:rsidRPr="0096574B" w14:paraId="4BDBE4BC" w14:textId="77777777" w:rsidTr="009761B3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7A50389E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990A7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338E35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8E387C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1990EFF8" w14:textId="77777777" w:rsidTr="009761B3">
        <w:trPr>
          <w:trHeight w:val="1431"/>
        </w:trPr>
        <w:tc>
          <w:tcPr>
            <w:tcW w:w="1433" w:type="dxa"/>
            <w:shd w:val="clear" w:color="auto" w:fill="auto"/>
            <w:vAlign w:val="center"/>
          </w:tcPr>
          <w:p w14:paraId="2BCE43DF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19-3-10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E81A1" w14:textId="1FFBF622" w:rsidR="008225F2" w:rsidRPr="0096574B" w:rsidRDefault="008225F2" w:rsidP="00911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газогорелочных устрой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ств пр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оизводительностью больше 500 м</w:t>
            </w:r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8FB921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BE174E" w14:textId="03BAB0A5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225F2" w:rsidRPr="0096574B" w14:paraId="2F3D6D91" w14:textId="77777777" w:rsidTr="009761B3">
        <w:trPr>
          <w:trHeight w:val="4977"/>
        </w:trPr>
        <w:tc>
          <w:tcPr>
            <w:tcW w:w="1433" w:type="dxa"/>
            <w:shd w:val="clear" w:color="auto" w:fill="auto"/>
            <w:vAlign w:val="center"/>
          </w:tcPr>
          <w:p w14:paraId="1B7344DA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20-15-1 по 20-16-4; с 20-43-1 по 20-53-10; </w:t>
            </w:r>
          </w:p>
          <w:p w14:paraId="4DE2D03F" w14:textId="69E89A45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20-55-1 по 20-57-8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5BD376" w14:textId="45592096" w:rsidR="008225F2" w:rsidRPr="0096574B" w:rsidRDefault="008225F2" w:rsidP="00911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заслонок и клапанов воздушных с электрическим или пневматическим приводом, кондиционеров центральных производительностью 10-250 тыс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/ч на системах кондиционирования воздуха и вентиляции, а также отдельных секций этих кондиционеров на системах воздушного отопления, вентиляции (в том числе и в приточных камерах)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CC0FCA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67B85" w14:textId="19A901E7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8225F2" w:rsidRPr="0096574B" w14:paraId="2ED33103" w14:textId="77777777" w:rsidTr="009761B3">
        <w:trPr>
          <w:trHeight w:val="6367"/>
        </w:trPr>
        <w:tc>
          <w:tcPr>
            <w:tcW w:w="1433" w:type="dxa"/>
            <w:shd w:val="clear" w:color="auto" w:fill="auto"/>
            <w:vAlign w:val="center"/>
          </w:tcPr>
          <w:p w14:paraId="19B19D81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20-31-5 по 20-31-10; 20-32-6; 20-33-4;</w:t>
            </w:r>
          </w:p>
          <w:p w14:paraId="133A0A68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20-34-1 по 20-34-3; 20-36-1; </w:t>
            </w:r>
          </w:p>
          <w:p w14:paraId="10E4A09B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20-39-4 по 20-39-7; 20-40-1; </w:t>
            </w:r>
          </w:p>
          <w:p w14:paraId="3BF8F352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20-42-1 по 20-42-16; </w:t>
            </w:r>
          </w:p>
          <w:p w14:paraId="62A11BC1" w14:textId="2DF21AC0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20-54-1 по 20-54-6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B2B146" w14:textId="0743F05D" w:rsidR="008225F2" w:rsidRPr="0096574B" w:rsidRDefault="008225F2" w:rsidP="00911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вентиляторов крышных и радиальных массой больше 0,4 т, осевых массой больше 0,3 т с электродвигателем на одной оси или клиноременной передаче; агрегатов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воздушноотопительных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вентиляционных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пылеуловительных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циклонов массой больше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т; кондиционеров-доводчиков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эжекционных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 камер приточных типовых производительностью до 150 тыс.м</w:t>
            </w:r>
            <w:r w:rsidRPr="00911B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/ч; присоединение трубопроводов к оросительной системе блока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тепломассообмена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3747B56E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7FF1F" w14:textId="561BE57D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</w:tbl>
    <w:p w14:paraId="7FB7E51D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333CC3" w:rsidRPr="0096574B" w14:paraId="57D6C2F9" w14:textId="77777777" w:rsidTr="00107628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4CDD79DA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9884D2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2C6A5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FF7933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09846F01" w14:textId="77777777" w:rsidTr="009761B3">
        <w:trPr>
          <w:trHeight w:val="1157"/>
        </w:trPr>
        <w:tc>
          <w:tcPr>
            <w:tcW w:w="1433" w:type="dxa"/>
            <w:shd w:val="clear" w:color="auto" w:fill="auto"/>
            <w:vAlign w:val="center"/>
          </w:tcPr>
          <w:p w14:paraId="654293F3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25-58-1 по 25-58-4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32C138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Прокладка дренажного кабеля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2B696C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78132D" w14:textId="1DC9A404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8225F2" w:rsidRPr="0096574B" w14:paraId="59E65CDA" w14:textId="77777777" w:rsidTr="009761B3">
        <w:trPr>
          <w:trHeight w:val="1289"/>
        </w:trPr>
        <w:tc>
          <w:tcPr>
            <w:tcW w:w="1433" w:type="dxa"/>
            <w:shd w:val="clear" w:color="auto" w:fill="auto"/>
            <w:vAlign w:val="center"/>
          </w:tcPr>
          <w:p w14:paraId="25DA9EDE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25-64-1; </w:t>
            </w:r>
          </w:p>
          <w:p w14:paraId="603D53FE" w14:textId="6A5A50CC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25-64-2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CC1E4D" w14:textId="07BABBC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блок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боксов на магистральных трубопроводах, нефтяных и газовых промыслах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B34072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BC3267" w14:textId="0523229A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8225F2" w:rsidRPr="0096574B" w14:paraId="74495EF8" w14:textId="77777777" w:rsidTr="009761B3">
        <w:trPr>
          <w:trHeight w:val="2760"/>
        </w:trPr>
        <w:tc>
          <w:tcPr>
            <w:tcW w:w="1433" w:type="dxa"/>
            <w:shd w:val="clear" w:color="auto" w:fill="auto"/>
            <w:vAlign w:val="center"/>
          </w:tcPr>
          <w:p w14:paraId="6502B42E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25-107-1 по 25-113-1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2D22B9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конструкций опор контактной сети, жестких поперечин, светофорных мостиков, смотровых </w:t>
            </w:r>
          </w:p>
          <w:p w14:paraId="33C72DDD" w14:textId="159C409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люлек, консолей и подкосов к ним, а также траверс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37595D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6C3C13" w14:textId="1F66E61D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8225F2" w:rsidRPr="0096574B" w14:paraId="70FB44A9" w14:textId="77777777" w:rsidTr="009761B3">
        <w:trPr>
          <w:trHeight w:val="1731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59E9BB9A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28-202-1 по 28-202-3; </w:t>
            </w:r>
          </w:p>
          <w:p w14:paraId="7404BA35" w14:textId="589B53C6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28-205-1 по 28-205-5</w:t>
            </w:r>
          </w:p>
          <w:p w14:paraId="319715EC" w14:textId="7468674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30BD4E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Подвеска проводов, защита кабеля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DB0026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A18F18" w14:textId="32E6E805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</w:tr>
      <w:tr w:rsidR="008225F2" w:rsidRPr="0096574B" w14:paraId="3515FC8F" w14:textId="77777777" w:rsidTr="009761B3">
        <w:trPr>
          <w:trHeight w:val="1118"/>
        </w:trPr>
        <w:tc>
          <w:tcPr>
            <w:tcW w:w="1433" w:type="dxa"/>
            <w:vMerge/>
            <w:shd w:val="clear" w:color="auto" w:fill="auto"/>
            <w:vAlign w:val="center"/>
          </w:tcPr>
          <w:p w14:paraId="72860964" w14:textId="75AC74AB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23473A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 же при электрификации действующих железных дорог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704653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46B837" w14:textId="7AE54CC5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8225F2" w:rsidRPr="0096574B" w14:paraId="0C1157C2" w14:textId="77777777" w:rsidTr="009761B3">
        <w:trPr>
          <w:trHeight w:val="4536"/>
        </w:trPr>
        <w:tc>
          <w:tcPr>
            <w:tcW w:w="1433" w:type="dxa"/>
            <w:shd w:val="clear" w:color="auto" w:fill="auto"/>
            <w:vAlign w:val="center"/>
          </w:tcPr>
          <w:p w14:paraId="5605B8D0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29-6-1 по 29-186-1; </w:t>
            </w:r>
          </w:p>
          <w:p w14:paraId="112D0790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29-220-1 по 29-248-1; с 29-275-1 по 29-275-7; </w:t>
            </w:r>
          </w:p>
          <w:p w14:paraId="0271ACC1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29-275-10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29-275-11; </w:t>
            </w:r>
          </w:p>
          <w:p w14:paraId="68251B81" w14:textId="0787DE8E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29-</w:t>
            </w:r>
          </w:p>
          <w:p w14:paraId="2786C70D" w14:textId="6602DA3A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275-13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29-275-17; с 29-275-19 по 29-277-1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692E9B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Все работы, выполняемые при сооружении туннелей и метрополитенов закрытым способом, а также открытым способом после устройства перекрытия туннеля, включая общестроительные работы, которые </w:t>
            </w:r>
          </w:p>
          <w:p w14:paraId="788F1409" w14:textId="042DE7D3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нормируются по другим сборникам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0A711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5EC26" w14:textId="45768931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</w:tr>
    </w:tbl>
    <w:p w14:paraId="76DF7890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333CC3" w:rsidRPr="0096574B" w14:paraId="7035C273" w14:textId="77777777" w:rsidTr="008714D5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7621336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BE09CD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8AE266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E1C56AC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155B4FEF" w14:textId="77777777" w:rsidTr="009761B3">
        <w:trPr>
          <w:trHeight w:val="5258"/>
        </w:trPr>
        <w:tc>
          <w:tcPr>
            <w:tcW w:w="1433" w:type="dxa"/>
            <w:shd w:val="clear" w:color="auto" w:fill="auto"/>
            <w:vAlign w:val="center"/>
          </w:tcPr>
          <w:p w14:paraId="597197EF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30-17-1; 30-17-2; </w:t>
            </w:r>
          </w:p>
          <w:p w14:paraId="75DE83DD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30-42-1 по 30-43-4; 30-31-1; 30-31-2; 30-50-1; 30-50-2; 30-73-1; 30-81-1;</w:t>
            </w:r>
          </w:p>
          <w:p w14:paraId="74759F88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30-88-1 по 30-88-3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76141F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опорных частей для железобетонных пролетных сооружений, складирование и установка стальных пролетных сооружений, продольное и поперечное перемещение стальных пролетных сооружений с установкой на опорные части; устройство смотровых устройств, металлических поручней, перекрытие деформационных швов скользящим листом, стальные леса (подмостки) и пирсы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EEE2DF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825749" w14:textId="7E039B69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8225F2" w:rsidRPr="0096574B" w14:paraId="0DF805D4" w14:textId="77777777" w:rsidTr="009761B3">
        <w:trPr>
          <w:trHeight w:val="4536"/>
        </w:trPr>
        <w:tc>
          <w:tcPr>
            <w:tcW w:w="1433" w:type="dxa"/>
            <w:shd w:val="clear" w:color="auto" w:fill="auto"/>
            <w:vAlign w:val="center"/>
          </w:tcPr>
          <w:p w14:paraId="52CD5962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33-10-1 по 33-13-8; с 33-30-1 по 33-30-20; с 33-204-1 по 33-210-6; </w:t>
            </w:r>
          </w:p>
          <w:p w14:paraId="6B163114" w14:textId="5DFD204F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33-215-1 по 33-215-4; с 33-218-1 по 33-219-1; с 33-251-9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-251-16; 33-253-3; 33-253-4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5C161" w14:textId="4AD37DCB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опор воздушных линий электропередач, стальных конструкций распределительных устройств, стальных опор контактной сети промышленного и городского транспорта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B87C7B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8C5725" w14:textId="7748EBFD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8225F2" w:rsidRPr="0096574B" w14:paraId="40EED8C7" w14:textId="77777777" w:rsidTr="009761B3">
        <w:trPr>
          <w:trHeight w:val="2121"/>
        </w:trPr>
        <w:tc>
          <w:tcPr>
            <w:tcW w:w="1433" w:type="dxa"/>
            <w:shd w:val="clear" w:color="auto" w:fill="auto"/>
            <w:vAlign w:val="center"/>
          </w:tcPr>
          <w:p w14:paraId="7F045241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33-16-1 по 33-23-1; с 33-108-1 по 33-112-7; с 33-114-1 по 33-115-2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D48950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Подвеска проводов и грозозащитных тросов, установка светильников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A4AC15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AA2A8" w14:textId="5F815E78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</w:tr>
      <w:tr w:rsidR="008225F2" w:rsidRPr="0096574B" w14:paraId="5313AD8F" w14:textId="77777777" w:rsidTr="009761B3">
        <w:trPr>
          <w:trHeight w:val="1669"/>
        </w:trPr>
        <w:tc>
          <w:tcPr>
            <w:tcW w:w="1433" w:type="dxa"/>
            <w:shd w:val="clear" w:color="auto" w:fill="auto"/>
            <w:vAlign w:val="center"/>
          </w:tcPr>
          <w:p w14:paraId="25FF2AA7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33-116-1 по 33-117-6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1412C6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линейного оборудования и комплектных трансформаторных подстанций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21020F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58C1E7" w14:textId="17DA1248" w:rsidR="008225F2" w:rsidRPr="00F30F6E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333CC3" w:rsidRPr="0096574B" w14:paraId="21CFA6A4" w14:textId="77777777" w:rsidTr="008714D5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34F61D5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D07D0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58668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F614639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36738971" w14:textId="77777777" w:rsidTr="00107628">
        <w:trPr>
          <w:trHeight w:val="2423"/>
        </w:trPr>
        <w:tc>
          <w:tcPr>
            <w:tcW w:w="1433" w:type="dxa"/>
            <w:shd w:val="clear" w:color="auto" w:fill="auto"/>
            <w:vAlign w:val="center"/>
          </w:tcPr>
          <w:p w14:paraId="3638A251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34-12-1 по 34-15-3; с 34-17-1 по 34-23-2; с 34-52-1 по 34-52-4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B7D4DE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Монтаж стальных конструкций радиомачт и радиобашен, полносборных зданий из алюминиевых панелей;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термокамер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стальных подземных повышающих пунктов, которые не обслуживаются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6E2183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640888C3" w14:textId="15FC7E35" w:rsidR="00333CC3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15,74</w:t>
            </w:r>
          </w:p>
        </w:tc>
      </w:tr>
      <w:tr w:rsidR="00107628" w:rsidRPr="0096574B" w14:paraId="5B51CCA8" w14:textId="77777777" w:rsidTr="00107628">
        <w:trPr>
          <w:trHeight w:val="3900"/>
        </w:trPr>
        <w:tc>
          <w:tcPr>
            <w:tcW w:w="1433" w:type="dxa"/>
            <w:shd w:val="clear" w:color="auto" w:fill="auto"/>
            <w:vAlign w:val="center"/>
          </w:tcPr>
          <w:p w14:paraId="096C7D69" w14:textId="77777777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E85947" w14:textId="720C49F2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Горнопроходческие подземные работы (включая все виды крепления выработок</w:t>
            </w:r>
            <w:r w:rsidR="004B58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бурение скважин из подземных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подземные строительные работы, которые нормируются по другим сборникам). Транспортировка горной</w:t>
            </w:r>
          </w:p>
          <w:p w14:paraId="2213D1F4" w14:textId="38B5C6DE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массы от шахтных стволов к отвалам при выполнении подземных горно-капитальных работ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A48F1" w14:textId="77777777" w:rsidR="00107628" w:rsidRPr="0096574B" w:rsidRDefault="00107628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2551" w:type="dxa"/>
            <w:vAlign w:val="center"/>
          </w:tcPr>
          <w:p w14:paraId="217D3472" w14:textId="39B67903" w:rsidR="00107628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39,46</w:t>
            </w:r>
          </w:p>
        </w:tc>
      </w:tr>
      <w:tr w:rsidR="00333CC3" w:rsidRPr="0096574B" w14:paraId="2ECF7809" w14:textId="77777777" w:rsidTr="00107628">
        <w:trPr>
          <w:trHeight w:val="2963"/>
        </w:trPr>
        <w:tc>
          <w:tcPr>
            <w:tcW w:w="1433" w:type="dxa"/>
            <w:shd w:val="clear" w:color="auto" w:fill="auto"/>
            <w:vAlign w:val="center"/>
          </w:tcPr>
          <w:p w14:paraId="0E5BF2A0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39-1-1 по 39-3-12; </w:t>
            </w:r>
          </w:p>
          <w:p w14:paraId="1E420928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39-6-1 по 39-7-5; </w:t>
            </w:r>
          </w:p>
          <w:p w14:paraId="7134D439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39-7-10 по 39-8-5; </w:t>
            </w:r>
          </w:p>
          <w:p w14:paraId="31B726D3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39-8-8 по 39-8-13; </w:t>
            </w:r>
          </w:p>
          <w:p w14:paraId="41AB2618" w14:textId="12BE8313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39-11-1 по 39-11-4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E14713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металлических конструкций гидротехнических сооружений 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70945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47F8CCA4" w14:textId="6EE08642" w:rsidR="00333CC3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15,74</w:t>
            </w:r>
          </w:p>
        </w:tc>
      </w:tr>
      <w:tr w:rsidR="00DD635A" w:rsidRPr="0096574B" w14:paraId="11761EC6" w14:textId="77777777" w:rsidTr="0048276B">
        <w:trPr>
          <w:trHeight w:val="1834"/>
        </w:trPr>
        <w:tc>
          <w:tcPr>
            <w:tcW w:w="1433" w:type="dxa"/>
            <w:shd w:val="clear" w:color="auto" w:fill="auto"/>
            <w:vAlign w:val="center"/>
          </w:tcPr>
          <w:p w14:paraId="4AE5FF89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44-22-1 по 44-23-1; с 44-73-1 по 44-74-1</w:t>
            </w:r>
          </w:p>
          <w:p w14:paraId="7488F937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14:paraId="683CBD8B" w14:textId="45CDBA00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D14E4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Прокладка кабеля в подводной траншее:  </w:t>
            </w:r>
          </w:p>
          <w:p w14:paraId="789738A1" w14:textId="3FDC5B4A" w:rsidR="00DD635A" w:rsidRDefault="00DD635A" w:rsidP="00DD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а) междугородней связи</w:t>
            </w:r>
          </w:p>
          <w:p w14:paraId="7D407A40" w14:textId="1689CF24" w:rsidR="00DD635A" w:rsidRPr="0096574B" w:rsidRDefault="00DD635A" w:rsidP="00DD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б) электропередачи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77E1DD" w14:textId="77777777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14:paraId="54ABCBC2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20A323" w14:textId="3A547225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0,104</w:t>
            </w:r>
          </w:p>
          <w:p w14:paraId="2D9ED3A6" w14:textId="001F7D57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vAlign w:val="center"/>
          </w:tcPr>
          <w:p w14:paraId="788D038A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6F635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38A88B" w14:textId="0B9C29EA" w:rsidR="00DD635A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22,93</w:t>
            </w:r>
          </w:p>
          <w:p w14:paraId="412A5E72" w14:textId="4D8BD9E1" w:rsidR="00DD635A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17,24</w:t>
            </w:r>
          </w:p>
        </w:tc>
      </w:tr>
      <w:tr w:rsidR="00333CC3" w:rsidRPr="0096574B" w14:paraId="1DAACD89" w14:textId="77777777" w:rsidTr="00107628">
        <w:trPr>
          <w:trHeight w:val="1969"/>
        </w:trPr>
        <w:tc>
          <w:tcPr>
            <w:tcW w:w="1433" w:type="dxa"/>
            <w:shd w:val="clear" w:color="auto" w:fill="auto"/>
            <w:vAlign w:val="center"/>
          </w:tcPr>
          <w:p w14:paraId="037593F9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44-24-1 по 44-24-4; с 44-49-1 по 44-49-4; с 44-75-1 по 44-75-4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BA720D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Опускание металлических оболочек оголовков водозаборных и водосбросных сооружений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3836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vAlign w:val="center"/>
          </w:tcPr>
          <w:p w14:paraId="38974124" w14:textId="02E2F936" w:rsidR="00333CC3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15,74</w:t>
            </w:r>
          </w:p>
        </w:tc>
      </w:tr>
    </w:tbl>
    <w:p w14:paraId="3C9BB0E0" w14:textId="77777777" w:rsidR="00333CC3" w:rsidRDefault="00333CC3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977"/>
        <w:gridCol w:w="2826"/>
        <w:gridCol w:w="2666"/>
      </w:tblGrid>
      <w:tr w:rsidR="00333CC3" w:rsidRPr="0096574B" w14:paraId="19B8548B" w14:textId="77777777" w:rsidTr="00416F9F">
        <w:trPr>
          <w:trHeight w:val="277"/>
        </w:trPr>
        <w:tc>
          <w:tcPr>
            <w:tcW w:w="1291" w:type="dxa"/>
            <w:shd w:val="clear" w:color="auto" w:fill="auto"/>
            <w:vAlign w:val="center"/>
          </w:tcPr>
          <w:p w14:paraId="3BDD4C6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C7F843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98BDFB5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14:paraId="2611F387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2EF9607A" w14:textId="77777777" w:rsidTr="00416F9F">
        <w:trPr>
          <w:trHeight w:val="585"/>
        </w:trPr>
        <w:tc>
          <w:tcPr>
            <w:tcW w:w="1291" w:type="dxa"/>
            <w:shd w:val="clear" w:color="auto" w:fill="auto"/>
            <w:vAlign w:val="center"/>
          </w:tcPr>
          <w:p w14:paraId="4F900B72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45-65-1; с 45-66-1 по 45-66-5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140208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металлических деталей промышленных труб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E9EE324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666" w:type="dxa"/>
            <w:vAlign w:val="center"/>
          </w:tcPr>
          <w:p w14:paraId="607CCE0B" w14:textId="0352ADE4" w:rsidR="00333CC3" w:rsidRPr="0096574B" w:rsidRDefault="008225F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15,74</w:t>
            </w:r>
          </w:p>
        </w:tc>
      </w:tr>
    </w:tbl>
    <w:p w14:paraId="2FF6F20D" w14:textId="77777777" w:rsidR="00333CC3" w:rsidRPr="0096574B" w:rsidRDefault="00333CC3" w:rsidP="00333CC3">
      <w:pPr>
        <w:tabs>
          <w:tab w:val="left" w:pos="5280"/>
        </w:tabs>
        <w:spacing w:after="0" w:line="240" w:lineRule="auto"/>
        <w:rPr>
          <w:rFonts w:ascii="Calibri" w:eastAsia="Calibri" w:hAnsi="Calibri" w:cs="Times New Roman"/>
        </w:rPr>
      </w:pPr>
    </w:p>
    <w:p w14:paraId="2FB0AC5F" w14:textId="77777777" w:rsidR="00333CC3" w:rsidRPr="0096574B" w:rsidRDefault="00333CC3" w:rsidP="00333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574B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</w:p>
    <w:p w14:paraId="27D19593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монтаже санитарно-технического оборудования для технического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водоохлаждения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радиообъектах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обозначенных знаком *, показатели для определения трудозатрат работников, заработная плата которых учитывается в ОПР, и средств на покрытие остальных статей ОПР принимаются в размере соответственно 0,097 и 4,84.</w:t>
      </w:r>
    </w:p>
    <w:p w14:paraId="2E63F2CF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Подвесные изоляторы и линейная арматура для ВЛ-35-750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штыревые изоляторы, крюки и штыри для ВЛ-30-35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подвесные изоляторы для ВЛ-6-35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зажимы для ВЛ-0,4-35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разрядники, разъединители и масляные выключатели, которые устанавливаются на опорах, учитываются как оборудование.</w:t>
      </w:r>
    </w:p>
    <w:p w14:paraId="4B66B0D6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работах, обозначенных знаком **, инженерное оборудование и устройства учитываются как оборудование.</w:t>
      </w:r>
    </w:p>
    <w:p w14:paraId="3D9AE014" w14:textId="4CCCDE99" w:rsidR="00333CC3" w:rsidRDefault="00107628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определения трудозатрат работников, заработная плата которых учитывается в </w:t>
      </w:r>
      <w:proofErr w:type="gramStart"/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средств на покрытие остальных статей ОПР на работы, которые выполняются с применением панелей из стальных и алюминиевых листов с утеплителем, принимаются в размере, установленном для общестроительных работ, соответственно 0,120 и 5,46.</w:t>
      </w:r>
    </w:p>
    <w:p w14:paraId="4E939845" w14:textId="77777777" w:rsidR="009761B3" w:rsidRPr="009761B3" w:rsidRDefault="009761B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484F962D" w14:textId="77777777" w:rsidR="00FD3256" w:rsidRDefault="00FD3256" w:rsidP="00FD3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</w:t>
      </w:r>
    </w:p>
    <w:p w14:paraId="304117C3" w14:textId="77777777" w:rsidR="00FD3256" w:rsidRDefault="00FD3256" w:rsidP="00FD3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строительной отрасли </w:t>
      </w:r>
    </w:p>
    <w:p w14:paraId="4C395E65" w14:textId="77777777" w:rsidR="00FD3256" w:rsidRDefault="00FD3256" w:rsidP="00FD3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строительства </w:t>
      </w:r>
    </w:p>
    <w:p w14:paraId="4FE71844" w14:textId="77777777" w:rsidR="00FD3256" w:rsidRDefault="00FD3256" w:rsidP="00FD3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жилищно-коммунального хозяйства </w:t>
      </w:r>
    </w:p>
    <w:p w14:paraId="6F9ABECB" w14:textId="77777777" w:rsidR="00FD3256" w:rsidRPr="006B4D6B" w:rsidRDefault="00FD3256" w:rsidP="00FD3256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Донецкой Народной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Р.И. Теряев </w:t>
      </w:r>
      <w:r w:rsidRPr="006B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65B9BE" w14:textId="7CF5B864" w:rsidR="009761B3" w:rsidRPr="00533522" w:rsidRDefault="009761B3" w:rsidP="009761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26F4BDC9" w14:textId="77777777" w:rsidR="009761B3" w:rsidRPr="0096574B" w:rsidRDefault="009761B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61B3" w:rsidRPr="0096574B" w:rsidSect="006437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46EB" w14:textId="77777777" w:rsidR="000F15E6" w:rsidRDefault="000F15E6" w:rsidP="00333CC3">
      <w:pPr>
        <w:spacing w:after="0" w:line="240" w:lineRule="auto"/>
      </w:pPr>
      <w:r>
        <w:separator/>
      </w:r>
    </w:p>
  </w:endnote>
  <w:endnote w:type="continuationSeparator" w:id="0">
    <w:p w14:paraId="32433F0B" w14:textId="77777777" w:rsidR="000F15E6" w:rsidRDefault="000F15E6" w:rsidP="003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05C2D" w14:textId="77777777" w:rsidR="000F15E6" w:rsidRDefault="000F15E6" w:rsidP="00333CC3">
      <w:pPr>
        <w:spacing w:after="0" w:line="240" w:lineRule="auto"/>
      </w:pPr>
      <w:r>
        <w:separator/>
      </w:r>
    </w:p>
  </w:footnote>
  <w:footnote w:type="continuationSeparator" w:id="0">
    <w:p w14:paraId="7392A8E1" w14:textId="77777777" w:rsidR="000F15E6" w:rsidRDefault="000F15E6" w:rsidP="0033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12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280162" w14:textId="77777777" w:rsidR="00333CC3" w:rsidRPr="00333CC3" w:rsidRDefault="00333C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C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C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C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25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3C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4CA0A7C" w14:textId="30C30175" w:rsidR="00333CC3" w:rsidRPr="00333CC3" w:rsidRDefault="00AD4673" w:rsidP="00333CC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</w:t>
        </w:r>
        <w:r w:rsidR="009761B3">
          <w:rPr>
            <w:rFonts w:ascii="Times New Roman" w:hAnsi="Times New Roman" w:cs="Times New Roman"/>
            <w:sz w:val="24"/>
            <w:szCs w:val="24"/>
          </w:rPr>
          <w:t xml:space="preserve">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="009761B3">
          <w:rPr>
            <w:rFonts w:ascii="Times New Roman" w:hAnsi="Times New Roman" w:cs="Times New Roman"/>
            <w:sz w:val="24"/>
            <w:szCs w:val="24"/>
          </w:rPr>
          <w:t>риложения 2</w:t>
        </w:r>
      </w:p>
    </w:sdtContent>
  </w:sdt>
  <w:p w14:paraId="5600F084" w14:textId="77777777" w:rsidR="00333CC3" w:rsidRDefault="00333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3"/>
    <w:rsid w:val="000F15E6"/>
    <w:rsid w:val="00107628"/>
    <w:rsid w:val="00301E93"/>
    <w:rsid w:val="00333CC3"/>
    <w:rsid w:val="003559E8"/>
    <w:rsid w:val="0036781E"/>
    <w:rsid w:val="003B6A37"/>
    <w:rsid w:val="003D2728"/>
    <w:rsid w:val="004B584B"/>
    <w:rsid w:val="005C4D10"/>
    <w:rsid w:val="005E262B"/>
    <w:rsid w:val="00602069"/>
    <w:rsid w:val="0064372F"/>
    <w:rsid w:val="007364F6"/>
    <w:rsid w:val="00771095"/>
    <w:rsid w:val="008225F2"/>
    <w:rsid w:val="00852B4D"/>
    <w:rsid w:val="008714D5"/>
    <w:rsid w:val="008F2B40"/>
    <w:rsid w:val="00911BEF"/>
    <w:rsid w:val="0092413F"/>
    <w:rsid w:val="0094288B"/>
    <w:rsid w:val="009761B3"/>
    <w:rsid w:val="00AD4673"/>
    <w:rsid w:val="00C1476C"/>
    <w:rsid w:val="00C46A2D"/>
    <w:rsid w:val="00CA34F5"/>
    <w:rsid w:val="00DD635A"/>
    <w:rsid w:val="00DF2DCB"/>
    <w:rsid w:val="00E23059"/>
    <w:rsid w:val="00E574CA"/>
    <w:rsid w:val="00F0324E"/>
    <w:rsid w:val="00F30F6E"/>
    <w:rsid w:val="00F82D01"/>
    <w:rsid w:val="00FA74AF"/>
    <w:rsid w:val="00FC74C8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5D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CC3"/>
  </w:style>
  <w:style w:type="paragraph" w:styleId="a5">
    <w:name w:val="footer"/>
    <w:basedOn w:val="a"/>
    <w:link w:val="a6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CC3"/>
  </w:style>
  <w:style w:type="paragraph" w:styleId="a7">
    <w:name w:val="Balloon Text"/>
    <w:basedOn w:val="a"/>
    <w:link w:val="a8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CC3"/>
  </w:style>
  <w:style w:type="paragraph" w:styleId="a5">
    <w:name w:val="footer"/>
    <w:basedOn w:val="a"/>
    <w:link w:val="a6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CC3"/>
  </w:style>
  <w:style w:type="paragraph" w:styleId="a7">
    <w:name w:val="Balloon Text"/>
    <w:basedOn w:val="a"/>
    <w:link w:val="a8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Першин Александр Александрович</cp:lastModifiedBy>
  <cp:revision>14</cp:revision>
  <cp:lastPrinted>2021-08-09T08:05:00Z</cp:lastPrinted>
  <dcterms:created xsi:type="dcterms:W3CDTF">2021-08-09T07:48:00Z</dcterms:created>
  <dcterms:modified xsi:type="dcterms:W3CDTF">2021-09-14T08:09:00Z</dcterms:modified>
</cp:coreProperties>
</file>