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30B8" w14:textId="77777777" w:rsidR="001E0C0D" w:rsidRPr="0056147F" w:rsidRDefault="001E0C0D" w:rsidP="000C4DC0">
      <w:pPr>
        <w:pStyle w:val="a4"/>
        <w:widowControl w:val="0"/>
        <w:tabs>
          <w:tab w:val="left" w:pos="993"/>
        </w:tabs>
        <w:spacing w:line="240" w:lineRule="auto"/>
        <w:ind w:left="3969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1</w:t>
      </w:r>
    </w:p>
    <w:p w14:paraId="68BABBF0" w14:textId="40C7A0C2" w:rsidR="001E0C0D" w:rsidRPr="0056147F" w:rsidRDefault="001E0C0D" w:rsidP="000C4DC0">
      <w:pPr>
        <w:pStyle w:val="a4"/>
        <w:widowControl w:val="0"/>
        <w:tabs>
          <w:tab w:val="left" w:pos="993"/>
        </w:tabs>
        <w:spacing w:line="240" w:lineRule="auto"/>
        <w:ind w:left="3969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- специалитета</w:t>
      </w:r>
      <w:r w:rsidRPr="0056147F">
        <w:rPr>
          <w:bCs w:val="0"/>
          <w:color w:val="000000"/>
          <w:sz w:val="28"/>
          <w:szCs w:val="28"/>
        </w:rPr>
        <w:t xml:space="preserve"> по </w:t>
      </w:r>
      <w:r>
        <w:rPr>
          <w:bCs w:val="0"/>
          <w:color w:val="000000"/>
          <w:sz w:val="28"/>
          <w:szCs w:val="28"/>
        </w:rPr>
        <w:t xml:space="preserve">специальности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Судебная экспертиза</w:t>
      </w:r>
    </w:p>
    <w:p w14:paraId="1AC741DA" w14:textId="39DFC1D7" w:rsidR="00916470" w:rsidRDefault="001E0C0D" w:rsidP="000C4DC0">
      <w:pPr>
        <w:pStyle w:val="a4"/>
        <w:widowControl w:val="0"/>
        <w:tabs>
          <w:tab w:val="left" w:pos="993"/>
        </w:tabs>
        <w:spacing w:line="240" w:lineRule="auto"/>
        <w:ind w:left="3969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2.1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</w:t>
      </w:r>
      <w:r>
        <w:rPr>
          <w:bCs w:val="0"/>
          <w:color w:val="000000"/>
          <w:sz w:val="28"/>
          <w:szCs w:val="28"/>
        </w:rPr>
        <w:t>)</w:t>
      </w:r>
      <w:bookmarkStart w:id="0" w:name="_GoBack"/>
      <w:bookmarkEnd w:id="0"/>
    </w:p>
    <w:p w14:paraId="581C195D" w14:textId="3AFF4812" w:rsidR="001E0C0D" w:rsidRDefault="001E0C0D" w:rsidP="001E0C0D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6E7CA2D8" w14:textId="77777777" w:rsidR="001E0C0D" w:rsidRDefault="001E0C0D" w:rsidP="001E0C0D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7887B5FF" w14:textId="77777777" w:rsidR="001E0C0D" w:rsidRPr="001E0C0D" w:rsidRDefault="001E0C0D" w:rsidP="001E0C0D">
      <w:pPr>
        <w:ind w:right="51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C0D">
        <w:rPr>
          <w:rFonts w:ascii="Times New Roman" w:hAnsi="Times New Roman" w:cs="Times New Roman"/>
          <w:b/>
          <w:bCs/>
          <w:sz w:val="28"/>
          <w:szCs w:val="28"/>
        </w:rPr>
        <w:t>Объем программы специалитета</w:t>
      </w:r>
    </w:p>
    <w:p w14:paraId="03F4F260" w14:textId="77777777" w:rsidR="001E0C0D" w:rsidRPr="001E0C0D" w:rsidRDefault="001E0C0D" w:rsidP="001E0C0D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3142"/>
        <w:gridCol w:w="3116"/>
      </w:tblGrid>
      <w:tr w:rsidR="00916470" w:rsidRPr="001E0C0D" w14:paraId="767E3FEB" w14:textId="77777777" w:rsidTr="00072B9D">
        <w:tc>
          <w:tcPr>
            <w:tcW w:w="6194" w:type="dxa"/>
            <w:gridSpan w:val="2"/>
          </w:tcPr>
          <w:p w14:paraId="693617C4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Структура программы специалитета</w:t>
            </w:r>
          </w:p>
        </w:tc>
        <w:tc>
          <w:tcPr>
            <w:tcW w:w="3116" w:type="dxa"/>
          </w:tcPr>
          <w:p w14:paraId="5B3AB6A8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 xml:space="preserve">Объем программы специалитета и ее блоков в </w:t>
            </w:r>
            <w:proofErr w:type="spellStart"/>
            <w:r w:rsidRPr="001E0C0D">
              <w:t>з.е</w:t>
            </w:r>
            <w:proofErr w:type="spellEnd"/>
            <w:r w:rsidRPr="001E0C0D">
              <w:t>.</w:t>
            </w:r>
          </w:p>
        </w:tc>
      </w:tr>
      <w:tr w:rsidR="00916470" w:rsidRPr="001E0C0D" w14:paraId="589C3FDA" w14:textId="77777777" w:rsidTr="00072B9D">
        <w:tc>
          <w:tcPr>
            <w:tcW w:w="3052" w:type="dxa"/>
          </w:tcPr>
          <w:p w14:paraId="646701FF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Блок 1</w:t>
            </w:r>
          </w:p>
        </w:tc>
        <w:tc>
          <w:tcPr>
            <w:tcW w:w="3142" w:type="dxa"/>
            <w:vAlign w:val="center"/>
          </w:tcPr>
          <w:p w14:paraId="5EC47591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Дисциплины (модули)</w:t>
            </w:r>
          </w:p>
        </w:tc>
        <w:tc>
          <w:tcPr>
            <w:tcW w:w="3116" w:type="dxa"/>
          </w:tcPr>
          <w:p w14:paraId="31DF2507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не менее 210</w:t>
            </w:r>
          </w:p>
        </w:tc>
      </w:tr>
      <w:tr w:rsidR="00916470" w:rsidRPr="001E0C0D" w14:paraId="0B1AC9B7" w14:textId="77777777" w:rsidTr="00072B9D">
        <w:tc>
          <w:tcPr>
            <w:tcW w:w="3052" w:type="dxa"/>
          </w:tcPr>
          <w:p w14:paraId="7D4A84E1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Блок 2</w:t>
            </w:r>
          </w:p>
        </w:tc>
        <w:tc>
          <w:tcPr>
            <w:tcW w:w="3142" w:type="dxa"/>
          </w:tcPr>
          <w:p w14:paraId="2ED8A127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Практика</w:t>
            </w:r>
          </w:p>
        </w:tc>
        <w:tc>
          <w:tcPr>
            <w:tcW w:w="3116" w:type="dxa"/>
          </w:tcPr>
          <w:p w14:paraId="47AB20EC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не менее 24</w:t>
            </w:r>
          </w:p>
        </w:tc>
      </w:tr>
      <w:tr w:rsidR="00916470" w:rsidRPr="001E0C0D" w14:paraId="379ECF72" w14:textId="77777777" w:rsidTr="001E0C0D">
        <w:tc>
          <w:tcPr>
            <w:tcW w:w="3052" w:type="dxa"/>
            <w:vAlign w:val="center"/>
          </w:tcPr>
          <w:p w14:paraId="1DB92C00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Блок 3</w:t>
            </w:r>
          </w:p>
        </w:tc>
        <w:tc>
          <w:tcPr>
            <w:tcW w:w="3142" w:type="dxa"/>
            <w:vAlign w:val="center"/>
          </w:tcPr>
          <w:p w14:paraId="63D9D084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Государственная итоговая аттестация</w:t>
            </w:r>
          </w:p>
        </w:tc>
        <w:tc>
          <w:tcPr>
            <w:tcW w:w="3116" w:type="dxa"/>
            <w:vAlign w:val="center"/>
          </w:tcPr>
          <w:p w14:paraId="362153F6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6-9</w:t>
            </w:r>
          </w:p>
        </w:tc>
      </w:tr>
      <w:tr w:rsidR="00916470" w:rsidRPr="001E0C0D" w14:paraId="21D642B1" w14:textId="77777777" w:rsidTr="00072B9D">
        <w:tc>
          <w:tcPr>
            <w:tcW w:w="6194" w:type="dxa"/>
            <w:gridSpan w:val="2"/>
            <w:vAlign w:val="center"/>
          </w:tcPr>
          <w:p w14:paraId="62892267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Объем программы специалитета</w:t>
            </w:r>
          </w:p>
        </w:tc>
        <w:tc>
          <w:tcPr>
            <w:tcW w:w="3116" w:type="dxa"/>
          </w:tcPr>
          <w:p w14:paraId="41F9A907" w14:textId="77777777" w:rsidR="00916470" w:rsidRPr="001E0C0D" w:rsidRDefault="00916470" w:rsidP="001E0C0D">
            <w:pPr>
              <w:pStyle w:val="20"/>
              <w:shd w:val="clear" w:color="auto" w:fill="auto"/>
              <w:spacing w:after="0" w:line="240" w:lineRule="auto"/>
              <w:contextualSpacing/>
            </w:pPr>
            <w:r w:rsidRPr="001E0C0D">
              <w:t>300</w:t>
            </w:r>
          </w:p>
        </w:tc>
      </w:tr>
    </w:tbl>
    <w:p w14:paraId="1934F986" w14:textId="77777777" w:rsidR="00117ACF" w:rsidRDefault="00117ACF" w:rsidP="001E0C0D">
      <w:pPr>
        <w:contextualSpacing/>
      </w:pPr>
    </w:p>
    <w:sectPr w:rsidR="0011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7E"/>
    <w:rsid w:val="000C4DC0"/>
    <w:rsid w:val="00117ACF"/>
    <w:rsid w:val="001E0C0D"/>
    <w:rsid w:val="00395429"/>
    <w:rsid w:val="0055057E"/>
    <w:rsid w:val="006D017F"/>
    <w:rsid w:val="009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4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4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64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470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9164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C0D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bCs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4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64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470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9164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C0D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2021-09-20T09:22:00Z</dcterms:created>
  <dcterms:modified xsi:type="dcterms:W3CDTF">2021-11-15T09:08:00Z</dcterms:modified>
</cp:coreProperties>
</file>