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5907" w14:textId="77777777" w:rsidR="0074720D" w:rsidRPr="00B036FC" w:rsidRDefault="0074720D" w:rsidP="008F0399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Приложение 12</w:t>
      </w:r>
    </w:p>
    <w:p w14:paraId="6F1E2786" w14:textId="77777777" w:rsidR="0074720D" w:rsidRPr="00B036FC" w:rsidRDefault="0074720D" w:rsidP="008F0399">
      <w:pPr>
        <w:spacing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 </w:t>
      </w:r>
    </w:p>
    <w:p w14:paraId="72DF328B" w14:textId="77777777" w:rsidR="008F0399" w:rsidRDefault="008F0399" w:rsidP="003100BA">
      <w:pPr>
        <w:tabs>
          <w:tab w:val="left" w:pos="907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A2E9DE" w14:textId="77777777" w:rsidR="0074720D" w:rsidRPr="00B036FC" w:rsidRDefault="003100BA" w:rsidP="003100BA">
      <w:pPr>
        <w:tabs>
          <w:tab w:val="left" w:pos="907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Заявление о преобразовании заявки</w:t>
      </w:r>
      <w:r w:rsidR="005346BF" w:rsidRPr="00B036FC">
        <w:rPr>
          <w:rFonts w:ascii="Times New Roman" w:hAnsi="Times New Roman"/>
          <w:b/>
          <w:sz w:val="28"/>
          <w:szCs w:val="28"/>
          <w:lang w:eastAsia="ru-RU"/>
        </w:rPr>
        <w:t xml:space="preserve"> на полезную модель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93"/>
        <w:gridCol w:w="2439"/>
        <w:gridCol w:w="1217"/>
        <w:gridCol w:w="1217"/>
      </w:tblGrid>
      <w:tr w:rsidR="003100BA" w:rsidRPr="00B036FC" w14:paraId="0FEF1382" w14:textId="77777777" w:rsidTr="00D651DA">
        <w:tc>
          <w:tcPr>
            <w:tcW w:w="4580" w:type="dxa"/>
            <w:tcBorders>
              <w:top w:val="double" w:sz="4" w:space="0" w:color="auto"/>
              <w:left w:val="double" w:sz="4" w:space="0" w:color="auto"/>
            </w:tcBorders>
          </w:tcPr>
          <w:p w14:paraId="3FF2CEBA" w14:textId="77777777" w:rsidR="003100BA" w:rsidRPr="00B036FC" w:rsidRDefault="003100BA" w:rsidP="003100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60F190C2" w14:textId="77777777" w:rsidR="003100BA" w:rsidRPr="00B036FC" w:rsidRDefault="003100BA" w:rsidP="003100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4B3E7D" w14:textId="77777777" w:rsidR="003100BA" w:rsidRPr="00B036FC" w:rsidRDefault="003100BA" w:rsidP="003100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91D5A" w14:textId="77777777" w:rsidR="003100BA" w:rsidRPr="00B036FC" w:rsidRDefault="003100BA" w:rsidP="003100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D7B44D" w14:textId="77777777" w:rsidR="003100BA" w:rsidRPr="00B036FC" w:rsidRDefault="00852658" w:rsidP="008526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</w:t>
            </w:r>
            <w:r w:rsidR="003100BA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="005346BF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Государственным комитетом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по науке </w:t>
            </w:r>
          </w:p>
        </w:tc>
        <w:tc>
          <w:tcPr>
            <w:tcW w:w="5166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2CC70F" w14:textId="77777777" w:rsidR="003100BA" w:rsidRPr="00B036FC" w:rsidRDefault="003100BA" w:rsidP="003100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3BDD8987" w14:textId="77777777" w:rsidR="003100BA" w:rsidRPr="00B036FC" w:rsidRDefault="003100BA" w:rsidP="003100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F1DC48" w14:textId="77777777" w:rsidR="003100BA" w:rsidRPr="00B036FC" w:rsidRDefault="003100BA" w:rsidP="003100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9C80A3" w14:textId="77777777" w:rsidR="003100BA" w:rsidRPr="00B036FC" w:rsidRDefault="003100BA" w:rsidP="003100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FFB5D1" w14:textId="77777777" w:rsidR="003100BA" w:rsidRPr="00B036FC" w:rsidRDefault="005346BF" w:rsidP="005346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и технологиям Д</w:t>
            </w:r>
            <w:r w:rsidR="00852658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Н</w:t>
            </w:r>
            <w:r w:rsidR="00852658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Р</w:t>
            </w:r>
            <w:r w:rsidR="00852658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еспублики</w:t>
            </w:r>
            <w:r w:rsidR="003100BA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3100BA" w:rsidRPr="00B036FC" w14:paraId="4D7AF442" w14:textId="77777777" w:rsidTr="00D651DA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61CC0A03" w14:textId="77777777" w:rsidR="005346BF" w:rsidRPr="00B036FC" w:rsidRDefault="003100BA" w:rsidP="00534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5346BF"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6BA9003C" w14:textId="77777777" w:rsidR="003100BA" w:rsidRPr="00B036FC" w:rsidRDefault="00D651DA" w:rsidP="00D65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3100BA" w:rsidRPr="00B036FC" w14:paraId="438EAA8C" w14:textId="77777777" w:rsidTr="00D651DA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0F96890" w14:textId="77777777" w:rsidR="003100BA" w:rsidRPr="00B036FC" w:rsidRDefault="003100BA" w:rsidP="005346BF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ЗАЯВЛЕНИЕ</w:t>
            </w:r>
          </w:p>
          <w:p w14:paraId="7B2D14F4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преобразовании заявки на полезную модель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в заявку </w:t>
            </w:r>
          </w:p>
          <w:p w14:paraId="0B89E123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на  </w:t>
            </w:r>
            <w:r w:rsidRPr="00B036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изобретение      </w:t>
            </w:r>
            <w:r w:rsidRPr="00B036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промышленный образец</w:t>
            </w:r>
          </w:p>
        </w:tc>
      </w:tr>
      <w:tr w:rsidR="003100BA" w:rsidRPr="00B036FC" w14:paraId="05BC82FD" w14:textId="77777777" w:rsidTr="00D651DA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5331847D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№ заявки                            </w:t>
            </w:r>
          </w:p>
          <w:p w14:paraId="2DB4A220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00BA" w:rsidRPr="00B036FC" w14:paraId="3068CA32" w14:textId="77777777" w:rsidTr="00D651DA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2BF9E3D3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Название полезной модели</w:t>
            </w:r>
          </w:p>
          <w:p w14:paraId="2CA5ED2C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</w:p>
          <w:p w14:paraId="74886A74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BA" w:rsidRPr="00B036FC" w14:paraId="4E29272B" w14:textId="77777777" w:rsidTr="00D651DA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F21A2ED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лица  или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</w:t>
            </w:r>
            <w:r w:rsidR="00805494" w:rsidRPr="00B036FC">
              <w:rPr>
                <w:rFonts w:ascii="Times New Roman" w:hAnsi="Times New Roman"/>
                <w:i/>
                <w:sz w:val="16"/>
                <w:szCs w:val="16"/>
              </w:rPr>
              <w:t>ия с указанием названия  страны)</w:t>
            </w:r>
          </w:p>
          <w:p w14:paraId="087431DF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CA9EE55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00BA" w:rsidRPr="00B036FC" w14:paraId="16CCD2C6" w14:textId="77777777" w:rsidTr="00D651DA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BD072DE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Прошу  преобразовать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заявку на полезную модель в заявку на </w:t>
            </w:r>
          </w:p>
          <w:p w14:paraId="26D364C0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изобретение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промышленный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образец</w:t>
            </w:r>
            <w:r w:rsidR="000640AF" w:rsidRPr="00B036FC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 w:rsidR="000640AF" w:rsidRPr="00B036FC">
              <w:rPr>
                <w:rFonts w:ascii="Times New Roman" w:hAnsi="Times New Roman"/>
                <w:sz w:val="20"/>
                <w:szCs w:val="20"/>
              </w:rPr>
              <w:t xml:space="preserve"> соответствии со статьей 1474</w:t>
            </w:r>
            <w:r w:rsidR="00E60BDF" w:rsidRPr="00B036FC">
              <w:rPr>
                <w:rFonts w:ascii="Times New Roman" w:hAnsi="Times New Roman"/>
                <w:sz w:val="20"/>
                <w:szCs w:val="20"/>
              </w:rPr>
              <w:t xml:space="preserve"> Гражданского к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одекса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60BDF" w:rsidRPr="00B036FC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</w:tr>
      <w:tr w:rsidR="003100BA" w:rsidRPr="00B036FC" w14:paraId="04A7E2C8" w14:textId="77777777" w:rsidTr="00D651DA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4ABEB22C" w14:textId="77777777" w:rsidR="003100BA" w:rsidRPr="00B036FC" w:rsidRDefault="003100BA" w:rsidP="00310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52658" w:rsidRPr="00B036FC">
              <w:rPr>
                <w:rFonts w:ascii="Times New Roman" w:hAnsi="Times New Roman"/>
                <w:sz w:val="20"/>
                <w:szCs w:val="20"/>
              </w:rPr>
              <w:t xml:space="preserve"> Пошлина по п. ___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приложения</w:t>
            </w:r>
            <w:r w:rsidR="005F5D5A" w:rsidRPr="00B036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0640AF" w:rsidRPr="00B036FC">
              <w:rPr>
                <w:rFonts w:ascii="Times New Roman" w:hAnsi="Times New Roman"/>
                <w:sz w:val="20"/>
                <w:szCs w:val="20"/>
              </w:rPr>
              <w:t>Порядку взимания пошлин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уплачена</w:t>
            </w:r>
          </w:p>
          <w:p w14:paraId="10C61D53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(фамилия, имя, отчество (последнее – при наличии) физического 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лица  или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наименование юридического лица)</w:t>
            </w:r>
          </w:p>
          <w:p w14:paraId="1B5FBCBD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2D8725B" w14:textId="77777777" w:rsidR="003100BA" w:rsidRPr="00B036FC" w:rsidRDefault="003100BA" w:rsidP="00D651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документе, подтверждающем уплату пошлины:</w:t>
            </w:r>
          </w:p>
        </w:tc>
      </w:tr>
      <w:tr w:rsidR="00D651DA" w:rsidRPr="00B036FC" w14:paraId="4933805D" w14:textId="77777777" w:rsidTr="00597D98">
        <w:tc>
          <w:tcPr>
            <w:tcW w:w="487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7B3BE57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0"/>
                  </w:rPr>
                </w:rPrChange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  <w:rPrChange w:id="1" w:author="otd1642" w:date="2017-06-15T16:5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0599E57A" w14:textId="77777777" w:rsidR="00D651DA" w:rsidRPr="00B036FC" w:rsidRDefault="00D651DA" w:rsidP="00D651D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______________________________________</w:t>
            </w:r>
          </w:p>
          <w:p w14:paraId="7C0532F0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80152D" w14:textId="77777777" w:rsidR="00D651DA" w:rsidRPr="00B036FC" w:rsidRDefault="00D651DA" w:rsidP="00D651D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B036FC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42B94015" w14:textId="77777777" w:rsidR="00D651DA" w:rsidRPr="00B036FC" w:rsidRDefault="00D651DA" w:rsidP="00D651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Вид, серия и номер документа, удостоверяющего личность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плательщика:_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7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7DC2C49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349BD160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58BC1615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42A80509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42D60934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282BEF0D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387E936D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6AEA7DEF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40EE22A6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_______________________________</w:t>
            </w:r>
          </w:p>
          <w:p w14:paraId="0AB418A5" w14:textId="77777777" w:rsidR="00D651DA" w:rsidRPr="00B036FC" w:rsidRDefault="00D651DA" w:rsidP="00D651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  <w:p w14:paraId="3A22195B" w14:textId="77777777" w:rsidR="00D651DA" w:rsidRPr="00B036FC" w:rsidRDefault="00D651DA" w:rsidP="00310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BA" w:rsidRPr="00B036FC" w14:paraId="287A5759" w14:textId="77777777" w:rsidTr="00D651DA">
        <w:tc>
          <w:tcPr>
            <w:tcW w:w="7312" w:type="dxa"/>
            <w:gridSpan w:val="3"/>
            <w:tcBorders>
              <w:left w:val="double" w:sz="4" w:space="0" w:color="auto"/>
            </w:tcBorders>
            <w:vAlign w:val="center"/>
          </w:tcPr>
          <w:p w14:paraId="57D0547D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Приложение к заявлению:</w:t>
            </w:r>
          </w:p>
        </w:tc>
        <w:tc>
          <w:tcPr>
            <w:tcW w:w="1217" w:type="dxa"/>
          </w:tcPr>
          <w:p w14:paraId="6E461E0B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2FB75A6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53DD1946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641F8691" w14:textId="77777777" w:rsidR="003100BA" w:rsidRPr="00B036FC" w:rsidRDefault="00852658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3100BA" w:rsidRPr="00B036FC" w14:paraId="666F8B16" w14:textId="77777777" w:rsidTr="00D651DA">
        <w:trPr>
          <w:trHeight w:val="389"/>
        </w:trPr>
        <w:tc>
          <w:tcPr>
            <w:tcW w:w="7312" w:type="dxa"/>
            <w:gridSpan w:val="3"/>
            <w:tcBorders>
              <w:left w:val="double" w:sz="4" w:space="0" w:color="auto"/>
            </w:tcBorders>
          </w:tcPr>
          <w:p w14:paraId="7875AFAB" w14:textId="77777777" w:rsidR="003100BA" w:rsidRPr="00B036FC" w:rsidRDefault="003100BA" w:rsidP="00310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заявление о выдаче патента </w:t>
            </w:r>
            <w:r w:rsidR="000640AF" w:rsidRPr="00B036FC">
              <w:rPr>
                <w:rFonts w:ascii="Times New Roman" w:hAnsi="Times New Roman"/>
                <w:sz w:val="20"/>
                <w:szCs w:val="20"/>
              </w:rPr>
              <w:t>Д</w:t>
            </w:r>
            <w:r w:rsidR="00E60BDF" w:rsidRPr="00B036FC">
              <w:rPr>
                <w:rFonts w:ascii="Times New Roman" w:hAnsi="Times New Roman"/>
                <w:sz w:val="20"/>
                <w:szCs w:val="20"/>
              </w:rPr>
              <w:t xml:space="preserve">онецкой </w:t>
            </w:r>
            <w:r w:rsidR="000640AF" w:rsidRPr="00B036FC">
              <w:rPr>
                <w:rFonts w:ascii="Times New Roman" w:hAnsi="Times New Roman"/>
                <w:sz w:val="20"/>
                <w:szCs w:val="20"/>
              </w:rPr>
              <w:t>Н</w:t>
            </w:r>
            <w:r w:rsidR="00E60BDF" w:rsidRPr="00B036FC">
              <w:rPr>
                <w:rFonts w:ascii="Times New Roman" w:hAnsi="Times New Roman"/>
                <w:sz w:val="20"/>
                <w:szCs w:val="20"/>
              </w:rPr>
              <w:t xml:space="preserve">ародной </w:t>
            </w:r>
            <w:r w:rsidR="000640AF" w:rsidRPr="00B036FC">
              <w:rPr>
                <w:rFonts w:ascii="Times New Roman" w:hAnsi="Times New Roman"/>
                <w:sz w:val="20"/>
                <w:szCs w:val="20"/>
              </w:rPr>
              <w:t>Р</w:t>
            </w:r>
            <w:r w:rsidR="00E60BDF" w:rsidRPr="00B036FC">
              <w:rPr>
                <w:rFonts w:ascii="Times New Roman" w:hAnsi="Times New Roman"/>
                <w:sz w:val="20"/>
                <w:szCs w:val="20"/>
              </w:rPr>
              <w:t>еспублики</w:t>
            </w:r>
            <w:r w:rsidR="000640AF"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14:paraId="55E1381E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изобретение                    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промышленный образец</w:t>
            </w:r>
          </w:p>
        </w:tc>
        <w:tc>
          <w:tcPr>
            <w:tcW w:w="1217" w:type="dxa"/>
          </w:tcPr>
          <w:p w14:paraId="3C32C09F" w14:textId="77777777" w:rsidR="003100BA" w:rsidRPr="00B036FC" w:rsidRDefault="003100BA" w:rsidP="003100BA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021478EB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BA" w:rsidRPr="00B036FC" w14:paraId="5630F7E1" w14:textId="77777777" w:rsidTr="00D651DA">
        <w:trPr>
          <w:trHeight w:val="389"/>
        </w:trPr>
        <w:tc>
          <w:tcPr>
            <w:tcW w:w="7312" w:type="dxa"/>
            <w:gridSpan w:val="3"/>
            <w:tcBorders>
              <w:left w:val="double" w:sz="4" w:space="0" w:color="auto"/>
            </w:tcBorders>
          </w:tcPr>
          <w:p w14:paraId="6037C247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14:paraId="5625153A" w14:textId="77777777" w:rsidR="003100BA" w:rsidRPr="00B036FC" w:rsidRDefault="003100BA" w:rsidP="003100BA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67AC4070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BA" w:rsidRPr="00B036FC" w14:paraId="46D15414" w14:textId="77777777" w:rsidTr="00D651DA">
        <w:trPr>
          <w:trHeight w:val="389"/>
        </w:trPr>
        <w:tc>
          <w:tcPr>
            <w:tcW w:w="7312" w:type="dxa"/>
            <w:gridSpan w:val="3"/>
            <w:tcBorders>
              <w:left w:val="double" w:sz="4" w:space="0" w:color="auto"/>
            </w:tcBorders>
          </w:tcPr>
          <w:p w14:paraId="2FA261DC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доверенность</w:t>
            </w:r>
          </w:p>
        </w:tc>
        <w:tc>
          <w:tcPr>
            <w:tcW w:w="1217" w:type="dxa"/>
          </w:tcPr>
          <w:p w14:paraId="0390F6B7" w14:textId="77777777" w:rsidR="003100BA" w:rsidRPr="00B036FC" w:rsidRDefault="003100BA" w:rsidP="003100BA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6B556A06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BA" w:rsidRPr="00B036FC" w14:paraId="1B45F7B6" w14:textId="77777777" w:rsidTr="00D651DA">
        <w:trPr>
          <w:trHeight w:val="335"/>
        </w:trPr>
        <w:tc>
          <w:tcPr>
            <w:tcW w:w="7312" w:type="dxa"/>
            <w:gridSpan w:val="3"/>
            <w:tcBorders>
              <w:left w:val="double" w:sz="4" w:space="0" w:color="auto"/>
            </w:tcBorders>
          </w:tcPr>
          <w:p w14:paraId="67934C52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D09">
              <w:rPr>
                <w:rFonts w:ascii="Times New Roman" w:hAnsi="Times New Roman"/>
                <w:sz w:val="20"/>
                <w:szCs w:val="20"/>
              </w:rPr>
            </w:r>
            <w:r w:rsidR="00C76D0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другой документ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(указать)</w:t>
            </w:r>
          </w:p>
        </w:tc>
        <w:tc>
          <w:tcPr>
            <w:tcW w:w="1217" w:type="dxa"/>
          </w:tcPr>
          <w:p w14:paraId="18E3C374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74CDEE90" w14:textId="77777777" w:rsidR="003100BA" w:rsidRPr="00B036FC" w:rsidRDefault="003100BA" w:rsidP="0031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BA" w:rsidRPr="00B036FC" w14:paraId="018F3A8A" w14:textId="77777777" w:rsidTr="00D651DA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663CBC15" w14:textId="77777777" w:rsidR="000640AF" w:rsidRPr="00B036FC" w:rsidRDefault="000640AF" w:rsidP="00064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43086FF5" w14:textId="77777777" w:rsidR="001B1FC0" w:rsidRPr="00B036FC" w:rsidRDefault="001B1FC0" w:rsidP="0006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5BBED49" w14:textId="77777777" w:rsidR="000640AF" w:rsidRPr="00B036FC" w:rsidRDefault="000640AF" w:rsidP="0006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 61-IHC от 19.06.2015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изменениями и дополнениями)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058AD6D9" w14:textId="77777777" w:rsidR="001B1FC0" w:rsidRPr="00B036FC" w:rsidRDefault="001B1FC0" w:rsidP="0006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A6107B1" w14:textId="77777777" w:rsidR="000640AF" w:rsidRPr="00B036FC" w:rsidRDefault="000640AF" w:rsidP="00310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770E85E" w14:textId="77777777" w:rsidR="003100BA" w:rsidRPr="00B036FC" w:rsidRDefault="003100BA" w:rsidP="00310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заявлении.</w:t>
            </w:r>
          </w:p>
        </w:tc>
      </w:tr>
      <w:tr w:rsidR="003100BA" w:rsidRPr="00B036FC" w14:paraId="1F01F5C0" w14:textId="77777777" w:rsidTr="00D651DA">
        <w:tc>
          <w:tcPr>
            <w:tcW w:w="974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C5722F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7BA5BCE" w14:textId="77777777" w:rsidR="003100BA" w:rsidRPr="00B036FC" w:rsidRDefault="003100BA" w:rsidP="003100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360AE0D" w14:textId="77777777" w:rsidR="003100BA" w:rsidRPr="00B036FC" w:rsidRDefault="003100BA" w:rsidP="00310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лица,  дата подписи (при подписании от имени юридического лица подпись руководителя или иного уполномоченного на это</w:t>
            </w:r>
            <w:r w:rsidR="005F5D5A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документами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</w:t>
            </w:r>
          </w:p>
        </w:tc>
      </w:tr>
    </w:tbl>
    <w:p w14:paraId="293D961A" w14:textId="77777777" w:rsidR="00C771E2" w:rsidRPr="00B036FC" w:rsidRDefault="00C771E2" w:rsidP="003100BA">
      <w:pPr>
        <w:tabs>
          <w:tab w:val="left" w:pos="9072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3AB424A2" w14:textId="77777777" w:rsidR="00C771E2" w:rsidRPr="00B036FC" w:rsidRDefault="00C771E2" w:rsidP="003100BA">
      <w:pPr>
        <w:tabs>
          <w:tab w:val="left" w:pos="9072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2BEE35BE" w14:textId="77777777" w:rsidR="00122DA5" w:rsidRPr="00B036FC" w:rsidRDefault="00122DA5" w:rsidP="003100BA">
      <w:pPr>
        <w:tabs>
          <w:tab w:val="left" w:pos="9072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  <w:sectPr w:rsidR="00122DA5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382B1C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2" w:name="_GoBack"/>
      <w:bookmarkEnd w:id="2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35AD" w14:textId="77777777" w:rsidR="00C76D09" w:rsidRDefault="00C76D09" w:rsidP="00621F3F">
      <w:pPr>
        <w:spacing w:after="0" w:line="240" w:lineRule="auto"/>
      </w:pPr>
      <w:r>
        <w:separator/>
      </w:r>
    </w:p>
  </w:endnote>
  <w:endnote w:type="continuationSeparator" w:id="0">
    <w:p w14:paraId="50340CB5" w14:textId="77777777" w:rsidR="00C76D09" w:rsidRDefault="00C76D09" w:rsidP="00621F3F">
      <w:pPr>
        <w:spacing w:after="0" w:line="240" w:lineRule="auto"/>
      </w:pPr>
      <w:r>
        <w:continuationSeparator/>
      </w:r>
    </w:p>
  </w:endnote>
  <w:endnote w:type="continuationNotice" w:id="1">
    <w:p w14:paraId="4086A355" w14:textId="77777777" w:rsidR="00C76D09" w:rsidRDefault="00C76D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71BE" w14:textId="77777777" w:rsidR="00C76D09" w:rsidRDefault="00C76D09" w:rsidP="00621F3F">
      <w:pPr>
        <w:spacing w:after="0" w:line="240" w:lineRule="auto"/>
      </w:pPr>
      <w:r>
        <w:separator/>
      </w:r>
    </w:p>
  </w:footnote>
  <w:footnote w:type="continuationSeparator" w:id="0">
    <w:p w14:paraId="019EF9B0" w14:textId="77777777" w:rsidR="00C76D09" w:rsidRDefault="00C76D09" w:rsidP="00621F3F">
      <w:pPr>
        <w:spacing w:after="0" w:line="240" w:lineRule="auto"/>
      </w:pPr>
      <w:r>
        <w:continuationSeparator/>
      </w:r>
    </w:p>
  </w:footnote>
  <w:footnote w:type="continuationNotice" w:id="1">
    <w:p w14:paraId="2D547860" w14:textId="77777777" w:rsidR="00C76D09" w:rsidRDefault="00C76D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037A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27EEA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1D"/>
    <w:rsid w:val="0040768B"/>
    <w:rsid w:val="00422646"/>
    <w:rsid w:val="004275EC"/>
    <w:rsid w:val="00434174"/>
    <w:rsid w:val="0043597F"/>
    <w:rsid w:val="00442933"/>
    <w:rsid w:val="004430CC"/>
    <w:rsid w:val="00450501"/>
    <w:rsid w:val="00451000"/>
    <w:rsid w:val="004510E2"/>
    <w:rsid w:val="00455F12"/>
    <w:rsid w:val="0045655C"/>
    <w:rsid w:val="00467582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22E9C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37CF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4CCA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2470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6D09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1D1"/>
    <w:rsid w:val="00E57C9C"/>
    <w:rsid w:val="00E60BDF"/>
    <w:rsid w:val="00E62838"/>
    <w:rsid w:val="00E6772B"/>
    <w:rsid w:val="00E84358"/>
    <w:rsid w:val="00E86555"/>
    <w:rsid w:val="00E92F3A"/>
    <w:rsid w:val="00EA3C2A"/>
    <w:rsid w:val="00EA7CDE"/>
    <w:rsid w:val="00EB3F28"/>
    <w:rsid w:val="00EB6E92"/>
    <w:rsid w:val="00EC41C1"/>
    <w:rsid w:val="00EC4D3E"/>
    <w:rsid w:val="00EC597E"/>
    <w:rsid w:val="00ED0424"/>
    <w:rsid w:val="00ED33C4"/>
    <w:rsid w:val="00EF12D6"/>
    <w:rsid w:val="00EF1AD1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B742B"/>
    <w:rsid w:val="00FC794C"/>
    <w:rsid w:val="00FD02FE"/>
    <w:rsid w:val="00FD42A5"/>
    <w:rsid w:val="00FD596C"/>
    <w:rsid w:val="00FE0431"/>
    <w:rsid w:val="00FE0969"/>
    <w:rsid w:val="00FE21DB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5B5693-6DD1-45CC-907E-AF163EF2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600</Words>
  <Characters>3423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2021-11-22T11:42:00Z</dcterms:modified>
</cp:coreProperties>
</file>