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B865D" w14:textId="77777777" w:rsidR="00885F82" w:rsidRDefault="00093C05">
      <w:pPr>
        <w:pStyle w:val="1"/>
        <w:ind w:left="5660" w:firstLine="0"/>
      </w:pPr>
      <w:r>
        <w:t>Приложение 1</w:t>
      </w:r>
    </w:p>
    <w:p w14:paraId="643E5F45" w14:textId="77777777" w:rsidR="00885F82" w:rsidRDefault="00093C05">
      <w:pPr>
        <w:pStyle w:val="1"/>
        <w:ind w:left="5660" w:firstLine="0"/>
      </w:pPr>
      <w:r>
        <w:t>УТВЕРЖДЕН</w:t>
      </w:r>
    </w:p>
    <w:p w14:paraId="47D9D0D4" w14:textId="77777777" w:rsidR="00885F82" w:rsidRDefault="00093C05">
      <w:pPr>
        <w:pStyle w:val="1"/>
        <w:spacing w:after="960"/>
        <w:ind w:left="5660" w:firstLine="0"/>
      </w:pPr>
      <w:r>
        <w:t>Постановлением Правительства Донецкой Народной Республики от 09 декабря 2021 г. № 98-1</w:t>
      </w:r>
    </w:p>
    <w:p w14:paraId="0A2D2B09" w14:textId="77777777" w:rsidR="00885F82" w:rsidRDefault="00093C05">
      <w:pPr>
        <w:pStyle w:val="1"/>
        <w:ind w:firstLine="0"/>
        <w:jc w:val="center"/>
      </w:pPr>
      <w:r>
        <w:rPr>
          <w:b/>
          <w:bCs/>
        </w:rPr>
        <w:t>Перечень</w:t>
      </w:r>
      <w:r>
        <w:rPr>
          <w:b/>
          <w:bCs/>
        </w:rPr>
        <w:br/>
        <w:t xml:space="preserve">источников </w:t>
      </w:r>
      <w:r>
        <w:rPr>
          <w:b/>
          <w:bCs/>
        </w:rPr>
        <w:t>формирования внебюджетных средств, полученных</w:t>
      </w:r>
      <w:r>
        <w:rPr>
          <w:b/>
          <w:bCs/>
        </w:rPr>
        <w:br/>
        <w:t>от приносящей доход деятельности (услуг)</w:t>
      </w:r>
      <w:r>
        <w:rPr>
          <w:b/>
          <w:bCs/>
        </w:rPr>
        <w:br/>
        <w:t>ГОСУДАРСТВЕННЫМ БЮДЖЕТНЫМ УЧРЕЖДЕНИЕМ</w:t>
      </w:r>
      <w:r>
        <w:rPr>
          <w:b/>
          <w:bCs/>
        </w:rPr>
        <w:br/>
        <w:t>«СЕЛЬСКОХОЗЯЙСТВЕННЫЙ ЦЕНТР»</w:t>
      </w:r>
    </w:p>
    <w:p w14:paraId="01D8BFD5" w14:textId="77777777" w:rsidR="00885F82" w:rsidRDefault="00093C05">
      <w:pPr>
        <w:pStyle w:val="1"/>
        <w:numPr>
          <w:ilvl w:val="0"/>
          <w:numId w:val="2"/>
        </w:numPr>
        <w:tabs>
          <w:tab w:val="left" w:pos="1182"/>
        </w:tabs>
        <w:spacing w:after="0"/>
        <w:ind w:firstLine="700"/>
      </w:pPr>
      <w:bookmarkStart w:id="0" w:name="bookmark15"/>
      <w:bookmarkEnd w:id="0"/>
      <w:r>
        <w:t>Предоставление консультаций по вопросам семеноводства.</w:t>
      </w:r>
    </w:p>
    <w:p w14:paraId="7343ED65" w14:textId="77777777" w:rsidR="00885F82" w:rsidRDefault="00093C05">
      <w:pPr>
        <w:pStyle w:val="1"/>
        <w:numPr>
          <w:ilvl w:val="0"/>
          <w:numId w:val="2"/>
        </w:numPr>
        <w:tabs>
          <w:tab w:val="left" w:pos="1182"/>
        </w:tabs>
        <w:spacing w:after="0"/>
        <w:ind w:firstLine="700"/>
        <w:jc w:val="both"/>
      </w:pPr>
      <w:bookmarkStart w:id="1" w:name="bookmark16"/>
      <w:bookmarkEnd w:id="1"/>
      <w:r>
        <w:t>Отбор проб семян.</w:t>
      </w:r>
    </w:p>
    <w:p w14:paraId="0FF7438B" w14:textId="77777777" w:rsidR="00885F82" w:rsidRDefault="00093C05">
      <w:pPr>
        <w:pStyle w:val="1"/>
        <w:numPr>
          <w:ilvl w:val="0"/>
          <w:numId w:val="2"/>
        </w:numPr>
        <w:tabs>
          <w:tab w:val="left" w:pos="1182"/>
        </w:tabs>
        <w:spacing w:after="0"/>
        <w:ind w:firstLine="700"/>
      </w:pPr>
      <w:bookmarkStart w:id="2" w:name="bookmark17"/>
      <w:bookmarkEnd w:id="2"/>
      <w:r>
        <w:t>Определение качества семян се</w:t>
      </w:r>
      <w:r>
        <w:t>льскохозяйственных растений.</w:t>
      </w:r>
    </w:p>
    <w:p w14:paraId="1BE6DBAD" w14:textId="77777777" w:rsidR="00885F82" w:rsidRDefault="00093C05">
      <w:pPr>
        <w:pStyle w:val="1"/>
        <w:numPr>
          <w:ilvl w:val="0"/>
          <w:numId w:val="2"/>
        </w:numPr>
        <w:tabs>
          <w:tab w:val="left" w:pos="1182"/>
        </w:tabs>
        <w:spacing w:after="0"/>
        <w:ind w:firstLine="700"/>
      </w:pPr>
      <w:bookmarkStart w:id="3" w:name="bookmark18"/>
      <w:bookmarkEnd w:id="3"/>
      <w:r>
        <w:t>Осуществление апробации сортовых посевов.</w:t>
      </w:r>
    </w:p>
    <w:p w14:paraId="02864DD3" w14:textId="77777777" w:rsidR="00885F82" w:rsidRDefault="00093C05">
      <w:pPr>
        <w:pStyle w:val="1"/>
        <w:numPr>
          <w:ilvl w:val="0"/>
          <w:numId w:val="2"/>
        </w:numPr>
        <w:tabs>
          <w:tab w:val="left" w:pos="1182"/>
        </w:tabs>
        <w:spacing w:after="0"/>
        <w:ind w:firstLine="700"/>
        <w:jc w:val="both"/>
      </w:pPr>
      <w:bookmarkStart w:id="4" w:name="bookmark19"/>
      <w:bookmarkEnd w:id="4"/>
      <w:r>
        <w:t>Маркировка партий семян.</w:t>
      </w:r>
    </w:p>
    <w:p w14:paraId="75644030" w14:textId="77777777" w:rsidR="00885F82" w:rsidRDefault="00093C05">
      <w:pPr>
        <w:pStyle w:val="1"/>
        <w:numPr>
          <w:ilvl w:val="0"/>
          <w:numId w:val="2"/>
        </w:numPr>
        <w:tabs>
          <w:tab w:val="left" w:pos="1182"/>
        </w:tabs>
        <w:spacing w:after="0"/>
        <w:ind w:firstLine="720"/>
      </w:pPr>
      <w:bookmarkStart w:id="5" w:name="bookmark20"/>
      <w:bookmarkEnd w:id="5"/>
      <w:r>
        <w:t>Определение показателей качества зерна и продуктов его переработки.</w:t>
      </w:r>
    </w:p>
    <w:p w14:paraId="21FF558C" w14:textId="77777777" w:rsidR="00885F82" w:rsidRDefault="00093C05">
      <w:pPr>
        <w:pStyle w:val="1"/>
        <w:numPr>
          <w:ilvl w:val="0"/>
          <w:numId w:val="2"/>
        </w:numPr>
        <w:tabs>
          <w:tab w:val="left" w:pos="1182"/>
        </w:tabs>
        <w:spacing w:after="0"/>
        <w:ind w:firstLine="700"/>
        <w:jc w:val="both"/>
      </w:pPr>
      <w:bookmarkStart w:id="6" w:name="bookmark21"/>
      <w:bookmarkEnd w:id="6"/>
      <w:r>
        <w:t>Оформление документов.</w:t>
      </w:r>
    </w:p>
    <w:p w14:paraId="5B8199D3" w14:textId="77777777" w:rsidR="00885F82" w:rsidRDefault="00093C05">
      <w:pPr>
        <w:pStyle w:val="1"/>
        <w:numPr>
          <w:ilvl w:val="0"/>
          <w:numId w:val="2"/>
        </w:numPr>
        <w:tabs>
          <w:tab w:val="left" w:pos="1182"/>
        </w:tabs>
        <w:spacing w:after="0"/>
        <w:ind w:firstLine="720"/>
        <w:jc w:val="both"/>
      </w:pPr>
      <w:bookmarkStart w:id="7" w:name="bookmark22"/>
      <w:bookmarkEnd w:id="7"/>
      <w:r>
        <w:t>Опломбирование автотранспортных средств.</w:t>
      </w:r>
    </w:p>
    <w:p w14:paraId="15F715D0" w14:textId="77777777" w:rsidR="00885F82" w:rsidRDefault="00093C05">
      <w:pPr>
        <w:pStyle w:val="1"/>
        <w:numPr>
          <w:ilvl w:val="0"/>
          <w:numId w:val="2"/>
        </w:numPr>
        <w:tabs>
          <w:tab w:val="left" w:pos="1182"/>
        </w:tabs>
        <w:spacing w:after="0"/>
        <w:ind w:firstLine="720"/>
        <w:jc w:val="both"/>
      </w:pPr>
      <w:bookmarkStart w:id="8" w:name="bookmark23"/>
      <w:bookmarkEnd w:id="8"/>
      <w:r>
        <w:t>Осмотр и оформление сертифик</w:t>
      </w:r>
      <w:r>
        <w:t>атов качества зерна и продуктов его переработки при отгрузке, поступлении и транзите.</w:t>
      </w:r>
    </w:p>
    <w:p w14:paraId="430C7E17" w14:textId="77777777" w:rsidR="00885F82" w:rsidRDefault="00093C05">
      <w:pPr>
        <w:pStyle w:val="1"/>
        <w:numPr>
          <w:ilvl w:val="0"/>
          <w:numId w:val="2"/>
        </w:numPr>
        <w:tabs>
          <w:tab w:val="left" w:pos="1213"/>
        </w:tabs>
        <w:spacing w:after="0"/>
        <w:ind w:firstLine="720"/>
        <w:jc w:val="both"/>
      </w:pPr>
      <w:bookmarkStart w:id="9" w:name="bookmark24"/>
      <w:bookmarkEnd w:id="9"/>
      <w:r>
        <w:t>Проведение семинаров по заказу.</w:t>
      </w:r>
    </w:p>
    <w:p w14:paraId="514E14AB" w14:textId="77777777" w:rsidR="00885F82" w:rsidRDefault="00093C05">
      <w:pPr>
        <w:pStyle w:val="1"/>
        <w:numPr>
          <w:ilvl w:val="0"/>
          <w:numId w:val="2"/>
        </w:numPr>
        <w:tabs>
          <w:tab w:val="left" w:pos="1232"/>
        </w:tabs>
        <w:spacing w:after="0"/>
        <w:ind w:firstLine="720"/>
        <w:jc w:val="both"/>
      </w:pPr>
      <w:bookmarkStart w:id="10" w:name="bookmark25"/>
      <w:bookmarkEnd w:id="10"/>
      <w:r>
        <w:t xml:space="preserve">Проведение оценки квалификационного уровня персонала лаборатории при проведении аттестации или аккредитации лаборатории по </w:t>
      </w:r>
      <w:r>
        <w:t>заявлению органа аккредитации.</w:t>
      </w:r>
    </w:p>
    <w:p w14:paraId="3B7BB592" w14:textId="77777777" w:rsidR="00885F82" w:rsidRDefault="00093C05">
      <w:pPr>
        <w:pStyle w:val="1"/>
        <w:numPr>
          <w:ilvl w:val="0"/>
          <w:numId w:val="2"/>
        </w:numPr>
        <w:tabs>
          <w:tab w:val="left" w:pos="1222"/>
        </w:tabs>
        <w:spacing w:after="0"/>
        <w:ind w:firstLine="720"/>
        <w:jc w:val="both"/>
      </w:pPr>
      <w:bookmarkStart w:id="11" w:name="bookmark26"/>
      <w:bookmarkEnd w:id="11"/>
      <w:r>
        <w:t>Проведение агрохимического обследования с выдачей агрохимического паспорта.</w:t>
      </w:r>
    </w:p>
    <w:p w14:paraId="13F16687" w14:textId="77777777" w:rsidR="00885F82" w:rsidRDefault="00093C05">
      <w:pPr>
        <w:pStyle w:val="1"/>
        <w:numPr>
          <w:ilvl w:val="0"/>
          <w:numId w:val="2"/>
        </w:numPr>
        <w:tabs>
          <w:tab w:val="left" w:pos="1213"/>
        </w:tabs>
        <w:spacing w:after="0"/>
        <w:ind w:firstLine="720"/>
      </w:pPr>
      <w:bookmarkStart w:id="12" w:name="bookmark27"/>
      <w:bookmarkEnd w:id="12"/>
      <w:r>
        <w:t>Проведение анализа (фитосанитарной экспертизы).</w:t>
      </w:r>
    </w:p>
    <w:p w14:paraId="2EF6FD45" w14:textId="77777777" w:rsidR="00885F82" w:rsidRDefault="00093C05">
      <w:pPr>
        <w:pStyle w:val="1"/>
        <w:numPr>
          <w:ilvl w:val="0"/>
          <w:numId w:val="2"/>
        </w:numPr>
        <w:tabs>
          <w:tab w:val="left" w:pos="1213"/>
        </w:tabs>
        <w:spacing w:after="0"/>
        <w:ind w:firstLine="720"/>
      </w:pPr>
      <w:bookmarkStart w:id="13" w:name="bookmark28"/>
      <w:bookmarkEnd w:id="13"/>
      <w:r>
        <w:t>Проведение токсикологической экспертизы.</w:t>
      </w:r>
    </w:p>
    <w:p w14:paraId="05DAB76A" w14:textId="7DA84112" w:rsidR="00093C05" w:rsidRDefault="008343E8" w:rsidP="008343E8">
      <w:pPr>
        <w:pStyle w:val="1"/>
        <w:tabs>
          <w:tab w:val="left" w:pos="1227"/>
        </w:tabs>
        <w:ind w:firstLine="0"/>
        <w:jc w:val="both"/>
      </w:pPr>
      <w:r>
        <w:t xml:space="preserve">          15.  </w:t>
      </w:r>
      <w:bookmarkStart w:id="14" w:name="_GoBack"/>
      <w:bookmarkEnd w:id="14"/>
      <w:r w:rsidR="00093C05">
        <w:t xml:space="preserve">Проведение обучения работников, </w:t>
      </w:r>
      <w:r w:rsidR="00093C05">
        <w:t>которые непосредственно выполняют работы по защите растений.</w:t>
      </w:r>
    </w:p>
    <w:sectPr w:rsidR="00093C05">
      <w:headerReference w:type="default" r:id="rId7"/>
      <w:pgSz w:w="11900" w:h="16840"/>
      <w:pgMar w:top="1138" w:right="529" w:bottom="1168" w:left="1655" w:header="710" w:footer="7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A533B" w14:textId="77777777" w:rsidR="00093C05" w:rsidRDefault="00093C05">
      <w:r>
        <w:separator/>
      </w:r>
    </w:p>
  </w:endnote>
  <w:endnote w:type="continuationSeparator" w:id="0">
    <w:p w14:paraId="3A25B372" w14:textId="77777777" w:rsidR="00093C05" w:rsidRDefault="0009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791A7" w14:textId="77777777" w:rsidR="00093C05" w:rsidRDefault="00093C05"/>
  </w:footnote>
  <w:footnote w:type="continuationSeparator" w:id="0">
    <w:p w14:paraId="17F02EE2" w14:textId="77777777" w:rsidR="00093C05" w:rsidRDefault="00093C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0B280" w14:textId="77777777" w:rsidR="00885F82" w:rsidRDefault="00885F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38E"/>
    <w:multiLevelType w:val="multilevel"/>
    <w:tmpl w:val="1D28E2C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6A31F2"/>
    <w:multiLevelType w:val="multilevel"/>
    <w:tmpl w:val="83A61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DE104C"/>
    <w:multiLevelType w:val="multilevel"/>
    <w:tmpl w:val="BF083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76042F"/>
    <w:multiLevelType w:val="multilevel"/>
    <w:tmpl w:val="5BD43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F82"/>
    <w:rsid w:val="00093C05"/>
    <w:rsid w:val="000C6D81"/>
    <w:rsid w:val="008343E8"/>
    <w:rsid w:val="0088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1000"/>
  <w15:docId w15:val="{E820FB05-5A26-490B-B1E8-64E8C817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3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Заголовок №2"/>
    <w:basedOn w:val="a"/>
    <w:link w:val="2"/>
    <w:pPr>
      <w:spacing w:after="54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pacing w:after="3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spacing w:after="300" w:line="276" w:lineRule="auto"/>
      <w:ind w:left="60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3</cp:revision>
  <dcterms:created xsi:type="dcterms:W3CDTF">2021-12-13T08:51:00Z</dcterms:created>
  <dcterms:modified xsi:type="dcterms:W3CDTF">2021-12-13T08:52:00Z</dcterms:modified>
</cp:coreProperties>
</file>