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A2A8" w14:textId="34D3795F" w:rsidR="00146234" w:rsidRDefault="00146234" w:rsidP="00146234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146234">
        <w:rPr>
          <w:sz w:val="28"/>
          <w:szCs w:val="28"/>
        </w:rPr>
        <w:t>1</w:t>
      </w:r>
    </w:p>
    <w:p w14:paraId="405DE8F6" w14:textId="77777777" w:rsidR="00146234" w:rsidRDefault="00146234" w:rsidP="00146234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 Распоряжению Правительства</w:t>
      </w:r>
    </w:p>
    <w:p w14:paraId="6DBF0ECA" w14:textId="77777777" w:rsidR="00146234" w:rsidRDefault="00146234" w:rsidP="00146234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Донецкой Народной Республики</w:t>
      </w:r>
    </w:p>
    <w:p w14:paraId="55A74B06" w14:textId="77777777" w:rsidR="00146234" w:rsidRDefault="00146234" w:rsidP="00146234">
      <w:pPr>
        <w:pStyle w:val="20"/>
        <w:ind w:left="5387"/>
        <w:rPr>
          <w:sz w:val="28"/>
          <w:szCs w:val="28"/>
        </w:rPr>
      </w:pPr>
      <w:r>
        <w:rPr>
          <w:color w:val="000000"/>
          <w:sz w:val="28"/>
          <w:szCs w:val="28"/>
        </w:rPr>
        <w:t>от 24 декабря 2021 г. № 346</w:t>
      </w:r>
    </w:p>
    <w:p w14:paraId="1AAC6285" w14:textId="77777777" w:rsidR="00146234" w:rsidRDefault="00146234" w:rsidP="00146234">
      <w:pPr>
        <w:pStyle w:val="1"/>
        <w:spacing w:after="300"/>
        <w:ind w:firstLine="0"/>
        <w:jc w:val="center"/>
        <w:rPr>
          <w:b/>
          <w:bCs/>
          <w:color w:val="000000"/>
        </w:rPr>
      </w:pPr>
    </w:p>
    <w:p w14:paraId="21A18C4A" w14:textId="77777777" w:rsidR="00146234" w:rsidRDefault="00146234" w:rsidP="00146234">
      <w:pPr>
        <w:pStyle w:val="1"/>
        <w:spacing w:after="300"/>
        <w:ind w:firstLine="0"/>
        <w:jc w:val="center"/>
        <w:rPr>
          <w:b/>
          <w:bCs/>
          <w:color w:val="000000"/>
        </w:rPr>
      </w:pPr>
    </w:p>
    <w:p w14:paraId="52448684" w14:textId="624C3BDE" w:rsidR="00146234" w:rsidRDefault="00146234" w:rsidP="00146234">
      <w:pPr>
        <w:pStyle w:val="1"/>
        <w:spacing w:after="300"/>
        <w:ind w:firstLine="0"/>
        <w:jc w:val="center"/>
      </w:pPr>
      <w:bookmarkStart w:id="0" w:name="_GoBack"/>
      <w:bookmarkEnd w:id="0"/>
      <w:r>
        <w:rPr>
          <w:b/>
          <w:bCs/>
          <w:color w:val="000000"/>
        </w:rPr>
        <w:t>ТАРИФЫ</w:t>
      </w:r>
    </w:p>
    <w:p w14:paraId="29E950EB" w14:textId="77777777" w:rsidR="00146234" w:rsidRDefault="00146234" w:rsidP="00146234">
      <w:pPr>
        <w:pStyle w:val="1"/>
        <w:numPr>
          <w:ilvl w:val="0"/>
          <w:numId w:val="1"/>
        </w:numPr>
        <w:tabs>
          <w:tab w:val="left" w:pos="1056"/>
        </w:tabs>
        <w:ind w:firstLine="720"/>
        <w:jc w:val="both"/>
      </w:pPr>
      <w:bookmarkStart w:id="1" w:name="bookmark10"/>
      <w:bookmarkEnd w:id="1"/>
      <w:r>
        <w:rPr>
          <w:color w:val="000000"/>
        </w:rPr>
        <w:t>На услуги централизованного холодного водоснабжения:</w:t>
      </w:r>
    </w:p>
    <w:p w14:paraId="76D20E7A" w14:textId="77777777" w:rsidR="00146234" w:rsidRDefault="00146234" w:rsidP="00146234">
      <w:pPr>
        <w:pStyle w:val="1"/>
        <w:tabs>
          <w:tab w:val="left" w:pos="1099"/>
        </w:tabs>
        <w:ind w:firstLine="720"/>
        <w:jc w:val="both"/>
      </w:pPr>
      <w:bookmarkStart w:id="2" w:name="bookmark11"/>
      <w:r>
        <w:rPr>
          <w:color w:val="000000"/>
        </w:rPr>
        <w:t>а</w:t>
      </w:r>
      <w:bookmarkEnd w:id="2"/>
      <w:r>
        <w:rPr>
          <w:color w:val="000000"/>
        </w:rPr>
        <w:t>)</w:t>
      </w:r>
      <w:r>
        <w:rPr>
          <w:color w:val="000000"/>
        </w:rPr>
        <w:tab/>
        <w:t>для населения (в т.н. общежитий, садоводческих или огороднических некоммерческих товариществ, гаражных кооперативов), бюджетных учреждений и прочих потребителей - 25,02 рос. руб. за 1 куб. м;</w:t>
      </w:r>
    </w:p>
    <w:p w14:paraId="7382469E" w14:textId="77777777" w:rsidR="00146234" w:rsidRDefault="00146234" w:rsidP="00146234">
      <w:pPr>
        <w:pStyle w:val="1"/>
        <w:tabs>
          <w:tab w:val="left" w:pos="1108"/>
        </w:tabs>
        <w:spacing w:after="300"/>
        <w:ind w:firstLine="720"/>
        <w:jc w:val="both"/>
      </w:pPr>
      <w:bookmarkStart w:id="3" w:name="bookmark12"/>
      <w:r>
        <w:rPr>
          <w:color w:val="000000"/>
        </w:rPr>
        <w:t>б</w:t>
      </w:r>
      <w:bookmarkEnd w:id="3"/>
      <w:r>
        <w:rPr>
          <w:color w:val="000000"/>
        </w:rPr>
        <w:t>)</w:t>
      </w:r>
      <w:r>
        <w:rPr>
          <w:color w:val="000000"/>
        </w:rPr>
        <w:tab/>
        <w:t>для предприятий, осуществляющих регулируемую деятельность в сфере централизованного холодного водоснабжения и имеющих соответствующую лицензию - 6,31 рос. руб. за 1 куб. м.</w:t>
      </w:r>
    </w:p>
    <w:p w14:paraId="67DC159B" w14:textId="77777777" w:rsidR="00146234" w:rsidRDefault="00146234" w:rsidP="00146234">
      <w:pPr>
        <w:pStyle w:val="1"/>
        <w:numPr>
          <w:ilvl w:val="0"/>
          <w:numId w:val="1"/>
        </w:numPr>
        <w:tabs>
          <w:tab w:val="left" w:pos="1084"/>
        </w:tabs>
        <w:ind w:firstLine="720"/>
        <w:jc w:val="both"/>
      </w:pPr>
      <w:bookmarkStart w:id="4" w:name="bookmark13"/>
      <w:bookmarkEnd w:id="4"/>
      <w:r>
        <w:rPr>
          <w:color w:val="000000"/>
        </w:rPr>
        <w:t>На услуги централизованного водоотведения:</w:t>
      </w:r>
    </w:p>
    <w:p w14:paraId="0135BF0B" w14:textId="77777777" w:rsidR="00146234" w:rsidRDefault="00146234" w:rsidP="00146234">
      <w:pPr>
        <w:pStyle w:val="1"/>
        <w:tabs>
          <w:tab w:val="left" w:pos="1094"/>
        </w:tabs>
        <w:ind w:firstLine="720"/>
        <w:jc w:val="both"/>
      </w:pPr>
      <w:bookmarkStart w:id="5" w:name="bookmark14"/>
      <w:r>
        <w:rPr>
          <w:color w:val="000000"/>
        </w:rPr>
        <w:t>а</w:t>
      </w:r>
      <w:bookmarkEnd w:id="5"/>
      <w:r>
        <w:rPr>
          <w:color w:val="000000"/>
        </w:rPr>
        <w:t>)</w:t>
      </w:r>
      <w:r>
        <w:rPr>
          <w:color w:val="000000"/>
        </w:rPr>
        <w:tab/>
        <w:t>для населения (в т.ч. общежитий, гаражных кооперативов) и предприятий, осуществляющих регулируемую деятельность в сфере централизованного водоотведения и имеющих соответствующую лицензию - 11,61 рос. руб. за 1 куб. м.;</w:t>
      </w:r>
    </w:p>
    <w:p w14:paraId="0D323FE4" w14:textId="05EEB369" w:rsidR="0044155E" w:rsidRDefault="00146234" w:rsidP="00146234">
      <w:bookmarkStart w:id="6" w:name="bookmark15"/>
      <w:r>
        <w:rPr>
          <w:color w:val="000000"/>
        </w:rPr>
        <w:t>б</w:t>
      </w:r>
      <w:bookmarkEnd w:id="6"/>
      <w:r>
        <w:rPr>
          <w:color w:val="000000"/>
        </w:rPr>
        <w:t>)</w:t>
      </w:r>
      <w:r>
        <w:rPr>
          <w:color w:val="000000"/>
        </w:rPr>
        <w:tab/>
        <w:t>для бюджетных учреждений и прочих потребителей - 14,30 рос. руб. за 1 куб. м.</w:t>
      </w:r>
    </w:p>
    <w:sectPr w:rsidR="004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85581"/>
    <w:multiLevelType w:val="multilevel"/>
    <w:tmpl w:val="EF645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E8"/>
    <w:rsid w:val="000E20A8"/>
    <w:rsid w:val="00146234"/>
    <w:rsid w:val="0021142D"/>
    <w:rsid w:val="00234096"/>
    <w:rsid w:val="00457A66"/>
    <w:rsid w:val="00791882"/>
    <w:rsid w:val="008D4193"/>
    <w:rsid w:val="00BF5C41"/>
    <w:rsid w:val="00C618BB"/>
    <w:rsid w:val="00C967E8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5CB4"/>
  <w15:chartTrackingRefBased/>
  <w15:docId w15:val="{9F2E441B-C328-40A8-BEC4-82AD88CF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146234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462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1462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4623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2021-12-28T07:39:00Z</dcterms:created>
  <dcterms:modified xsi:type="dcterms:W3CDTF">2021-12-28T07:40:00Z</dcterms:modified>
</cp:coreProperties>
</file>