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8848E" w14:textId="77777777" w:rsidR="00DB3F70" w:rsidRDefault="00DB3F70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 4</w:t>
      </w:r>
    </w:p>
    <w:p w14:paraId="69A1F8E0" w14:textId="77777777" w:rsidR="00DB3F70" w:rsidRDefault="00DB3F70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</w:p>
    <w:p w14:paraId="05D5998C" w14:textId="77777777" w:rsidR="003176F8" w:rsidRDefault="003176F8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>УТВЕРЖДЕН</w:t>
      </w:r>
    </w:p>
    <w:p w14:paraId="6E70401C" w14:textId="77777777" w:rsidR="00DB3F70" w:rsidRPr="00755486" w:rsidRDefault="00DB3F70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</w:p>
    <w:p w14:paraId="63587179" w14:textId="77777777" w:rsidR="003176F8" w:rsidRPr="00755486" w:rsidRDefault="003176F8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>Постановлением Правительства Донецкой Народной Республики</w:t>
      </w:r>
    </w:p>
    <w:p w14:paraId="5306202C" w14:textId="77777777" w:rsidR="003176F8" w:rsidRPr="00755486" w:rsidRDefault="003176F8" w:rsidP="00DB3F70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 xml:space="preserve">от </w:t>
      </w:r>
      <w:r w:rsidR="00352A52">
        <w:rPr>
          <w:sz w:val="28"/>
          <w:szCs w:val="28"/>
        </w:rPr>
        <w:t>10 января 2022</w:t>
      </w:r>
      <w:r w:rsidR="00DB3F70">
        <w:rPr>
          <w:sz w:val="28"/>
          <w:szCs w:val="28"/>
        </w:rPr>
        <w:t xml:space="preserve"> г. № </w:t>
      </w:r>
      <w:r w:rsidR="006B54C9">
        <w:rPr>
          <w:sz w:val="28"/>
          <w:szCs w:val="28"/>
        </w:rPr>
        <w:t>1-3</w:t>
      </w:r>
    </w:p>
    <w:p w14:paraId="2D0D236F" w14:textId="77777777" w:rsidR="00DB3F70" w:rsidRDefault="00DB3F70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</w:p>
    <w:p w14:paraId="6C151EEE" w14:textId="77777777" w:rsidR="00DB3F70" w:rsidRDefault="00DB3F70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</w:p>
    <w:p w14:paraId="015086DA" w14:textId="77777777" w:rsidR="00DB3F70" w:rsidRDefault="00DB3F70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</w:p>
    <w:p w14:paraId="09520C60" w14:textId="77777777" w:rsidR="0058398C" w:rsidRPr="003B2E2D" w:rsidRDefault="00776B54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3B2E2D">
        <w:rPr>
          <w:b/>
          <w:bCs/>
          <w:sz w:val="28"/>
          <w:szCs w:val="28"/>
          <w:lang w:eastAsia="ru-RU"/>
        </w:rPr>
        <w:t>ПЕРЕЧЕНЬ</w:t>
      </w:r>
    </w:p>
    <w:p w14:paraId="2BB174AD" w14:textId="77777777" w:rsidR="00392422" w:rsidRPr="003B2E2D" w:rsidRDefault="00776B54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3B2E2D">
        <w:rPr>
          <w:b/>
          <w:bCs/>
          <w:sz w:val="28"/>
          <w:szCs w:val="28"/>
          <w:lang w:eastAsia="ru-RU"/>
        </w:rPr>
        <w:t xml:space="preserve">сведений, указываемых в форме свидетельства на товарный знак </w:t>
      </w:r>
    </w:p>
    <w:p w14:paraId="51D5DFDC" w14:textId="77777777" w:rsidR="00392422" w:rsidRPr="003B2E2D" w:rsidRDefault="00776B54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3B2E2D">
        <w:rPr>
          <w:b/>
          <w:bCs/>
          <w:sz w:val="28"/>
          <w:szCs w:val="28"/>
          <w:lang w:eastAsia="ru-RU"/>
        </w:rPr>
        <w:t>(знак обслуживания),</w:t>
      </w:r>
      <w:r w:rsidR="003B2E2D">
        <w:rPr>
          <w:b/>
          <w:bCs/>
          <w:sz w:val="28"/>
          <w:szCs w:val="28"/>
          <w:lang w:eastAsia="ru-RU"/>
        </w:rPr>
        <w:t xml:space="preserve"> а также в</w:t>
      </w:r>
      <w:r w:rsidRPr="003B2E2D">
        <w:rPr>
          <w:b/>
          <w:bCs/>
          <w:sz w:val="28"/>
          <w:szCs w:val="28"/>
          <w:lang w:eastAsia="ru-RU"/>
        </w:rPr>
        <w:t xml:space="preserve"> форме свидетельства на коллективный знак</w:t>
      </w:r>
      <w:r w:rsidR="003B2E2D">
        <w:rPr>
          <w:b/>
          <w:bCs/>
          <w:sz w:val="28"/>
          <w:szCs w:val="28"/>
          <w:lang w:eastAsia="ru-RU"/>
        </w:rPr>
        <w:t>.</w:t>
      </w:r>
      <w:r w:rsidR="00392422" w:rsidRPr="003B2E2D">
        <w:rPr>
          <w:b/>
          <w:bCs/>
          <w:sz w:val="28"/>
          <w:szCs w:val="28"/>
          <w:lang w:eastAsia="ru-RU"/>
        </w:rPr>
        <w:t xml:space="preserve"> </w:t>
      </w:r>
      <w:r w:rsidR="003B2E2D">
        <w:rPr>
          <w:b/>
          <w:bCs/>
          <w:sz w:val="28"/>
          <w:szCs w:val="28"/>
          <w:lang w:eastAsia="ru-RU"/>
        </w:rPr>
        <w:t>Ф</w:t>
      </w:r>
      <w:r w:rsidR="00392422" w:rsidRPr="003B2E2D">
        <w:rPr>
          <w:b/>
          <w:bCs/>
          <w:sz w:val="28"/>
          <w:szCs w:val="28"/>
          <w:lang w:eastAsia="ru-RU"/>
        </w:rPr>
        <w:t>орм</w:t>
      </w:r>
      <w:r w:rsidR="003B2E2D">
        <w:rPr>
          <w:b/>
          <w:bCs/>
          <w:sz w:val="28"/>
          <w:szCs w:val="28"/>
          <w:lang w:eastAsia="ru-RU"/>
        </w:rPr>
        <w:t>ы</w:t>
      </w:r>
      <w:r w:rsidR="00392422" w:rsidRPr="003B2E2D">
        <w:rPr>
          <w:b/>
          <w:bCs/>
          <w:sz w:val="28"/>
          <w:szCs w:val="28"/>
          <w:lang w:eastAsia="ru-RU"/>
        </w:rPr>
        <w:t xml:space="preserve"> свидетельств на товарный знак (знак обслуживания) </w:t>
      </w:r>
    </w:p>
    <w:p w14:paraId="14F9D64D" w14:textId="77777777" w:rsidR="00776B54" w:rsidRDefault="00392422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3B2E2D">
        <w:rPr>
          <w:b/>
          <w:bCs/>
          <w:sz w:val="28"/>
          <w:szCs w:val="28"/>
          <w:lang w:eastAsia="ru-RU"/>
        </w:rPr>
        <w:t>и коллек</w:t>
      </w:r>
      <w:r w:rsidR="00DB3F70">
        <w:rPr>
          <w:b/>
          <w:bCs/>
          <w:sz w:val="28"/>
          <w:szCs w:val="28"/>
          <w:lang w:eastAsia="ru-RU"/>
        </w:rPr>
        <w:t>тивный знак</w:t>
      </w:r>
    </w:p>
    <w:p w14:paraId="4F9EFBD3" w14:textId="77777777" w:rsidR="00DB3F70" w:rsidRPr="003B2E2D" w:rsidRDefault="00DB3F70" w:rsidP="00DB3F70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</w:p>
    <w:p w14:paraId="212F9BCE" w14:textId="77777777" w:rsidR="008816D6" w:rsidRPr="003B2E2D" w:rsidRDefault="00776B54" w:rsidP="00DB3F70">
      <w:pPr>
        <w:spacing w:line="240" w:lineRule="auto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 xml:space="preserve">Перечень сведений, размещаемых </w:t>
      </w:r>
      <w:r w:rsidR="003176F8">
        <w:rPr>
          <w:sz w:val="28"/>
          <w:szCs w:val="28"/>
          <w:lang w:eastAsia="ru-RU"/>
        </w:rPr>
        <w:t>в</w:t>
      </w:r>
      <w:r w:rsidRPr="003B2E2D">
        <w:rPr>
          <w:sz w:val="28"/>
          <w:szCs w:val="28"/>
          <w:lang w:eastAsia="ru-RU"/>
        </w:rPr>
        <w:t xml:space="preserve"> формах свидетельств на товарный знак (знак обслуживания), на коллективный знак</w:t>
      </w:r>
      <w:r w:rsidR="006B6897" w:rsidRPr="003B2E2D">
        <w:rPr>
          <w:sz w:val="28"/>
          <w:szCs w:val="28"/>
          <w:lang w:eastAsia="ru-RU"/>
        </w:rPr>
        <w:t xml:space="preserve"> (</w:t>
      </w:r>
      <w:r w:rsidR="003176F8">
        <w:rPr>
          <w:sz w:val="28"/>
          <w:szCs w:val="28"/>
          <w:lang w:eastAsia="ru-RU"/>
        </w:rPr>
        <w:t>п</w:t>
      </w:r>
      <w:r w:rsidR="006B6897" w:rsidRPr="003B2E2D">
        <w:rPr>
          <w:sz w:val="28"/>
          <w:szCs w:val="28"/>
          <w:lang w:eastAsia="ru-RU"/>
        </w:rPr>
        <w:t>риложение 1 и 2)</w:t>
      </w:r>
      <w:r w:rsidRPr="003B2E2D">
        <w:rPr>
          <w:sz w:val="28"/>
          <w:szCs w:val="28"/>
          <w:lang w:eastAsia="ru-RU"/>
        </w:rPr>
        <w:t>:</w:t>
      </w:r>
      <w:bookmarkStart w:id="1" w:name="PS1"/>
      <w:bookmarkEnd w:id="1"/>
    </w:p>
    <w:p w14:paraId="3A78F29F" w14:textId="77777777" w:rsidR="008816D6" w:rsidRPr="003B2E2D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Номер государственной регистрации товарного знака, знака обслуживани</w:t>
      </w:r>
      <w:r w:rsidR="008816D6" w:rsidRPr="003B2E2D">
        <w:rPr>
          <w:sz w:val="28"/>
          <w:szCs w:val="28"/>
          <w:lang w:eastAsia="ru-RU"/>
        </w:rPr>
        <w:t xml:space="preserve">я, коллективного знака (далее – </w:t>
      </w:r>
      <w:r w:rsidRPr="003B2E2D">
        <w:rPr>
          <w:sz w:val="28"/>
          <w:szCs w:val="28"/>
          <w:lang w:eastAsia="ru-RU"/>
        </w:rPr>
        <w:t>товарный знак), который является также номером свидетельства</w:t>
      </w:r>
      <w:bookmarkStart w:id="2" w:name="PS2"/>
      <w:bookmarkEnd w:id="2"/>
      <w:r w:rsidR="004926B2">
        <w:rPr>
          <w:sz w:val="28"/>
          <w:szCs w:val="28"/>
          <w:lang w:eastAsia="ru-RU"/>
        </w:rPr>
        <w:t>;</w:t>
      </w:r>
    </w:p>
    <w:p w14:paraId="4D008DDC" w14:textId="77777777" w:rsidR="008816D6" w:rsidRPr="003B2E2D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Изображение (воспроизведение) товарного знака</w:t>
      </w:r>
      <w:bookmarkStart w:id="3" w:name="PS3"/>
      <w:bookmarkEnd w:id="3"/>
      <w:r w:rsidR="004926B2">
        <w:rPr>
          <w:sz w:val="28"/>
          <w:szCs w:val="28"/>
          <w:lang w:eastAsia="ru-RU"/>
        </w:rPr>
        <w:t>;</w:t>
      </w:r>
    </w:p>
    <w:p w14:paraId="294F116E" w14:textId="77777777" w:rsidR="008816D6" w:rsidRPr="003B2E2D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 xml:space="preserve">Сведения о правообладателе: полное наименование юридического лица, фамилия, имя, отчество (при наличии) </w:t>
      </w:r>
      <w:r w:rsidR="00C90616" w:rsidRPr="003B2E2D">
        <w:rPr>
          <w:sz w:val="28"/>
          <w:szCs w:val="28"/>
          <w:lang w:eastAsia="ru-RU"/>
        </w:rPr>
        <w:t>физического лица-</w:t>
      </w:r>
      <w:r w:rsidRPr="003B2E2D">
        <w:rPr>
          <w:sz w:val="28"/>
          <w:szCs w:val="28"/>
          <w:lang w:eastAsia="ru-RU"/>
        </w:rPr>
        <w:t xml:space="preserve">предпринимателя с указанием </w:t>
      </w:r>
      <w:r w:rsidR="003176F8">
        <w:rPr>
          <w:sz w:val="28"/>
          <w:szCs w:val="28"/>
          <w:lang w:eastAsia="ru-RU"/>
        </w:rPr>
        <w:t>названия</w:t>
      </w:r>
      <w:r w:rsidRPr="003B2E2D">
        <w:rPr>
          <w:sz w:val="28"/>
          <w:szCs w:val="28"/>
          <w:lang w:eastAsia="ru-RU"/>
        </w:rPr>
        <w:t xml:space="preserve"> страны места нахождения или </w:t>
      </w:r>
      <w:r w:rsidRPr="00AB24A5">
        <w:rPr>
          <w:sz w:val="28"/>
          <w:szCs w:val="28"/>
          <w:lang w:eastAsia="ru-RU"/>
        </w:rPr>
        <w:t xml:space="preserve">места </w:t>
      </w:r>
      <w:r w:rsidR="0045043A" w:rsidRPr="00AB24A5">
        <w:rPr>
          <w:sz w:val="28"/>
          <w:szCs w:val="28"/>
          <w:lang w:eastAsia="ru-RU"/>
        </w:rPr>
        <w:t>регистрации</w:t>
      </w:r>
      <w:bookmarkStart w:id="4" w:name="PS4"/>
      <w:bookmarkEnd w:id="4"/>
      <w:r w:rsidR="004926B2">
        <w:rPr>
          <w:sz w:val="28"/>
          <w:szCs w:val="28"/>
          <w:lang w:eastAsia="ru-RU"/>
        </w:rPr>
        <w:t>;</w:t>
      </w:r>
    </w:p>
    <w:p w14:paraId="595C8100" w14:textId="77777777" w:rsidR="008816D6" w:rsidRPr="003B2E2D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Регистрационный номер заявки на государственную регистрацию товарного знака</w:t>
      </w:r>
      <w:bookmarkStart w:id="5" w:name="PS5"/>
      <w:bookmarkEnd w:id="5"/>
      <w:r w:rsidR="004926B2">
        <w:rPr>
          <w:sz w:val="28"/>
          <w:szCs w:val="28"/>
          <w:lang w:eastAsia="ru-RU"/>
        </w:rPr>
        <w:t>;</w:t>
      </w:r>
    </w:p>
    <w:p w14:paraId="4CCDC73F" w14:textId="77777777" w:rsidR="008816D6" w:rsidRPr="003B2E2D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Дата приоритета товарного знака</w:t>
      </w:r>
      <w:bookmarkStart w:id="6" w:name="PS6"/>
      <w:bookmarkEnd w:id="6"/>
      <w:r w:rsidR="004926B2">
        <w:rPr>
          <w:sz w:val="28"/>
          <w:szCs w:val="28"/>
          <w:lang w:eastAsia="ru-RU"/>
        </w:rPr>
        <w:t>;</w:t>
      </w:r>
    </w:p>
    <w:p w14:paraId="0D61AB75" w14:textId="77777777" w:rsidR="004926B2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 xml:space="preserve">Дата государственной регистрации товарного знака в Государственном реестре товарных знаков и знаков обслуживания </w:t>
      </w:r>
      <w:r w:rsidR="00370511" w:rsidRPr="003B2E2D">
        <w:rPr>
          <w:sz w:val="28"/>
          <w:szCs w:val="28"/>
          <w:lang w:eastAsia="ru-RU"/>
        </w:rPr>
        <w:t xml:space="preserve">Донецкой Народной Республики (далее – </w:t>
      </w:r>
      <w:r w:rsidR="008816D6" w:rsidRPr="003B2E2D">
        <w:rPr>
          <w:sz w:val="28"/>
          <w:szCs w:val="28"/>
          <w:lang w:eastAsia="ru-RU"/>
        </w:rPr>
        <w:t>Государственный реестр</w:t>
      </w:r>
      <w:r w:rsidR="00370511" w:rsidRPr="003B2E2D">
        <w:rPr>
          <w:sz w:val="28"/>
          <w:szCs w:val="28"/>
          <w:lang w:eastAsia="ru-RU"/>
        </w:rPr>
        <w:t>)</w:t>
      </w:r>
      <w:bookmarkStart w:id="7" w:name="PS7"/>
      <w:bookmarkEnd w:id="7"/>
      <w:r w:rsidR="004926B2">
        <w:rPr>
          <w:sz w:val="28"/>
          <w:szCs w:val="28"/>
          <w:lang w:eastAsia="ru-RU"/>
        </w:rPr>
        <w:t>;</w:t>
      </w:r>
    </w:p>
    <w:p w14:paraId="76FB6CBC" w14:textId="77777777" w:rsidR="00776B54" w:rsidRPr="004926B2" w:rsidRDefault="00776B54" w:rsidP="00DB3F70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4926B2">
        <w:rPr>
          <w:sz w:val="28"/>
          <w:szCs w:val="28"/>
          <w:lang w:eastAsia="ru-RU"/>
        </w:rPr>
        <w:t>Дата истечения срока действия исключительного права на товарный знак.</w:t>
      </w:r>
    </w:p>
    <w:p w14:paraId="26876235" w14:textId="77777777" w:rsidR="004926B2" w:rsidRDefault="004926B2" w:rsidP="00DB3F70">
      <w:pPr>
        <w:spacing w:line="240" w:lineRule="auto"/>
        <w:rPr>
          <w:sz w:val="28"/>
          <w:szCs w:val="28"/>
          <w:lang w:eastAsia="ru-RU"/>
        </w:rPr>
      </w:pPr>
    </w:p>
    <w:p w14:paraId="32CF531C" w14:textId="77777777" w:rsidR="00776B54" w:rsidRPr="003B2E2D" w:rsidRDefault="00776B54" w:rsidP="00DB3F70">
      <w:pPr>
        <w:spacing w:line="240" w:lineRule="auto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На вкладыше соответствующего свидетельства размещаются следующие сведения:</w:t>
      </w:r>
    </w:p>
    <w:p w14:paraId="56B43A6E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Номер государственной регистрации товарного знака.</w:t>
      </w:r>
    </w:p>
    <w:p w14:paraId="5B325EF5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Регистрационный номер заявки на государственную регистрацию товарного знака.</w:t>
      </w:r>
    </w:p>
    <w:p w14:paraId="3671C468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Дата приоритета товарного знака.</w:t>
      </w:r>
    </w:p>
    <w:p w14:paraId="458896BC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Дата государственной регистрации товарного знака в Государственном реестре.</w:t>
      </w:r>
    </w:p>
    <w:p w14:paraId="240B72AE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Дата публикации сведений о государственной регистрации товарного знака.</w:t>
      </w:r>
    </w:p>
    <w:p w14:paraId="663B4285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lastRenderedPageBreak/>
        <w:t>Дата истечения срока действия исключительного права на товарный знак.</w:t>
      </w:r>
    </w:p>
    <w:p w14:paraId="0A73C2D5" w14:textId="77777777" w:rsidR="004926B2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Изображение (воспроизведение) товарного знака.</w:t>
      </w:r>
      <w:bookmarkStart w:id="8" w:name="PS8"/>
      <w:bookmarkEnd w:id="8"/>
    </w:p>
    <w:p w14:paraId="1606290B" w14:textId="77777777" w:rsidR="008816D6" w:rsidRPr="004926B2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4926B2">
        <w:rPr>
          <w:sz w:val="28"/>
          <w:szCs w:val="28"/>
          <w:lang w:eastAsia="ru-RU"/>
        </w:rPr>
        <w:t xml:space="preserve">Сведения о правообладателе: полное наименование юридического лица, фамилия, имя, отчество (при наличии) </w:t>
      </w:r>
      <w:r w:rsidR="00C90616" w:rsidRPr="004926B2">
        <w:rPr>
          <w:sz w:val="28"/>
          <w:szCs w:val="28"/>
          <w:lang w:eastAsia="ru-RU"/>
        </w:rPr>
        <w:t>физического лица-</w:t>
      </w:r>
      <w:r w:rsidRPr="004926B2">
        <w:rPr>
          <w:sz w:val="28"/>
          <w:szCs w:val="28"/>
          <w:lang w:eastAsia="ru-RU"/>
        </w:rPr>
        <w:t xml:space="preserve">предпринимателя с указанием </w:t>
      </w:r>
      <w:r w:rsidR="003176F8" w:rsidRPr="004926B2">
        <w:rPr>
          <w:sz w:val="28"/>
          <w:szCs w:val="28"/>
          <w:lang w:eastAsia="ru-RU"/>
        </w:rPr>
        <w:t>названия</w:t>
      </w:r>
      <w:r w:rsidRPr="004926B2">
        <w:rPr>
          <w:sz w:val="28"/>
          <w:szCs w:val="28"/>
          <w:lang w:eastAsia="ru-RU"/>
        </w:rPr>
        <w:t xml:space="preserve"> страны места нахождения или места </w:t>
      </w:r>
      <w:r w:rsidR="0045043A" w:rsidRPr="004926B2">
        <w:rPr>
          <w:sz w:val="28"/>
          <w:szCs w:val="28"/>
          <w:lang w:eastAsia="ru-RU"/>
        </w:rPr>
        <w:t>регистрации</w:t>
      </w:r>
      <w:r w:rsidRPr="004926B2">
        <w:rPr>
          <w:sz w:val="28"/>
          <w:szCs w:val="28"/>
          <w:lang w:eastAsia="ru-RU"/>
        </w:rPr>
        <w:t>.</w:t>
      </w:r>
      <w:bookmarkStart w:id="9" w:name="PS9"/>
      <w:bookmarkEnd w:id="9"/>
    </w:p>
    <w:p w14:paraId="05613F4D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Адрес для переписки.</w:t>
      </w:r>
      <w:bookmarkStart w:id="10" w:name="PS10"/>
      <w:bookmarkEnd w:id="10"/>
    </w:p>
    <w:p w14:paraId="7EC61834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Классы Международной классификации товаров и услуг для регистрации знаков, принятой Ниццким соглашением о Международной классификации товаров и услуг для регистрации знаков, заключенным 15 июня 1957 года в Ницце, и перечень товаров и (или) услуг, в отношении которых зарегистрирован товарный знак.</w:t>
      </w:r>
      <w:bookmarkStart w:id="11" w:name="PS11"/>
      <w:bookmarkEnd w:id="11"/>
    </w:p>
    <w:p w14:paraId="109B7BAE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Указание, относящееся к виду товарного знака, и его характеристики.</w:t>
      </w:r>
      <w:bookmarkStart w:id="12" w:name="PS12"/>
      <w:bookmarkEnd w:id="12"/>
    </w:p>
    <w:p w14:paraId="37E46E32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В отношении коллективного знака дополнительно указываются:</w:t>
      </w:r>
    </w:p>
    <w:p w14:paraId="51643F8B" w14:textId="77777777" w:rsidR="008816D6" w:rsidRPr="003B2E2D" w:rsidRDefault="00776B54" w:rsidP="00DB3F70">
      <w:pPr>
        <w:pStyle w:val="a7"/>
        <w:numPr>
          <w:ilvl w:val="1"/>
          <w:numId w:val="2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Сведения о лицах, имеющих право использования коллективного знака.</w:t>
      </w:r>
    </w:p>
    <w:p w14:paraId="0DE68700" w14:textId="77777777" w:rsidR="008816D6" w:rsidRPr="003B2E2D" w:rsidRDefault="00776B54" w:rsidP="00DB3F70">
      <w:pPr>
        <w:pStyle w:val="a7"/>
        <w:numPr>
          <w:ilvl w:val="1"/>
          <w:numId w:val="2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Выписка из устава коллективного знака о единых характеристиках качества и об иных общих характеристиках товаров, в отношении которых товарный знак зарегистрирован.</w:t>
      </w:r>
      <w:bookmarkStart w:id="13" w:name="PS13"/>
      <w:bookmarkEnd w:id="13"/>
    </w:p>
    <w:p w14:paraId="5FD5B3C2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Неохраняемые элементы товарного знака (при наличии).</w:t>
      </w:r>
      <w:bookmarkStart w:id="14" w:name="PS14"/>
      <w:bookmarkEnd w:id="14"/>
    </w:p>
    <w:p w14:paraId="245E127D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Указание цвета или цветового сочетания (при наличии).</w:t>
      </w:r>
      <w:bookmarkStart w:id="15" w:name="PS15"/>
      <w:bookmarkEnd w:id="15"/>
    </w:p>
    <w:p w14:paraId="47F8064C" w14:textId="77777777" w:rsidR="008816D6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Указание, относящееся к виду знака (при наличии).</w:t>
      </w:r>
      <w:bookmarkStart w:id="16" w:name="PS16"/>
      <w:bookmarkEnd w:id="16"/>
    </w:p>
    <w:p w14:paraId="111676FE" w14:textId="77777777" w:rsidR="006B6897" w:rsidRPr="003B2E2D" w:rsidRDefault="00776B54" w:rsidP="00DB3F70">
      <w:pPr>
        <w:pStyle w:val="a7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3B2E2D">
        <w:rPr>
          <w:sz w:val="28"/>
          <w:szCs w:val="28"/>
          <w:lang w:eastAsia="ru-RU"/>
        </w:rPr>
        <w:t>Номер(а) и дата(ы) других юридически связанных заявок и (или) товарных знаков (при наличии).</w:t>
      </w:r>
    </w:p>
    <w:p w14:paraId="25DF9889" w14:textId="77777777" w:rsidR="006B6897" w:rsidRPr="003B2E2D" w:rsidRDefault="006B6897" w:rsidP="008816D6">
      <w:pPr>
        <w:pStyle w:val="a7"/>
        <w:numPr>
          <w:ilvl w:val="0"/>
          <w:numId w:val="2"/>
        </w:numPr>
        <w:ind w:left="0" w:firstLine="709"/>
        <w:rPr>
          <w:sz w:val="28"/>
          <w:szCs w:val="28"/>
          <w:lang w:eastAsia="ru-RU"/>
        </w:rPr>
        <w:sectPr w:rsidR="006B6897" w:rsidRPr="003B2E2D" w:rsidSect="00DB3F70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DEB8455" w14:textId="77777777" w:rsidR="006B6897" w:rsidRPr="003B2E2D" w:rsidRDefault="006B6897" w:rsidP="006B6897">
      <w:pPr>
        <w:ind w:left="5529" w:firstLine="0"/>
        <w:rPr>
          <w:sz w:val="28"/>
          <w:szCs w:val="28"/>
        </w:rPr>
      </w:pPr>
      <w:r w:rsidRPr="003B2E2D">
        <w:rPr>
          <w:sz w:val="24"/>
        </w:rPr>
        <w:lastRenderedPageBreak/>
        <w:t>Приложение 1</w:t>
      </w:r>
    </w:p>
    <w:p w14:paraId="1F406C13" w14:textId="77777777" w:rsidR="006B6897" w:rsidRPr="003B2E2D" w:rsidRDefault="006B6897" w:rsidP="006B6897">
      <w:pPr>
        <w:ind w:left="5529" w:firstLine="0"/>
        <w:rPr>
          <w:sz w:val="24"/>
        </w:rPr>
      </w:pPr>
      <w:r w:rsidRPr="003B2E2D">
        <w:rPr>
          <w:sz w:val="24"/>
        </w:rPr>
        <w:t>к Перечню сведений, указываемых в форме свидетельства на товарный знак (знак обслуживания), форме свидетельства на коллективный знак (абз. 1)</w:t>
      </w:r>
    </w:p>
    <w:p w14:paraId="057EDB6A" w14:textId="77777777" w:rsidR="00776B54" w:rsidRPr="003B2E2D" w:rsidRDefault="00393369" w:rsidP="006B6897">
      <w:pPr>
        <w:ind w:firstLine="0"/>
        <w:jc w:val="center"/>
        <w:rPr>
          <w:sz w:val="28"/>
          <w:szCs w:val="28"/>
          <w:lang w:eastAsia="ru-RU"/>
        </w:rPr>
      </w:pPr>
      <w:r w:rsidRPr="00A27021">
        <w:rPr>
          <w:noProof/>
          <w:lang w:eastAsia="ru-RU"/>
        </w:rPr>
        <w:drawing>
          <wp:inline distT="0" distB="0" distL="0" distR="0" wp14:anchorId="405120E5" wp14:editId="0367C9FC">
            <wp:extent cx="5391150" cy="751522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220F" w14:textId="77777777" w:rsidR="006B6897" w:rsidRPr="003B2E2D" w:rsidRDefault="00393369" w:rsidP="006B6897">
      <w:pPr>
        <w:ind w:firstLine="0"/>
        <w:jc w:val="center"/>
        <w:rPr>
          <w:sz w:val="28"/>
          <w:szCs w:val="28"/>
          <w:lang w:eastAsia="ru-RU"/>
        </w:rPr>
        <w:sectPr w:rsidR="006B6897" w:rsidRPr="003B2E2D" w:rsidSect="006B6897">
          <w:pgSz w:w="11906" w:h="16838"/>
          <w:pgMar w:top="1134" w:right="850" w:bottom="1134" w:left="1418" w:header="709" w:footer="709" w:gutter="0"/>
          <w:pgNumType w:start="1"/>
          <w:cols w:space="708"/>
          <w:titlePg/>
          <w:docGrid w:linePitch="360"/>
        </w:sectPr>
      </w:pPr>
      <w:r w:rsidRPr="00A27021">
        <w:rPr>
          <w:noProof/>
          <w:lang w:eastAsia="ru-RU"/>
        </w:rPr>
        <w:lastRenderedPageBreak/>
        <w:drawing>
          <wp:inline distT="0" distB="0" distL="0" distR="0" wp14:anchorId="3FBC8564" wp14:editId="3E5613B0">
            <wp:extent cx="5791200" cy="825817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8E44" w14:textId="77777777" w:rsidR="006B6897" w:rsidRPr="003B2E2D" w:rsidRDefault="006B6897" w:rsidP="006B6897">
      <w:pPr>
        <w:ind w:left="5529" w:firstLine="0"/>
        <w:rPr>
          <w:sz w:val="28"/>
          <w:szCs w:val="28"/>
        </w:rPr>
      </w:pPr>
      <w:r w:rsidRPr="003B2E2D">
        <w:rPr>
          <w:sz w:val="24"/>
        </w:rPr>
        <w:lastRenderedPageBreak/>
        <w:t>Приложение 2</w:t>
      </w:r>
    </w:p>
    <w:p w14:paraId="77DD8112" w14:textId="77777777" w:rsidR="006B6897" w:rsidRPr="003B2E2D" w:rsidRDefault="006B6897" w:rsidP="006B6897">
      <w:pPr>
        <w:ind w:left="5529" w:firstLine="0"/>
        <w:rPr>
          <w:sz w:val="24"/>
        </w:rPr>
      </w:pPr>
      <w:r w:rsidRPr="003B2E2D">
        <w:rPr>
          <w:sz w:val="24"/>
        </w:rPr>
        <w:t>к Перечню сведений, указываемых в форме свидетельства на товарный знак (знак обслуживания), форме свидетельства на коллективный знак (абз. 1)</w:t>
      </w:r>
    </w:p>
    <w:p w14:paraId="07AD7C7D" w14:textId="77777777" w:rsidR="006B6897" w:rsidRPr="003B2E2D" w:rsidRDefault="00393369" w:rsidP="006B6897">
      <w:pPr>
        <w:ind w:firstLine="0"/>
        <w:jc w:val="center"/>
        <w:rPr>
          <w:sz w:val="28"/>
          <w:szCs w:val="28"/>
          <w:lang w:eastAsia="ru-RU"/>
        </w:rPr>
      </w:pPr>
      <w:r w:rsidRPr="00A27021">
        <w:rPr>
          <w:noProof/>
          <w:lang w:eastAsia="ru-RU"/>
        </w:rPr>
        <w:drawing>
          <wp:inline distT="0" distB="0" distL="0" distR="0" wp14:anchorId="073E0FEC" wp14:editId="72F5810F">
            <wp:extent cx="5438775" cy="7515225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7F15" w14:textId="77777777" w:rsidR="006B6897" w:rsidRPr="006B6897" w:rsidRDefault="00393369" w:rsidP="006B6897">
      <w:pPr>
        <w:ind w:firstLine="0"/>
        <w:jc w:val="center"/>
        <w:rPr>
          <w:sz w:val="28"/>
          <w:szCs w:val="28"/>
          <w:lang w:eastAsia="ru-RU"/>
        </w:rPr>
      </w:pPr>
      <w:r w:rsidRPr="00A27021">
        <w:rPr>
          <w:noProof/>
          <w:lang w:eastAsia="ru-RU"/>
        </w:rPr>
        <w:lastRenderedPageBreak/>
        <w:drawing>
          <wp:inline distT="0" distB="0" distL="0" distR="0" wp14:anchorId="4F6522B8" wp14:editId="75F1D9DD">
            <wp:extent cx="5943600" cy="8315325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897" w:rsidRPr="006B6897" w:rsidSect="006B6897">
      <w:pgSz w:w="11906" w:h="16838"/>
      <w:pgMar w:top="1134" w:right="850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07DA8" w14:textId="77777777" w:rsidR="00075CF8" w:rsidRDefault="00075CF8" w:rsidP="001355C7">
      <w:pPr>
        <w:spacing w:line="240" w:lineRule="auto"/>
      </w:pPr>
      <w:r>
        <w:separator/>
      </w:r>
    </w:p>
  </w:endnote>
  <w:endnote w:type="continuationSeparator" w:id="0">
    <w:p w14:paraId="48D80A2E" w14:textId="77777777" w:rsidR="00075CF8" w:rsidRDefault="00075CF8" w:rsidP="001355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D2F63" w14:textId="77777777" w:rsidR="00075CF8" w:rsidRDefault="00075CF8" w:rsidP="001355C7">
      <w:pPr>
        <w:spacing w:line="240" w:lineRule="auto"/>
      </w:pPr>
      <w:r>
        <w:separator/>
      </w:r>
    </w:p>
  </w:footnote>
  <w:footnote w:type="continuationSeparator" w:id="0">
    <w:p w14:paraId="3C679223" w14:textId="77777777" w:rsidR="00075CF8" w:rsidRDefault="00075CF8" w:rsidP="001355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A6BD8" w14:textId="77777777" w:rsidR="001355C7" w:rsidRPr="00DB3F70" w:rsidRDefault="001355C7" w:rsidP="00DB3F70">
    <w:pPr>
      <w:pStyle w:val="a8"/>
      <w:ind w:firstLine="0"/>
      <w:jc w:val="center"/>
      <w:rPr>
        <w:sz w:val="24"/>
      </w:rPr>
    </w:pPr>
    <w:r w:rsidRPr="00DB3F70">
      <w:rPr>
        <w:sz w:val="24"/>
      </w:rPr>
      <w:fldChar w:fldCharType="begin"/>
    </w:r>
    <w:r w:rsidRPr="00DB3F70">
      <w:rPr>
        <w:sz w:val="24"/>
      </w:rPr>
      <w:instrText>PAGE   \* MERGEFORMAT</w:instrText>
    </w:r>
    <w:r w:rsidRPr="00DB3F70">
      <w:rPr>
        <w:sz w:val="24"/>
      </w:rPr>
      <w:fldChar w:fldCharType="separate"/>
    </w:r>
    <w:r w:rsidR="006B54C9">
      <w:rPr>
        <w:noProof/>
        <w:sz w:val="24"/>
      </w:rPr>
      <w:t>2</w:t>
    </w:r>
    <w:r w:rsidRPr="00DB3F70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E2330"/>
    <w:multiLevelType w:val="multilevel"/>
    <w:tmpl w:val="D83C0D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3FE86ED7"/>
    <w:multiLevelType w:val="hybridMultilevel"/>
    <w:tmpl w:val="1CF8B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B54"/>
    <w:rsid w:val="0001287E"/>
    <w:rsid w:val="00075CF8"/>
    <w:rsid w:val="000F06B1"/>
    <w:rsid w:val="001355C7"/>
    <w:rsid w:val="001F6982"/>
    <w:rsid w:val="002178D5"/>
    <w:rsid w:val="00230B98"/>
    <w:rsid w:val="002941DF"/>
    <w:rsid w:val="002D4EBA"/>
    <w:rsid w:val="003176F8"/>
    <w:rsid w:val="003253F8"/>
    <w:rsid w:val="00352A52"/>
    <w:rsid w:val="00370511"/>
    <w:rsid w:val="00392422"/>
    <w:rsid w:val="00393369"/>
    <w:rsid w:val="003B2E2D"/>
    <w:rsid w:val="00412603"/>
    <w:rsid w:val="0045043A"/>
    <w:rsid w:val="004926B2"/>
    <w:rsid w:val="0058398C"/>
    <w:rsid w:val="006B54C9"/>
    <w:rsid w:val="006B6897"/>
    <w:rsid w:val="006E0D63"/>
    <w:rsid w:val="006E3434"/>
    <w:rsid w:val="00755486"/>
    <w:rsid w:val="00776B54"/>
    <w:rsid w:val="007800D7"/>
    <w:rsid w:val="007D1636"/>
    <w:rsid w:val="008816D6"/>
    <w:rsid w:val="008E2B58"/>
    <w:rsid w:val="00954BE9"/>
    <w:rsid w:val="00993A72"/>
    <w:rsid w:val="009962EF"/>
    <w:rsid w:val="009C43F6"/>
    <w:rsid w:val="00A27021"/>
    <w:rsid w:val="00A3740D"/>
    <w:rsid w:val="00A53E1E"/>
    <w:rsid w:val="00AB24A5"/>
    <w:rsid w:val="00AF35E9"/>
    <w:rsid w:val="00AF5771"/>
    <w:rsid w:val="00B024E7"/>
    <w:rsid w:val="00B35B7B"/>
    <w:rsid w:val="00B86AFB"/>
    <w:rsid w:val="00B914E6"/>
    <w:rsid w:val="00BB56D7"/>
    <w:rsid w:val="00C26589"/>
    <w:rsid w:val="00C90616"/>
    <w:rsid w:val="00DB3F70"/>
    <w:rsid w:val="00DD4009"/>
    <w:rsid w:val="00F4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1FED03"/>
  <w14:defaultImageDpi w14:val="0"/>
  <w15:docId w15:val="{4D6AE9AD-6F83-4FD1-A20F-26906F6D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Cs w:val="22"/>
    </w:rPr>
  </w:style>
  <w:style w:type="paragraph" w:styleId="4">
    <w:name w:val="heading 4"/>
    <w:basedOn w:val="a"/>
    <w:link w:val="40"/>
    <w:uiPriority w:val="9"/>
    <w:qFormat/>
    <w:rsid w:val="00776B54"/>
    <w:pPr>
      <w:spacing w:before="100" w:beforeAutospacing="1" w:after="100" w:afterAutospacing="1" w:line="240" w:lineRule="auto"/>
      <w:ind w:firstLine="0"/>
      <w:jc w:val="left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locked/>
    <w:rsid w:val="00776B54"/>
    <w:rPr>
      <w:rFonts w:eastAsia="Times New Roman" w:cs="Times New Roman"/>
      <w:b/>
      <w:bCs/>
      <w:sz w:val="24"/>
      <w:szCs w:val="24"/>
      <w:lang w:val="x-none" w:eastAsia="ru-RU"/>
    </w:rPr>
  </w:style>
  <w:style w:type="character" w:styleId="a3">
    <w:name w:val="Hyperlink"/>
    <w:basedOn w:val="a0"/>
    <w:uiPriority w:val="99"/>
    <w:semiHidden/>
    <w:unhideWhenUsed/>
    <w:rsid w:val="00776B54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6B54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6B54"/>
    <w:rPr>
      <w:rFonts w:cs="Times New Roman"/>
      <w:b/>
      <w:bCs/>
    </w:rPr>
  </w:style>
  <w:style w:type="character" w:customStyle="1" w:styleId="a6">
    <w:name w:val="Основной текст_"/>
    <w:link w:val="3"/>
    <w:locked/>
    <w:rsid w:val="008816D6"/>
    <w:rPr>
      <w:sz w:val="27"/>
      <w:shd w:val="clear" w:color="auto" w:fill="FFFFFF"/>
    </w:rPr>
  </w:style>
  <w:style w:type="paragraph" w:customStyle="1" w:styleId="3">
    <w:name w:val="Основной текст3"/>
    <w:basedOn w:val="a"/>
    <w:link w:val="a6"/>
    <w:rsid w:val="008816D6"/>
    <w:pPr>
      <w:widowControl w:val="0"/>
      <w:shd w:val="clear" w:color="auto" w:fill="FFFFFF"/>
      <w:spacing w:line="328" w:lineRule="exact"/>
      <w:ind w:firstLine="0"/>
      <w:jc w:val="left"/>
    </w:pPr>
    <w:rPr>
      <w:sz w:val="27"/>
      <w:szCs w:val="26"/>
    </w:rPr>
  </w:style>
  <w:style w:type="paragraph" w:styleId="a7">
    <w:name w:val="List Paragraph"/>
    <w:basedOn w:val="a"/>
    <w:uiPriority w:val="34"/>
    <w:qFormat/>
    <w:rsid w:val="008816D6"/>
    <w:pPr>
      <w:ind w:left="720"/>
      <w:contextualSpacing/>
    </w:pPr>
  </w:style>
  <w:style w:type="paragraph" w:styleId="a8">
    <w:name w:val="header"/>
    <w:basedOn w:val="a"/>
    <w:link w:val="a9"/>
    <w:uiPriority w:val="99"/>
    <w:rsid w:val="001355C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1355C7"/>
    <w:rPr>
      <w:rFonts w:cs="Times New Roman"/>
      <w:sz w:val="22"/>
      <w:szCs w:val="22"/>
    </w:rPr>
  </w:style>
  <w:style w:type="paragraph" w:styleId="aa">
    <w:name w:val="footer"/>
    <w:basedOn w:val="a"/>
    <w:link w:val="ab"/>
    <w:uiPriority w:val="99"/>
    <w:rsid w:val="001355C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355C7"/>
    <w:rPr>
      <w:rFonts w:cs="Times New Roman"/>
      <w:sz w:val="22"/>
      <w:szCs w:val="22"/>
    </w:rPr>
  </w:style>
  <w:style w:type="paragraph" w:styleId="ac">
    <w:name w:val="Balloon Text"/>
    <w:basedOn w:val="a"/>
    <w:link w:val="ad"/>
    <w:uiPriority w:val="99"/>
    <w:rsid w:val="001355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locked/>
    <w:rsid w:val="001355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71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6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спец. сектора гос. инф.сист. НПА Мусияка Р.А.</cp:lastModifiedBy>
  <cp:revision>2</cp:revision>
  <cp:lastPrinted>2021-05-25T08:19:00Z</cp:lastPrinted>
  <dcterms:created xsi:type="dcterms:W3CDTF">2022-01-18T13:25:00Z</dcterms:created>
  <dcterms:modified xsi:type="dcterms:W3CDTF">2022-01-18T13:25:00Z</dcterms:modified>
</cp:coreProperties>
</file>