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03" w:rsidRDefault="000F5D03" w:rsidP="000F5D03">
      <w:pPr>
        <w:pStyle w:val="3"/>
        <w:shd w:val="clear" w:color="auto" w:fill="auto"/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0F5D03" w:rsidRDefault="000F5D03" w:rsidP="000F5D03">
      <w:pPr>
        <w:pStyle w:val="3"/>
        <w:shd w:val="clear" w:color="auto" w:fill="auto"/>
        <w:spacing w:line="240" w:lineRule="auto"/>
        <w:ind w:left="5670"/>
        <w:rPr>
          <w:sz w:val="28"/>
          <w:szCs w:val="28"/>
        </w:rPr>
      </w:pPr>
    </w:p>
    <w:p w:rsidR="00CE1066" w:rsidRDefault="00CE1066" w:rsidP="000F5D03">
      <w:pPr>
        <w:pStyle w:val="3"/>
        <w:shd w:val="clear" w:color="auto" w:fill="auto"/>
        <w:spacing w:line="240" w:lineRule="auto"/>
        <w:ind w:left="5670"/>
        <w:rPr>
          <w:sz w:val="28"/>
          <w:szCs w:val="28"/>
        </w:rPr>
      </w:pPr>
      <w:r w:rsidRPr="00D55285">
        <w:rPr>
          <w:sz w:val="28"/>
          <w:szCs w:val="28"/>
        </w:rPr>
        <w:t>УТВЕРЖДЕН</w:t>
      </w:r>
    </w:p>
    <w:p w:rsidR="000F5D03" w:rsidRPr="00D55285" w:rsidRDefault="000F5D03" w:rsidP="000F5D03">
      <w:pPr>
        <w:pStyle w:val="3"/>
        <w:shd w:val="clear" w:color="auto" w:fill="auto"/>
        <w:spacing w:line="240" w:lineRule="auto"/>
        <w:ind w:left="5670"/>
        <w:rPr>
          <w:sz w:val="28"/>
          <w:szCs w:val="28"/>
        </w:rPr>
      </w:pPr>
    </w:p>
    <w:p w:rsidR="00CE1066" w:rsidRPr="00D55285" w:rsidRDefault="00CE1066" w:rsidP="000F5D03">
      <w:pPr>
        <w:pStyle w:val="3"/>
        <w:shd w:val="clear" w:color="auto" w:fill="auto"/>
        <w:spacing w:line="240" w:lineRule="auto"/>
        <w:ind w:left="5670"/>
        <w:rPr>
          <w:sz w:val="28"/>
          <w:szCs w:val="28"/>
        </w:rPr>
      </w:pPr>
      <w:r w:rsidRPr="00D55285">
        <w:rPr>
          <w:sz w:val="28"/>
          <w:szCs w:val="28"/>
        </w:rPr>
        <w:t>Постановлением Правительства Донецкой Народной Республики</w:t>
      </w:r>
    </w:p>
    <w:p w:rsidR="00CE1066" w:rsidRPr="00D55285" w:rsidRDefault="00CE1066" w:rsidP="000F5D03">
      <w:pPr>
        <w:pStyle w:val="3"/>
        <w:shd w:val="clear" w:color="auto" w:fill="auto"/>
        <w:spacing w:line="240" w:lineRule="auto"/>
        <w:ind w:left="5670"/>
        <w:rPr>
          <w:sz w:val="28"/>
          <w:szCs w:val="28"/>
        </w:rPr>
      </w:pPr>
      <w:r w:rsidRPr="00D55285">
        <w:rPr>
          <w:sz w:val="28"/>
          <w:szCs w:val="28"/>
        </w:rPr>
        <w:t xml:space="preserve">от </w:t>
      </w:r>
      <w:r w:rsidR="00993EB3">
        <w:rPr>
          <w:sz w:val="28"/>
          <w:szCs w:val="28"/>
        </w:rPr>
        <w:t xml:space="preserve">10 января </w:t>
      </w:r>
      <w:r w:rsidRPr="00D55285">
        <w:rPr>
          <w:sz w:val="28"/>
          <w:szCs w:val="28"/>
        </w:rPr>
        <w:t>202</w:t>
      </w:r>
      <w:r w:rsidR="00993EB3">
        <w:rPr>
          <w:sz w:val="28"/>
          <w:szCs w:val="28"/>
        </w:rPr>
        <w:t>2</w:t>
      </w:r>
      <w:r w:rsidR="000F5D03">
        <w:rPr>
          <w:sz w:val="28"/>
          <w:szCs w:val="28"/>
        </w:rPr>
        <w:t xml:space="preserve"> г. № </w:t>
      </w:r>
      <w:r w:rsidR="00CE41F8">
        <w:rPr>
          <w:sz w:val="28"/>
          <w:szCs w:val="28"/>
        </w:rPr>
        <w:t>1-3</w:t>
      </w:r>
      <w:bookmarkStart w:id="0" w:name="_GoBack"/>
      <w:bookmarkEnd w:id="0"/>
    </w:p>
    <w:p w:rsidR="000F5D03" w:rsidRDefault="000F5D03" w:rsidP="000F5D03">
      <w:pPr>
        <w:spacing w:line="240" w:lineRule="auto"/>
        <w:ind w:firstLine="0"/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0F5D03" w:rsidRDefault="000F5D03" w:rsidP="000F5D03">
      <w:pPr>
        <w:spacing w:line="240" w:lineRule="auto"/>
        <w:ind w:firstLine="0"/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0F5D03" w:rsidRDefault="000F5D03" w:rsidP="000F5D03">
      <w:pPr>
        <w:spacing w:line="240" w:lineRule="auto"/>
        <w:ind w:firstLine="0"/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7F09B9" w:rsidRPr="00D55285" w:rsidRDefault="007F09B9" w:rsidP="000F5D03">
      <w:pPr>
        <w:spacing w:line="240" w:lineRule="auto"/>
        <w:ind w:firstLine="0"/>
        <w:jc w:val="center"/>
        <w:outlineLvl w:val="3"/>
        <w:rPr>
          <w:b/>
          <w:bCs/>
          <w:sz w:val="28"/>
          <w:szCs w:val="28"/>
          <w:lang w:eastAsia="ru-RU"/>
        </w:rPr>
      </w:pPr>
      <w:r w:rsidRPr="00D55285">
        <w:rPr>
          <w:b/>
          <w:bCs/>
          <w:sz w:val="28"/>
          <w:szCs w:val="28"/>
          <w:lang w:eastAsia="ru-RU"/>
        </w:rPr>
        <w:t>ПОРЯДОК</w:t>
      </w:r>
    </w:p>
    <w:p w:rsidR="004E28CA" w:rsidRPr="00D55285" w:rsidRDefault="007F09B9" w:rsidP="000F5D03">
      <w:pPr>
        <w:spacing w:line="240" w:lineRule="auto"/>
        <w:ind w:firstLine="0"/>
        <w:jc w:val="center"/>
        <w:outlineLvl w:val="3"/>
        <w:rPr>
          <w:b/>
          <w:bCs/>
          <w:sz w:val="28"/>
          <w:szCs w:val="28"/>
          <w:lang w:eastAsia="ru-RU"/>
        </w:rPr>
      </w:pPr>
      <w:r w:rsidRPr="00D55285">
        <w:rPr>
          <w:b/>
          <w:bCs/>
          <w:sz w:val="28"/>
          <w:szCs w:val="28"/>
          <w:lang w:eastAsia="ru-RU"/>
        </w:rPr>
        <w:t xml:space="preserve">преобразования заявки на государственную регистрацию </w:t>
      </w:r>
    </w:p>
    <w:p w:rsidR="004E28CA" w:rsidRPr="00D55285" w:rsidRDefault="007F09B9" w:rsidP="000F5D03">
      <w:pPr>
        <w:spacing w:line="240" w:lineRule="auto"/>
        <w:ind w:firstLine="0"/>
        <w:jc w:val="center"/>
        <w:outlineLvl w:val="3"/>
        <w:rPr>
          <w:b/>
          <w:bCs/>
          <w:sz w:val="28"/>
          <w:szCs w:val="28"/>
          <w:lang w:eastAsia="ru-RU"/>
        </w:rPr>
      </w:pPr>
      <w:r w:rsidRPr="00D55285">
        <w:rPr>
          <w:b/>
          <w:bCs/>
          <w:sz w:val="28"/>
          <w:szCs w:val="28"/>
          <w:lang w:eastAsia="ru-RU"/>
        </w:rPr>
        <w:t xml:space="preserve">коллективного знака в заявку на государственную регистрацию </w:t>
      </w:r>
    </w:p>
    <w:p w:rsidR="007F09B9" w:rsidRDefault="007F09B9" w:rsidP="000F5D03">
      <w:pPr>
        <w:spacing w:line="240" w:lineRule="auto"/>
        <w:ind w:firstLine="0"/>
        <w:jc w:val="center"/>
        <w:outlineLvl w:val="3"/>
        <w:rPr>
          <w:b/>
          <w:bCs/>
          <w:sz w:val="28"/>
          <w:szCs w:val="28"/>
          <w:lang w:eastAsia="ru-RU"/>
        </w:rPr>
      </w:pPr>
      <w:r w:rsidRPr="00D55285">
        <w:rPr>
          <w:b/>
          <w:bCs/>
          <w:sz w:val="28"/>
          <w:szCs w:val="28"/>
          <w:lang w:eastAsia="ru-RU"/>
        </w:rPr>
        <w:t>товарного знака, знака обслуживания и наоборот</w:t>
      </w:r>
    </w:p>
    <w:p w:rsidR="000F5D03" w:rsidRPr="00D55285" w:rsidRDefault="000F5D03" w:rsidP="000F5D03">
      <w:pPr>
        <w:spacing w:line="240" w:lineRule="auto"/>
        <w:ind w:firstLine="0"/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7F09B9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rStyle w:val="a4"/>
          <w:b w:val="0"/>
          <w:sz w:val="28"/>
          <w:szCs w:val="28"/>
        </w:rPr>
        <w:t>1.</w:t>
      </w:r>
      <w:r w:rsidR="00CE1066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 xml:space="preserve">Положения настоящего Порядка преобразования заявки на государственную регистрацию коллективного знака в заявку на государственную регистрацию товарного знака, знака обслуживания и наоборот (далее </w:t>
      </w:r>
      <w:r w:rsidR="00637FC1" w:rsidRPr="00D55285">
        <w:rPr>
          <w:sz w:val="28"/>
          <w:szCs w:val="28"/>
        </w:rPr>
        <w:t>−</w:t>
      </w:r>
      <w:r w:rsidRPr="00D55285">
        <w:rPr>
          <w:sz w:val="28"/>
          <w:szCs w:val="28"/>
        </w:rPr>
        <w:t xml:space="preserve"> Порядок) применяются как к товарным знакам, так </w:t>
      </w:r>
      <w:r w:rsidR="009D38B6" w:rsidRPr="00D55285">
        <w:rPr>
          <w:sz w:val="28"/>
          <w:szCs w:val="28"/>
        </w:rPr>
        <w:t>и к знакам обслуживания (далее –</w:t>
      </w:r>
      <w:r w:rsidRPr="00D55285">
        <w:rPr>
          <w:sz w:val="28"/>
          <w:szCs w:val="28"/>
        </w:rPr>
        <w:t xml:space="preserve"> товарный знак).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P2"/>
      <w:bookmarkEnd w:id="1"/>
      <w:r w:rsidRPr="00D55285">
        <w:rPr>
          <w:rStyle w:val="a4"/>
          <w:b w:val="0"/>
          <w:sz w:val="28"/>
          <w:szCs w:val="28"/>
        </w:rPr>
        <w:t>2.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 xml:space="preserve">Для преобразования заявки на государственную регистрацию коллективного знака (далее </w:t>
      </w:r>
      <w:r w:rsidR="00637FC1" w:rsidRPr="00D55285">
        <w:rPr>
          <w:sz w:val="28"/>
          <w:szCs w:val="28"/>
        </w:rPr>
        <w:t>−</w:t>
      </w:r>
      <w:r w:rsidRPr="00D55285">
        <w:rPr>
          <w:sz w:val="28"/>
          <w:szCs w:val="28"/>
        </w:rPr>
        <w:t xml:space="preserve"> заявка на коллективный знак) в заявку на государственную регис</w:t>
      </w:r>
      <w:r w:rsidR="00C84F0B" w:rsidRPr="00D55285">
        <w:rPr>
          <w:sz w:val="28"/>
          <w:szCs w:val="28"/>
        </w:rPr>
        <w:t xml:space="preserve">трацию товарного знака (далее – </w:t>
      </w:r>
      <w:r w:rsidRPr="00D55285">
        <w:rPr>
          <w:sz w:val="28"/>
          <w:szCs w:val="28"/>
        </w:rPr>
        <w:t xml:space="preserve">заявка на товарный знак) </w:t>
      </w:r>
      <w:r w:rsidR="005B4D3F" w:rsidRPr="00D55285">
        <w:rPr>
          <w:sz w:val="28"/>
          <w:szCs w:val="28"/>
        </w:rPr>
        <w:t xml:space="preserve">в </w:t>
      </w:r>
      <w:r w:rsidR="006C1A2D" w:rsidRPr="00D55285">
        <w:rPr>
          <w:sz w:val="28"/>
          <w:szCs w:val="28"/>
        </w:rPr>
        <w:t xml:space="preserve">ГОСУДАРСТВЕННЫЙ КОМИТЕТ ПО НАУКЕ И ТЕХНОЛОГИЯМ ДОНЕЦКОЙ НАРОДНОЙ РЕСПУБЛИКИ </w:t>
      </w:r>
      <w:r w:rsidR="005378A0" w:rsidRPr="00D55285">
        <w:rPr>
          <w:sz w:val="28"/>
          <w:szCs w:val="28"/>
        </w:rPr>
        <w:t>(далее – У</w:t>
      </w:r>
      <w:r w:rsidR="005B4D3F" w:rsidRPr="00D55285">
        <w:rPr>
          <w:sz w:val="28"/>
          <w:szCs w:val="28"/>
        </w:rPr>
        <w:t>полномоченный орган</w:t>
      </w:r>
      <w:r w:rsidR="005378A0" w:rsidRPr="00D55285">
        <w:rPr>
          <w:sz w:val="28"/>
          <w:szCs w:val="28"/>
        </w:rPr>
        <w:t xml:space="preserve">) </w:t>
      </w:r>
      <w:r w:rsidRPr="00D55285">
        <w:rPr>
          <w:sz w:val="28"/>
          <w:szCs w:val="28"/>
        </w:rPr>
        <w:t xml:space="preserve">подается ходатайство, оформленное в соответствии с Требованиями к документам, содержащимся в заявке на государственную регистрацию товарного знака, знака обслуживания, коллективного знака, и прилагаемым к заявке документам и их формами (далее </w:t>
      </w:r>
      <w:r w:rsidR="00637FC1" w:rsidRPr="00D55285">
        <w:rPr>
          <w:sz w:val="28"/>
          <w:szCs w:val="28"/>
        </w:rPr>
        <w:t>−</w:t>
      </w:r>
      <w:r w:rsidRPr="00D55285">
        <w:rPr>
          <w:sz w:val="28"/>
          <w:szCs w:val="28"/>
        </w:rPr>
        <w:t xml:space="preserve"> Требования к документам заявки), утвержд</w:t>
      </w:r>
      <w:r w:rsidR="00D44464" w:rsidRPr="00D55285">
        <w:rPr>
          <w:sz w:val="28"/>
          <w:szCs w:val="28"/>
        </w:rPr>
        <w:t>аемыми</w:t>
      </w:r>
      <w:r w:rsidRPr="00D55285">
        <w:rPr>
          <w:sz w:val="28"/>
          <w:szCs w:val="28"/>
        </w:rPr>
        <w:t xml:space="preserve"> </w:t>
      </w:r>
      <w:r w:rsidR="005B4D3F" w:rsidRPr="00D55285">
        <w:rPr>
          <w:sz w:val="28"/>
          <w:szCs w:val="28"/>
        </w:rPr>
        <w:t>Постановлением Правительства Донецкой Народной Республики</w:t>
      </w:r>
      <w:r w:rsidRPr="00D55285">
        <w:rPr>
          <w:sz w:val="28"/>
          <w:szCs w:val="28"/>
        </w:rPr>
        <w:t>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P3"/>
      <w:bookmarkEnd w:id="2"/>
      <w:r w:rsidRPr="00D55285">
        <w:rPr>
          <w:rStyle w:val="a4"/>
          <w:b w:val="0"/>
          <w:sz w:val="28"/>
          <w:szCs w:val="28"/>
        </w:rPr>
        <w:t>3.</w:t>
      </w:r>
      <w:r w:rsidR="004720B4" w:rsidRPr="00D55285">
        <w:rPr>
          <w:rStyle w:val="a4"/>
          <w:sz w:val="28"/>
          <w:szCs w:val="28"/>
        </w:rPr>
        <w:t> </w:t>
      </w:r>
      <w:r w:rsidRPr="00D55285">
        <w:rPr>
          <w:sz w:val="28"/>
          <w:szCs w:val="28"/>
        </w:rPr>
        <w:t>Заявка на коллективный знак может быть преобразована в заявку на товарный знак при соблюдении следующих условий:</w:t>
      </w: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1)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ходатайство о преобразовании заявки на коллективный знак в заявку на товарный знак подано до принятия решения по преобразуемой заявке;</w:t>
      </w: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2</w:t>
      </w:r>
      <w:r w:rsidR="004720B4" w:rsidRPr="00D55285">
        <w:rPr>
          <w:sz w:val="28"/>
          <w:szCs w:val="28"/>
        </w:rPr>
        <w:t>) </w:t>
      </w:r>
      <w:r w:rsidRPr="00D55285">
        <w:rPr>
          <w:sz w:val="28"/>
          <w:szCs w:val="28"/>
        </w:rPr>
        <w:t>ходатайство о преобразовании заявки на коллективный знак в заявку на товарный знак подписано уполном</w:t>
      </w:r>
      <w:r w:rsidR="00C84F0B" w:rsidRPr="00D55285">
        <w:rPr>
          <w:sz w:val="28"/>
          <w:szCs w:val="28"/>
        </w:rPr>
        <w:t xml:space="preserve">оченным лицом объединения лиц – </w:t>
      </w:r>
      <w:r w:rsidRPr="00D55285">
        <w:rPr>
          <w:sz w:val="28"/>
          <w:szCs w:val="28"/>
        </w:rPr>
        <w:t>заявителя (или его представителя) по заявке на коллективный знак;</w:t>
      </w: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3)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 xml:space="preserve">к ходатайству о преобразовании заявки на коллективный знак в заявку на товарный знак приложено согласие на преобразование заявки лиц, входивших в состав объединения лиц (далее </w:t>
      </w:r>
      <w:r w:rsidR="00637FC1" w:rsidRPr="00D55285">
        <w:rPr>
          <w:sz w:val="28"/>
          <w:szCs w:val="28"/>
        </w:rPr>
        <w:t>−</w:t>
      </w:r>
      <w:r w:rsidRPr="00D55285">
        <w:rPr>
          <w:sz w:val="28"/>
          <w:szCs w:val="28"/>
        </w:rPr>
        <w:t xml:space="preserve"> объединение);</w:t>
      </w: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4)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 xml:space="preserve">к ходатайству о преобразовании заявки на коллективный знак в заявку на товарный знак приложено заявление о государственной регистрации </w:t>
      </w:r>
      <w:r w:rsidRPr="00D55285">
        <w:rPr>
          <w:sz w:val="28"/>
          <w:szCs w:val="28"/>
        </w:rPr>
        <w:lastRenderedPageBreak/>
        <w:t>товарного знака, подписанное лицом, уполномоченным зарегистрировать товарный знак на свое наименование (имя);</w:t>
      </w:r>
    </w:p>
    <w:p w:rsidR="005B4786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5)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 xml:space="preserve">уплачена пошлина в размере, установленном </w:t>
      </w:r>
      <w:r w:rsidR="00F3590F" w:rsidRPr="00D55285">
        <w:rPr>
          <w:sz w:val="28"/>
          <w:szCs w:val="28"/>
        </w:rPr>
        <w:t>Порядком</w:t>
      </w:r>
      <w:r w:rsidR="005B4D3F" w:rsidRPr="00D55285">
        <w:rPr>
          <w:sz w:val="28"/>
          <w:szCs w:val="28"/>
        </w:rPr>
        <w:t> </w:t>
      </w:r>
      <w:r w:rsidR="00CE0368" w:rsidRPr="00D55285">
        <w:rPr>
          <w:sz w:val="28"/>
          <w:szCs w:val="28"/>
        </w:rPr>
        <w:t>взимания</w:t>
      </w:r>
      <w:r w:rsidR="005B4D3F" w:rsidRPr="00D55285">
        <w:rPr>
          <w:sz w:val="28"/>
          <w:szCs w:val="28"/>
        </w:rPr>
        <w:t xml:space="preserve"> </w:t>
      </w:r>
      <w:r w:rsidR="00D44464" w:rsidRPr="00D55285">
        <w:rPr>
          <w:sz w:val="28"/>
          <w:szCs w:val="28"/>
        </w:rPr>
        <w:t xml:space="preserve">государственных </w:t>
      </w:r>
      <w:r w:rsidR="005B4D3F" w:rsidRPr="00D55285">
        <w:rPr>
          <w:sz w:val="28"/>
          <w:szCs w:val="28"/>
        </w:rPr>
        <w:t xml:space="preserve">пошлин за совершение юридически значимых действий, связанных с государственной регистрацией результатов интеллектуальной деятельности и средств индивидуализации, а также с государственной регистрацией перехода исключительных прав к другим лицам и договоров о распоряжении этими правами, </w:t>
      </w:r>
      <w:r w:rsidR="00D44464" w:rsidRPr="00D55285">
        <w:rPr>
          <w:sz w:val="28"/>
          <w:szCs w:val="28"/>
        </w:rPr>
        <w:t>утверждаемым</w:t>
      </w:r>
      <w:r w:rsidRPr="00D55285">
        <w:rPr>
          <w:sz w:val="28"/>
          <w:szCs w:val="28"/>
        </w:rPr>
        <w:t xml:space="preserve"> </w:t>
      </w:r>
      <w:r w:rsidR="005B4D3F" w:rsidRPr="00D55285">
        <w:rPr>
          <w:sz w:val="28"/>
          <w:szCs w:val="28"/>
        </w:rPr>
        <w:t xml:space="preserve">Постановлением Правительства Донецкой Народной Республики </w:t>
      </w:r>
      <w:r w:rsidRPr="00D55285">
        <w:rPr>
          <w:sz w:val="28"/>
          <w:szCs w:val="28"/>
        </w:rPr>
        <w:t xml:space="preserve">(далее </w:t>
      </w:r>
      <w:r w:rsidR="00637FC1" w:rsidRPr="00D55285">
        <w:rPr>
          <w:sz w:val="28"/>
          <w:szCs w:val="28"/>
        </w:rPr>
        <w:t>−</w:t>
      </w:r>
      <w:r w:rsidRPr="00D55285">
        <w:rPr>
          <w:sz w:val="28"/>
          <w:szCs w:val="28"/>
        </w:rPr>
        <w:t xml:space="preserve"> </w:t>
      </w:r>
      <w:r w:rsidR="004A72DC" w:rsidRPr="00D55285">
        <w:rPr>
          <w:sz w:val="28"/>
          <w:szCs w:val="28"/>
        </w:rPr>
        <w:t>Порядок</w:t>
      </w:r>
      <w:r w:rsidRPr="00D55285">
        <w:rPr>
          <w:sz w:val="28"/>
          <w:szCs w:val="28"/>
        </w:rPr>
        <w:t xml:space="preserve"> </w:t>
      </w:r>
      <w:r w:rsidR="00CE0368" w:rsidRPr="00D55285">
        <w:rPr>
          <w:sz w:val="28"/>
          <w:szCs w:val="28"/>
        </w:rPr>
        <w:t>взимания</w:t>
      </w:r>
      <w:r w:rsidRPr="00D55285">
        <w:rPr>
          <w:sz w:val="28"/>
          <w:szCs w:val="28"/>
        </w:rPr>
        <w:t xml:space="preserve"> пошлин). Документ, подтверждающий уплату пошлины, </w:t>
      </w:r>
      <w:r w:rsidR="008A3298" w:rsidRPr="0077755B">
        <w:rPr>
          <w:sz w:val="28"/>
          <w:szCs w:val="28"/>
        </w:rPr>
        <w:t>должен</w:t>
      </w:r>
      <w:r w:rsidRPr="0077755B">
        <w:rPr>
          <w:sz w:val="28"/>
          <w:szCs w:val="28"/>
        </w:rPr>
        <w:t xml:space="preserve"> быть приложен </w:t>
      </w:r>
      <w:r w:rsidR="00C625C6" w:rsidRPr="0077755B">
        <w:rPr>
          <w:sz w:val="28"/>
          <w:szCs w:val="28"/>
        </w:rPr>
        <w:t xml:space="preserve">заявителем </w:t>
      </w:r>
      <w:r w:rsidRPr="0077755B">
        <w:rPr>
          <w:sz w:val="28"/>
          <w:szCs w:val="28"/>
        </w:rPr>
        <w:t>к ходатайству.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P4"/>
      <w:bookmarkEnd w:id="3"/>
      <w:r w:rsidRPr="00D55285">
        <w:rPr>
          <w:rStyle w:val="a4"/>
          <w:b w:val="0"/>
          <w:sz w:val="28"/>
          <w:szCs w:val="28"/>
        </w:rPr>
        <w:t>4.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В заявке на товарный знак в качестве заявителя должно быть указано лицо, в</w:t>
      </w:r>
      <w:r w:rsidR="00C84F0B" w:rsidRPr="00D55285">
        <w:rPr>
          <w:sz w:val="28"/>
          <w:szCs w:val="28"/>
        </w:rPr>
        <w:t xml:space="preserve">ходившее в состав объединения – </w:t>
      </w:r>
      <w:r w:rsidRPr="00D55285">
        <w:rPr>
          <w:sz w:val="28"/>
          <w:szCs w:val="28"/>
        </w:rPr>
        <w:t>заявителя по преобразуемой заявке.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P5"/>
      <w:bookmarkEnd w:id="4"/>
      <w:r w:rsidRPr="00D55285">
        <w:rPr>
          <w:rStyle w:val="a4"/>
          <w:b w:val="0"/>
          <w:sz w:val="28"/>
          <w:szCs w:val="28"/>
        </w:rPr>
        <w:t>5.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Для преобразования заявки на товарный знак в заявку на коллективный знак подается ходатайство, оформленное в соответствии с Требованиями к документам заявки.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P6"/>
      <w:bookmarkEnd w:id="5"/>
      <w:r w:rsidRPr="00D55285">
        <w:rPr>
          <w:rStyle w:val="a4"/>
          <w:b w:val="0"/>
          <w:sz w:val="28"/>
          <w:szCs w:val="28"/>
        </w:rPr>
        <w:t>6.</w:t>
      </w:r>
      <w:r w:rsidR="004720B4" w:rsidRPr="00D55285">
        <w:rPr>
          <w:rStyle w:val="a4"/>
          <w:sz w:val="28"/>
          <w:szCs w:val="28"/>
        </w:rPr>
        <w:t> </w:t>
      </w:r>
      <w:r w:rsidRPr="00D55285">
        <w:rPr>
          <w:sz w:val="28"/>
          <w:szCs w:val="28"/>
        </w:rPr>
        <w:t>Заявка на товарный знак может быть преобразована в заявку на коллективный знак при соблюдении следующих условий:</w:t>
      </w: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1)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ходатайство о преобразовании заявки на товарный знак в заявку на коллективный знак подано до принятия решения по преобразуемой заявке;</w:t>
      </w: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2)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ходатайство о преобразовании заявки на товарный знак в заявку на коллективный знак подписано заявителем по заявке на товарный знак;</w:t>
      </w: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3)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к ходатайству о преобразовании заявки на товарный знак в заявку на коллективный знак приложен устав коллективного знака объединения, который должен содержать:</w:t>
      </w: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а)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наименование объединения, уполномоченного зарегистрировать коллективный знак на свое наименование (правообладателя);</w:t>
      </w: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б)</w:t>
      </w:r>
      <w:r w:rsidR="004720B4" w:rsidRPr="00D55285">
        <w:t> </w:t>
      </w:r>
      <w:r w:rsidRPr="00D55285">
        <w:rPr>
          <w:sz w:val="28"/>
          <w:szCs w:val="28"/>
        </w:rPr>
        <w:t>перечень лиц, имеющих право использования этого коллективного знака;</w:t>
      </w: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в)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цель регистрации коллективного знака;</w:t>
      </w: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г)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перечень и единые характеристики качества или иные общие характеристики товаров, которые будут обозначаться коллективным знаком;</w:t>
      </w:r>
    </w:p>
    <w:p w:rsidR="00462D76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д)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условия использования коллективного знака;</w:t>
      </w:r>
    </w:p>
    <w:p w:rsidR="007F09B9" w:rsidRPr="00D55285" w:rsidRDefault="005B4786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е)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положение</w:t>
      </w:r>
      <w:r w:rsidR="007F09B9" w:rsidRPr="00D55285">
        <w:rPr>
          <w:sz w:val="28"/>
          <w:szCs w:val="28"/>
        </w:rPr>
        <w:t xml:space="preserve"> о порядке контроля за использованием коллективного знака;</w:t>
      </w:r>
    </w:p>
    <w:p w:rsidR="007F09B9" w:rsidRPr="00D55285" w:rsidRDefault="005B4786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ж)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положение</w:t>
      </w:r>
      <w:r w:rsidR="007F09B9" w:rsidRPr="00D55285">
        <w:rPr>
          <w:sz w:val="28"/>
          <w:szCs w:val="28"/>
        </w:rPr>
        <w:t xml:space="preserve"> об ответственности за нарушение устава коллективного знака;</w:t>
      </w: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4)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к ходатайству о преобразовании заявки на товарный знак в заявку на коллективный знак приложена заявка на коллективный знак, подписанная у</w:t>
      </w:r>
      <w:r w:rsidR="005B4786" w:rsidRPr="00D55285">
        <w:rPr>
          <w:sz w:val="28"/>
          <w:szCs w:val="28"/>
        </w:rPr>
        <w:t>полномоченным лицом объединения-</w:t>
      </w:r>
      <w:r w:rsidRPr="00D55285">
        <w:rPr>
          <w:sz w:val="28"/>
          <w:szCs w:val="28"/>
        </w:rPr>
        <w:t>лиц, уполномоченного зарегистрировать коллективный знак на свое наименование;</w:t>
      </w:r>
    </w:p>
    <w:p w:rsidR="00C625C6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lastRenderedPageBreak/>
        <w:t>5)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 xml:space="preserve">уплачена пошлина в размере, установленном </w:t>
      </w:r>
      <w:r w:rsidR="00CE0368" w:rsidRPr="00D55285">
        <w:rPr>
          <w:sz w:val="28"/>
          <w:szCs w:val="28"/>
        </w:rPr>
        <w:t>Порядком взимания пошлин</w:t>
      </w:r>
      <w:r w:rsidRPr="00D55285">
        <w:rPr>
          <w:sz w:val="28"/>
          <w:szCs w:val="28"/>
        </w:rPr>
        <w:t xml:space="preserve">. Документ, подтверждающий уплату пошлины, </w:t>
      </w:r>
      <w:bookmarkStart w:id="6" w:name="PP7"/>
      <w:bookmarkEnd w:id="6"/>
      <w:r w:rsidR="00C625C6" w:rsidRPr="000F5D03">
        <w:rPr>
          <w:sz w:val="28"/>
          <w:szCs w:val="28"/>
        </w:rPr>
        <w:t>должен быть приложен</w:t>
      </w:r>
      <w:r w:rsidR="00C625C6" w:rsidRPr="00D55285">
        <w:rPr>
          <w:sz w:val="28"/>
          <w:szCs w:val="28"/>
        </w:rPr>
        <w:t xml:space="preserve"> </w:t>
      </w:r>
      <w:r w:rsidR="00C625C6">
        <w:rPr>
          <w:sz w:val="28"/>
          <w:szCs w:val="28"/>
        </w:rPr>
        <w:t xml:space="preserve">заявителем </w:t>
      </w:r>
      <w:r w:rsidR="00C625C6" w:rsidRPr="00D55285">
        <w:rPr>
          <w:sz w:val="28"/>
          <w:szCs w:val="28"/>
        </w:rPr>
        <w:t>к ходатайству.</w:t>
      </w:r>
    </w:p>
    <w:p w:rsidR="007F09B9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rStyle w:val="a4"/>
          <w:b w:val="0"/>
          <w:sz w:val="28"/>
          <w:szCs w:val="28"/>
        </w:rPr>
        <w:t>7.</w:t>
      </w:r>
      <w:r w:rsidR="004720B4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Заявитель по преобразуемой заявке должен быть включен в перечень лиц, имеющих право использования коллективного знака.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PP8"/>
      <w:bookmarkEnd w:id="7"/>
      <w:r w:rsidRPr="00D55285">
        <w:rPr>
          <w:rStyle w:val="a4"/>
          <w:b w:val="0"/>
          <w:sz w:val="28"/>
          <w:szCs w:val="28"/>
        </w:rPr>
        <w:t>8.</w:t>
      </w:r>
      <w:r w:rsidR="004720B4" w:rsidRPr="00D55285">
        <w:rPr>
          <w:rStyle w:val="a4"/>
          <w:sz w:val="28"/>
          <w:szCs w:val="28"/>
        </w:rPr>
        <w:t> </w:t>
      </w:r>
      <w:r w:rsidRPr="00D55285">
        <w:rPr>
          <w:sz w:val="28"/>
          <w:szCs w:val="28"/>
        </w:rPr>
        <w:t xml:space="preserve">При рассмотрении ходатайств, предусмотренных пунктами 2 и 5 настоящего </w:t>
      </w:r>
      <w:r w:rsidR="005B4786" w:rsidRPr="00D55285">
        <w:rPr>
          <w:sz w:val="28"/>
          <w:szCs w:val="28"/>
        </w:rPr>
        <w:t xml:space="preserve">Порядка (далее </w:t>
      </w:r>
      <w:r w:rsidR="00637FC1" w:rsidRPr="00D55285">
        <w:rPr>
          <w:sz w:val="28"/>
          <w:szCs w:val="28"/>
        </w:rPr>
        <w:t>−</w:t>
      </w:r>
      <w:r w:rsidR="005B4786" w:rsidRPr="00D55285">
        <w:rPr>
          <w:sz w:val="28"/>
          <w:szCs w:val="28"/>
        </w:rPr>
        <w:t xml:space="preserve"> ходатайство), У</w:t>
      </w:r>
      <w:r w:rsidR="001D2624" w:rsidRPr="00D55285">
        <w:rPr>
          <w:sz w:val="28"/>
          <w:szCs w:val="28"/>
        </w:rPr>
        <w:t>полномоченный</w:t>
      </w:r>
      <w:r w:rsidR="005B4786" w:rsidRPr="00D55285">
        <w:rPr>
          <w:sz w:val="28"/>
          <w:szCs w:val="28"/>
        </w:rPr>
        <w:t xml:space="preserve"> </w:t>
      </w:r>
      <w:r w:rsidR="001D2624" w:rsidRPr="00D55285">
        <w:rPr>
          <w:sz w:val="28"/>
          <w:szCs w:val="28"/>
        </w:rPr>
        <w:t>орган</w:t>
      </w:r>
      <w:r w:rsidRPr="00D55285">
        <w:rPr>
          <w:sz w:val="28"/>
          <w:szCs w:val="28"/>
        </w:rPr>
        <w:t xml:space="preserve"> проверяет</w:t>
      </w:r>
      <w:r w:rsidR="00D44464" w:rsidRPr="00D55285">
        <w:rPr>
          <w:sz w:val="28"/>
          <w:szCs w:val="28"/>
        </w:rPr>
        <w:t xml:space="preserve"> в срок, который определяется Уполномоченным органом</w:t>
      </w:r>
      <w:r w:rsidR="001F10EB" w:rsidRPr="00D55285">
        <w:rPr>
          <w:sz w:val="28"/>
          <w:szCs w:val="28"/>
        </w:rPr>
        <w:t>,</w:t>
      </w:r>
      <w:r w:rsidRPr="00D55285">
        <w:rPr>
          <w:sz w:val="28"/>
          <w:szCs w:val="28"/>
        </w:rPr>
        <w:t xml:space="preserve"> пред</w:t>
      </w:r>
      <w:r w:rsidR="005B4786" w:rsidRPr="00D55285">
        <w:rPr>
          <w:sz w:val="28"/>
          <w:szCs w:val="28"/>
        </w:rPr>
        <w:t>о</w:t>
      </w:r>
      <w:r w:rsidRPr="00D55285">
        <w:rPr>
          <w:sz w:val="28"/>
          <w:szCs w:val="28"/>
        </w:rPr>
        <w:t>ставлено ли ходатайство до принятия решения по соответствующей заявке, правильность оформления ходатайства и правильность уплаты пошлины, предусмотренной соответственно подпунктом 5 пункта 3 или подпунктом 5 пункта 6 настоящего Порядка.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PP9"/>
      <w:bookmarkEnd w:id="8"/>
      <w:r w:rsidRPr="00D55285">
        <w:rPr>
          <w:rStyle w:val="a4"/>
          <w:b w:val="0"/>
          <w:sz w:val="28"/>
          <w:szCs w:val="28"/>
        </w:rPr>
        <w:t>9.</w:t>
      </w:r>
      <w:r w:rsidR="00755A56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 xml:space="preserve">По результатам проверки </w:t>
      </w:r>
      <w:r w:rsidR="005B4D3F" w:rsidRPr="00D55285">
        <w:rPr>
          <w:sz w:val="28"/>
          <w:szCs w:val="28"/>
        </w:rPr>
        <w:t xml:space="preserve">Уполномоченный орган </w:t>
      </w:r>
      <w:r w:rsidRPr="00D55285">
        <w:rPr>
          <w:sz w:val="28"/>
          <w:szCs w:val="28"/>
        </w:rPr>
        <w:t>подготавливает и направляет заявителю</w:t>
      </w:r>
      <w:r w:rsidR="002E2F84" w:rsidRPr="00D55285">
        <w:rPr>
          <w:sz w:val="28"/>
          <w:szCs w:val="28"/>
        </w:rPr>
        <w:t xml:space="preserve"> в срок, который определяется Уполномоченным органом</w:t>
      </w:r>
      <w:r w:rsidRPr="00D55285">
        <w:rPr>
          <w:sz w:val="28"/>
          <w:szCs w:val="28"/>
        </w:rPr>
        <w:t>:</w:t>
      </w: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1)</w:t>
      </w:r>
      <w:r w:rsidR="00755A56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уведомление об удовлетворении ходатайства, если установлено, что все документы, необходимые для удовлетворения ходатайства, пред</w:t>
      </w:r>
      <w:r w:rsidR="005B4786" w:rsidRPr="00D55285">
        <w:rPr>
          <w:sz w:val="28"/>
          <w:szCs w:val="28"/>
        </w:rPr>
        <w:t>о</w:t>
      </w:r>
      <w:r w:rsidRPr="00D55285">
        <w:rPr>
          <w:sz w:val="28"/>
          <w:szCs w:val="28"/>
        </w:rPr>
        <w:t>ставлены и соответствуют предъявляемым к ним требованиям;</w:t>
      </w: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2)</w:t>
      </w:r>
      <w:r w:rsidR="00755A56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уведомление с предложением пред</w:t>
      </w:r>
      <w:r w:rsidR="005B4786" w:rsidRPr="00D55285">
        <w:rPr>
          <w:sz w:val="28"/>
          <w:szCs w:val="28"/>
        </w:rPr>
        <w:t>о</w:t>
      </w:r>
      <w:r w:rsidRPr="00D55285">
        <w:rPr>
          <w:sz w:val="28"/>
          <w:szCs w:val="28"/>
        </w:rPr>
        <w:t>ставить в двухмесячный срок со дня направления уведомления исправленные и (или) недостающие документы, необходимые для удовлетворения ходатайства, если установлено несоответствие пред</w:t>
      </w:r>
      <w:r w:rsidR="005B4786" w:rsidRPr="00D55285">
        <w:rPr>
          <w:sz w:val="28"/>
          <w:szCs w:val="28"/>
        </w:rPr>
        <w:t>о</w:t>
      </w:r>
      <w:r w:rsidRPr="00D55285">
        <w:rPr>
          <w:sz w:val="28"/>
          <w:szCs w:val="28"/>
        </w:rPr>
        <w:t>ставленных документов предъявляемым к ним требованиям;</w:t>
      </w:r>
    </w:p>
    <w:p w:rsidR="005B4786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3)</w:t>
      </w:r>
      <w:r w:rsidR="00755A56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уведомление о начислении соответствующей пошлины, предусмотренной соответственно подпунктом 5 пункта 3 или подпунктом 5 пункта 6 настоящего Порядка в установленном размере в течение двух месяцев со дня направления уведомления.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PP10"/>
      <w:bookmarkEnd w:id="9"/>
      <w:r w:rsidRPr="00D55285">
        <w:rPr>
          <w:rStyle w:val="a4"/>
          <w:b w:val="0"/>
          <w:sz w:val="28"/>
          <w:szCs w:val="28"/>
        </w:rPr>
        <w:t>10.</w:t>
      </w:r>
      <w:r w:rsidR="00755A56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Если запрашиваемые исправленные и (или) недостающие документы поступили в установленный срок, в месячный срок проводится повторная проверка.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PP11"/>
      <w:bookmarkEnd w:id="10"/>
      <w:r w:rsidRPr="00D55285">
        <w:rPr>
          <w:rStyle w:val="a4"/>
          <w:b w:val="0"/>
          <w:sz w:val="28"/>
          <w:szCs w:val="28"/>
        </w:rPr>
        <w:t>11.</w:t>
      </w:r>
      <w:r w:rsidR="00755A56" w:rsidRPr="00D55285">
        <w:rPr>
          <w:rStyle w:val="a4"/>
          <w:sz w:val="28"/>
          <w:szCs w:val="28"/>
        </w:rPr>
        <w:t> </w:t>
      </w:r>
      <w:r w:rsidRPr="00D55285">
        <w:rPr>
          <w:sz w:val="28"/>
          <w:szCs w:val="28"/>
        </w:rPr>
        <w:t xml:space="preserve">По результатам повторной проверки </w:t>
      </w:r>
      <w:r w:rsidR="005B4D3F" w:rsidRPr="00D55285">
        <w:rPr>
          <w:sz w:val="28"/>
          <w:szCs w:val="28"/>
        </w:rPr>
        <w:t xml:space="preserve">Уполномоченный орган </w:t>
      </w:r>
      <w:r w:rsidRPr="00D55285">
        <w:rPr>
          <w:sz w:val="28"/>
          <w:szCs w:val="28"/>
        </w:rPr>
        <w:t>подготавливает и направляется заявителю:</w:t>
      </w: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1)</w:t>
      </w:r>
      <w:r w:rsidR="00755A56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уведомление об удовлетворении ходатайства, если установлено, что все документы, необходимые для удовлетворения ходатайства, пред</w:t>
      </w:r>
      <w:r w:rsidR="005B4786" w:rsidRPr="00D55285">
        <w:rPr>
          <w:sz w:val="28"/>
          <w:szCs w:val="28"/>
        </w:rPr>
        <w:t>о</w:t>
      </w:r>
      <w:r w:rsidRPr="00D55285">
        <w:rPr>
          <w:sz w:val="28"/>
          <w:szCs w:val="28"/>
        </w:rPr>
        <w:t xml:space="preserve">ставлены в ответ на уведомление </w:t>
      </w:r>
      <w:r w:rsidR="00D15A52" w:rsidRPr="00D55285">
        <w:rPr>
          <w:sz w:val="28"/>
          <w:szCs w:val="28"/>
        </w:rPr>
        <w:t xml:space="preserve">Уполномоченного органа </w:t>
      </w:r>
      <w:r w:rsidRPr="00D55285">
        <w:rPr>
          <w:sz w:val="28"/>
          <w:szCs w:val="28"/>
        </w:rPr>
        <w:t>и соответствуют предъявляемым к ним требованиям;</w:t>
      </w:r>
    </w:p>
    <w:p w:rsidR="007F09B9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2)</w:t>
      </w:r>
      <w:r w:rsidR="00755A56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уведомление об отказе в удовлетворении ходатайства, если запрашиваемые и (или) недостающие документы поступили с превышением установленного срока либо установлено несоответствие пред</w:t>
      </w:r>
      <w:r w:rsidR="005B4786" w:rsidRPr="00D55285">
        <w:rPr>
          <w:sz w:val="28"/>
          <w:szCs w:val="28"/>
        </w:rPr>
        <w:t>о</w:t>
      </w:r>
      <w:r w:rsidRPr="00D55285">
        <w:rPr>
          <w:sz w:val="28"/>
          <w:szCs w:val="28"/>
        </w:rPr>
        <w:t xml:space="preserve">ставленных </w:t>
      </w:r>
      <w:r w:rsidRPr="00D55285">
        <w:rPr>
          <w:sz w:val="28"/>
          <w:szCs w:val="28"/>
        </w:rPr>
        <w:lastRenderedPageBreak/>
        <w:t>исправленных и (или) недостающих документов предъявляемым к ним требованиям.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PP12"/>
      <w:bookmarkEnd w:id="11"/>
      <w:r w:rsidRPr="00D55285">
        <w:rPr>
          <w:rStyle w:val="a4"/>
          <w:b w:val="0"/>
          <w:sz w:val="28"/>
          <w:szCs w:val="28"/>
        </w:rPr>
        <w:t>12.</w:t>
      </w:r>
      <w:r w:rsidR="00755A56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 xml:space="preserve">При преобразовании заявки на </w:t>
      </w:r>
      <w:r w:rsidR="005B4786" w:rsidRPr="00D55285">
        <w:rPr>
          <w:sz w:val="28"/>
          <w:szCs w:val="28"/>
        </w:rPr>
        <w:t xml:space="preserve">государственную </w:t>
      </w:r>
      <w:r w:rsidRPr="00D55285">
        <w:rPr>
          <w:sz w:val="28"/>
          <w:szCs w:val="28"/>
        </w:rPr>
        <w:t>регистрацию коллективного знака в заявку на государственную регистрацию товарного знака и наоборот сохраняется приоритет и дата подачи заявки.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PP13"/>
      <w:bookmarkEnd w:id="12"/>
      <w:r w:rsidRPr="00D55285">
        <w:rPr>
          <w:rStyle w:val="a4"/>
          <w:b w:val="0"/>
          <w:sz w:val="28"/>
          <w:szCs w:val="28"/>
        </w:rPr>
        <w:t>13.</w:t>
      </w:r>
      <w:r w:rsidR="00755A56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Если на дату подачи ходатайства заявителем пред</w:t>
      </w:r>
      <w:r w:rsidR="00D108ED" w:rsidRPr="00D55285">
        <w:rPr>
          <w:sz w:val="28"/>
          <w:szCs w:val="28"/>
        </w:rPr>
        <w:t>о</w:t>
      </w:r>
      <w:r w:rsidRPr="00D55285">
        <w:rPr>
          <w:sz w:val="28"/>
          <w:szCs w:val="28"/>
        </w:rPr>
        <w:t>ставлены дополнительные материалы, исправляющие, изменяющие или уточняющие заявку, до рассмотрения ходатайства о преобразовании заявки проводится проверка этих материалов.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PP14"/>
      <w:bookmarkEnd w:id="13"/>
      <w:r w:rsidRPr="00D55285">
        <w:rPr>
          <w:rStyle w:val="a4"/>
          <w:b w:val="0"/>
          <w:sz w:val="28"/>
          <w:szCs w:val="28"/>
        </w:rPr>
        <w:t>14.</w:t>
      </w:r>
      <w:r w:rsidR="00755A56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 xml:space="preserve">Преобразование заявки на </w:t>
      </w:r>
      <w:r w:rsidR="00D108ED" w:rsidRPr="00D55285">
        <w:rPr>
          <w:sz w:val="28"/>
          <w:szCs w:val="28"/>
        </w:rPr>
        <w:t xml:space="preserve">государственную </w:t>
      </w:r>
      <w:r w:rsidRPr="00D55285">
        <w:rPr>
          <w:sz w:val="28"/>
          <w:szCs w:val="28"/>
        </w:rPr>
        <w:t>регистрацию коллективного знака в заявку на государственную регистрацию товарного знака и наоборот не осуществляется в отношении заявок на товарные знаки, отозванных или признанных отозванными.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Pr="00D55285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PP15"/>
      <w:bookmarkEnd w:id="14"/>
      <w:r w:rsidRPr="00D55285">
        <w:rPr>
          <w:rStyle w:val="a4"/>
          <w:b w:val="0"/>
          <w:sz w:val="28"/>
          <w:szCs w:val="28"/>
        </w:rPr>
        <w:t>15.</w:t>
      </w:r>
      <w:r w:rsidR="00755A56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 xml:space="preserve">Просьба заявителя считать его ходатайство неподанным, поступившая до направления ему уведомления о преобразовании заявки на </w:t>
      </w:r>
      <w:r w:rsidR="00D108ED" w:rsidRPr="00D55285">
        <w:rPr>
          <w:sz w:val="28"/>
          <w:szCs w:val="28"/>
        </w:rPr>
        <w:t xml:space="preserve">государственную регистрацию </w:t>
      </w:r>
      <w:r w:rsidRPr="00D55285">
        <w:rPr>
          <w:sz w:val="28"/>
          <w:szCs w:val="28"/>
        </w:rPr>
        <w:t>коллективн</w:t>
      </w:r>
      <w:r w:rsidR="00D108ED" w:rsidRPr="00D55285">
        <w:rPr>
          <w:sz w:val="28"/>
          <w:szCs w:val="28"/>
        </w:rPr>
        <w:t>ого</w:t>
      </w:r>
      <w:r w:rsidRPr="00D55285">
        <w:rPr>
          <w:sz w:val="28"/>
          <w:szCs w:val="28"/>
        </w:rPr>
        <w:t xml:space="preserve"> знак</w:t>
      </w:r>
      <w:r w:rsidR="00D108ED" w:rsidRPr="00D55285">
        <w:rPr>
          <w:sz w:val="28"/>
          <w:szCs w:val="28"/>
        </w:rPr>
        <w:t>а</w:t>
      </w:r>
      <w:r w:rsidRPr="00D55285">
        <w:rPr>
          <w:sz w:val="28"/>
          <w:szCs w:val="28"/>
        </w:rPr>
        <w:t xml:space="preserve"> в заявку на </w:t>
      </w:r>
      <w:r w:rsidR="00D108ED" w:rsidRPr="00D55285">
        <w:rPr>
          <w:sz w:val="28"/>
          <w:szCs w:val="28"/>
        </w:rPr>
        <w:t xml:space="preserve">государственную регистрацию </w:t>
      </w:r>
      <w:r w:rsidRPr="00D55285">
        <w:rPr>
          <w:sz w:val="28"/>
          <w:szCs w:val="28"/>
        </w:rPr>
        <w:t>товарн</w:t>
      </w:r>
      <w:r w:rsidR="00D108ED" w:rsidRPr="00D55285">
        <w:rPr>
          <w:sz w:val="28"/>
          <w:szCs w:val="28"/>
        </w:rPr>
        <w:t>ого</w:t>
      </w:r>
      <w:r w:rsidRPr="00D55285">
        <w:rPr>
          <w:sz w:val="28"/>
          <w:szCs w:val="28"/>
        </w:rPr>
        <w:t xml:space="preserve"> знак</w:t>
      </w:r>
      <w:r w:rsidR="00D108ED" w:rsidRPr="00D55285">
        <w:rPr>
          <w:sz w:val="28"/>
          <w:szCs w:val="28"/>
        </w:rPr>
        <w:t>а</w:t>
      </w:r>
      <w:r w:rsidRPr="00D55285">
        <w:rPr>
          <w:sz w:val="28"/>
          <w:szCs w:val="28"/>
        </w:rPr>
        <w:t xml:space="preserve"> и наоборот, подлежит удовлетворению.</w:t>
      </w:r>
    </w:p>
    <w:p w:rsidR="00D51DA0" w:rsidRDefault="00672A61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285">
        <w:rPr>
          <w:sz w:val="28"/>
          <w:szCs w:val="28"/>
        </w:rPr>
        <w:t>Просьба</w:t>
      </w:r>
      <w:r w:rsidR="0014494F" w:rsidRPr="00D55285">
        <w:rPr>
          <w:sz w:val="28"/>
          <w:szCs w:val="28"/>
        </w:rPr>
        <w:t xml:space="preserve"> заявителя</w:t>
      </w:r>
      <w:r w:rsidRPr="00D55285">
        <w:rPr>
          <w:sz w:val="28"/>
          <w:szCs w:val="28"/>
        </w:rPr>
        <w:t xml:space="preserve"> подается</w:t>
      </w:r>
      <w:r w:rsidR="009F2FDB" w:rsidRPr="00D55285">
        <w:rPr>
          <w:sz w:val="28"/>
          <w:szCs w:val="28"/>
        </w:rPr>
        <w:t xml:space="preserve"> </w:t>
      </w:r>
      <w:r w:rsidR="00D51DA0" w:rsidRPr="00D55285">
        <w:rPr>
          <w:sz w:val="28"/>
          <w:szCs w:val="28"/>
        </w:rPr>
        <w:t>в форме заявления,</w:t>
      </w:r>
      <w:r w:rsidR="00855C33" w:rsidRPr="00D55285">
        <w:rPr>
          <w:sz w:val="28"/>
          <w:szCs w:val="28"/>
        </w:rPr>
        <w:t xml:space="preserve"> </w:t>
      </w:r>
      <w:r w:rsidR="00695F93" w:rsidRPr="00D55285">
        <w:rPr>
          <w:sz w:val="28"/>
          <w:szCs w:val="28"/>
        </w:rPr>
        <w:t>подписанно</w:t>
      </w:r>
      <w:r w:rsidR="00D51DA0" w:rsidRPr="00D55285">
        <w:rPr>
          <w:sz w:val="28"/>
          <w:szCs w:val="28"/>
        </w:rPr>
        <w:t xml:space="preserve">го </w:t>
      </w:r>
      <w:r w:rsidR="009F2FDB" w:rsidRPr="00D55285">
        <w:rPr>
          <w:sz w:val="28"/>
          <w:szCs w:val="28"/>
        </w:rPr>
        <w:t>заявителем (или его представителем).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PP16"/>
      <w:bookmarkEnd w:id="15"/>
      <w:r w:rsidRPr="00D55285">
        <w:rPr>
          <w:rStyle w:val="a4"/>
          <w:b w:val="0"/>
          <w:sz w:val="28"/>
          <w:szCs w:val="28"/>
        </w:rPr>
        <w:t>16.</w:t>
      </w:r>
      <w:r w:rsidR="00755A56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Если ходатайство подано на стадии формальной экспертизы, в результате которой подготавливается решение о принятии заявки к рассмотрению или запрос формальной экспертизы, результаты рассмотрения ходатайства могут быть сообщены в направляемом заявителю документе формальной экспертизы.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PP17"/>
      <w:bookmarkEnd w:id="16"/>
      <w:r w:rsidRPr="00D55285">
        <w:rPr>
          <w:rStyle w:val="a4"/>
          <w:b w:val="0"/>
          <w:sz w:val="28"/>
          <w:szCs w:val="28"/>
        </w:rPr>
        <w:t>17.</w:t>
      </w:r>
      <w:r w:rsidR="003D468A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 xml:space="preserve">Если в срок, установленный для рассмотрения ходатайства на стадии экспертизы заявленного обозначения, заявителю направляется запрос дополнительных материалов или уведомление о результатах проверки соответствия заявленного обозначения требованиям законодательства </w:t>
      </w:r>
      <w:r w:rsidR="005378A0" w:rsidRPr="00D55285">
        <w:rPr>
          <w:sz w:val="28"/>
          <w:szCs w:val="28"/>
        </w:rPr>
        <w:t>Донецкой Народной Республики</w:t>
      </w:r>
      <w:r w:rsidRPr="00D55285">
        <w:rPr>
          <w:sz w:val="28"/>
          <w:szCs w:val="28"/>
        </w:rPr>
        <w:t>, результаты рассмотрения ходатайства сообщаются в направляемом документе экспертизы заявленного обозначения.</w:t>
      </w:r>
    </w:p>
    <w:p w:rsidR="000F5D03" w:rsidRPr="00D55285" w:rsidRDefault="000F5D03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9B9" w:rsidRPr="00EC48AF" w:rsidRDefault="007F09B9" w:rsidP="000F5D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PP18"/>
      <w:bookmarkEnd w:id="17"/>
      <w:r w:rsidRPr="00D55285">
        <w:rPr>
          <w:rStyle w:val="a4"/>
          <w:b w:val="0"/>
          <w:sz w:val="28"/>
          <w:szCs w:val="28"/>
        </w:rPr>
        <w:t>18.</w:t>
      </w:r>
      <w:r w:rsidR="003D468A" w:rsidRPr="00D55285">
        <w:rPr>
          <w:sz w:val="28"/>
          <w:szCs w:val="28"/>
        </w:rPr>
        <w:t> </w:t>
      </w:r>
      <w:r w:rsidRPr="00D55285">
        <w:rPr>
          <w:sz w:val="28"/>
          <w:szCs w:val="28"/>
        </w:rPr>
        <w:t>До завершения рассмотрения ходатайства решение о государственной регистрации или решение об отказе в государственной регистрации товарного знака не принимается.</w:t>
      </w:r>
    </w:p>
    <w:sectPr w:rsidR="007F09B9" w:rsidRPr="00EC48AF" w:rsidSect="00462D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F4" w:rsidRDefault="00DC07F4" w:rsidP="005B4D3F">
      <w:pPr>
        <w:spacing w:line="240" w:lineRule="auto"/>
      </w:pPr>
      <w:r>
        <w:separator/>
      </w:r>
    </w:p>
  </w:endnote>
  <w:endnote w:type="continuationSeparator" w:id="0">
    <w:p w:rsidR="00DC07F4" w:rsidRDefault="00DC07F4" w:rsidP="005B4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F4" w:rsidRDefault="00DC07F4" w:rsidP="005B4D3F">
      <w:pPr>
        <w:spacing w:line="240" w:lineRule="auto"/>
      </w:pPr>
      <w:r>
        <w:separator/>
      </w:r>
    </w:p>
  </w:footnote>
  <w:footnote w:type="continuationSeparator" w:id="0">
    <w:p w:rsidR="00DC07F4" w:rsidRDefault="00DC07F4" w:rsidP="005B4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99231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F5D03" w:rsidRDefault="005B4D3F" w:rsidP="000F5D03">
        <w:pPr>
          <w:pStyle w:val="a5"/>
          <w:ind w:firstLine="0"/>
          <w:jc w:val="center"/>
          <w:rPr>
            <w:sz w:val="24"/>
          </w:rPr>
        </w:pPr>
        <w:r w:rsidRPr="000F5D03">
          <w:rPr>
            <w:sz w:val="24"/>
          </w:rPr>
          <w:fldChar w:fldCharType="begin"/>
        </w:r>
        <w:r w:rsidRPr="000F5D03">
          <w:rPr>
            <w:sz w:val="24"/>
          </w:rPr>
          <w:instrText>PAGE   \* MERGEFORMAT</w:instrText>
        </w:r>
        <w:r w:rsidRPr="000F5D03">
          <w:rPr>
            <w:sz w:val="24"/>
          </w:rPr>
          <w:fldChar w:fldCharType="separate"/>
        </w:r>
        <w:r w:rsidR="00CE41F8">
          <w:rPr>
            <w:noProof/>
            <w:sz w:val="24"/>
          </w:rPr>
          <w:t>4</w:t>
        </w:r>
        <w:r w:rsidRPr="000F5D03">
          <w:rPr>
            <w:sz w:val="24"/>
          </w:rPr>
          <w:fldChar w:fldCharType="end"/>
        </w:r>
      </w:p>
      <w:p w:rsidR="005B4D3F" w:rsidRPr="000F5D03" w:rsidRDefault="00CE41F8" w:rsidP="000F5D03">
        <w:pPr>
          <w:pStyle w:val="a5"/>
          <w:ind w:firstLine="0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B9"/>
    <w:rsid w:val="0001287E"/>
    <w:rsid w:val="00041664"/>
    <w:rsid w:val="000701B4"/>
    <w:rsid w:val="000A241A"/>
    <w:rsid w:val="000D2599"/>
    <w:rsid w:val="000F5D03"/>
    <w:rsid w:val="0014494F"/>
    <w:rsid w:val="00174D51"/>
    <w:rsid w:val="00193624"/>
    <w:rsid w:val="001D2624"/>
    <w:rsid w:val="001F10EB"/>
    <w:rsid w:val="002572E2"/>
    <w:rsid w:val="002E2F84"/>
    <w:rsid w:val="003B0B93"/>
    <w:rsid w:val="003B4CC5"/>
    <w:rsid w:val="003D468A"/>
    <w:rsid w:val="003D6875"/>
    <w:rsid w:val="00462D76"/>
    <w:rsid w:val="004720B4"/>
    <w:rsid w:val="004A2D00"/>
    <w:rsid w:val="004A72DC"/>
    <w:rsid w:val="004B5964"/>
    <w:rsid w:val="004E28CA"/>
    <w:rsid w:val="004F44DD"/>
    <w:rsid w:val="005378A0"/>
    <w:rsid w:val="005A2BB2"/>
    <w:rsid w:val="005B4786"/>
    <w:rsid w:val="005B4D3F"/>
    <w:rsid w:val="00637FC1"/>
    <w:rsid w:val="00672A61"/>
    <w:rsid w:val="00695F93"/>
    <w:rsid w:val="006C1A2D"/>
    <w:rsid w:val="006D115F"/>
    <w:rsid w:val="00754FB7"/>
    <w:rsid w:val="00755A56"/>
    <w:rsid w:val="0077755B"/>
    <w:rsid w:val="00794509"/>
    <w:rsid w:val="007D4F72"/>
    <w:rsid w:val="007F09B9"/>
    <w:rsid w:val="00855C33"/>
    <w:rsid w:val="008A3298"/>
    <w:rsid w:val="0097558D"/>
    <w:rsid w:val="00993EB3"/>
    <w:rsid w:val="009962EF"/>
    <w:rsid w:val="009D38B6"/>
    <w:rsid w:val="009F2FDB"/>
    <w:rsid w:val="00A0071E"/>
    <w:rsid w:val="00A216C7"/>
    <w:rsid w:val="00A34D60"/>
    <w:rsid w:val="00A35CE4"/>
    <w:rsid w:val="00B067C6"/>
    <w:rsid w:val="00B3041B"/>
    <w:rsid w:val="00C625C6"/>
    <w:rsid w:val="00C84F0B"/>
    <w:rsid w:val="00CB6502"/>
    <w:rsid w:val="00CE0368"/>
    <w:rsid w:val="00CE1066"/>
    <w:rsid w:val="00CE41F8"/>
    <w:rsid w:val="00D108ED"/>
    <w:rsid w:val="00D15A52"/>
    <w:rsid w:val="00D44464"/>
    <w:rsid w:val="00D51DA0"/>
    <w:rsid w:val="00D55285"/>
    <w:rsid w:val="00DC07F4"/>
    <w:rsid w:val="00E4324B"/>
    <w:rsid w:val="00E9650D"/>
    <w:rsid w:val="00EC135A"/>
    <w:rsid w:val="00EC48AF"/>
    <w:rsid w:val="00EF3B2B"/>
    <w:rsid w:val="00F0435E"/>
    <w:rsid w:val="00F3590F"/>
    <w:rsid w:val="00F419C9"/>
    <w:rsid w:val="00F503FD"/>
    <w:rsid w:val="00FA42E8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2"/>
    </w:rPr>
  </w:style>
  <w:style w:type="paragraph" w:styleId="4">
    <w:name w:val="heading 4"/>
    <w:basedOn w:val="a"/>
    <w:link w:val="40"/>
    <w:uiPriority w:val="9"/>
    <w:qFormat/>
    <w:rsid w:val="007F09B9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7F09B9"/>
    <w:rPr>
      <w:rFonts w:eastAsia="Times New Roman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iPriority w:val="99"/>
    <w:unhideWhenUsed/>
    <w:rsid w:val="007F09B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9B9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5B4D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D3F"/>
    <w:rPr>
      <w:szCs w:val="22"/>
    </w:rPr>
  </w:style>
  <w:style w:type="paragraph" w:styleId="a7">
    <w:name w:val="footer"/>
    <w:basedOn w:val="a"/>
    <w:link w:val="a8"/>
    <w:uiPriority w:val="99"/>
    <w:rsid w:val="005B4D3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D3F"/>
    <w:rPr>
      <w:szCs w:val="22"/>
    </w:rPr>
  </w:style>
  <w:style w:type="character" w:customStyle="1" w:styleId="a9">
    <w:name w:val="Основной текст_"/>
    <w:basedOn w:val="a0"/>
    <w:link w:val="3"/>
    <w:rsid w:val="00637FC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637FC1"/>
    <w:pPr>
      <w:widowControl w:val="0"/>
      <w:shd w:val="clear" w:color="auto" w:fill="FFFFFF"/>
      <w:spacing w:line="328" w:lineRule="exact"/>
      <w:ind w:firstLine="0"/>
      <w:jc w:val="left"/>
    </w:pPr>
    <w:rPr>
      <w:sz w:val="27"/>
      <w:szCs w:val="27"/>
    </w:rPr>
  </w:style>
  <w:style w:type="paragraph" w:styleId="aa">
    <w:name w:val="Balloon Text"/>
    <w:basedOn w:val="a"/>
    <w:link w:val="ab"/>
    <w:uiPriority w:val="99"/>
    <w:rsid w:val="00637F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637F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2"/>
    </w:rPr>
  </w:style>
  <w:style w:type="paragraph" w:styleId="4">
    <w:name w:val="heading 4"/>
    <w:basedOn w:val="a"/>
    <w:link w:val="40"/>
    <w:uiPriority w:val="9"/>
    <w:qFormat/>
    <w:rsid w:val="007F09B9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7F09B9"/>
    <w:rPr>
      <w:rFonts w:eastAsia="Times New Roman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iPriority w:val="99"/>
    <w:unhideWhenUsed/>
    <w:rsid w:val="007F09B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9B9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5B4D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D3F"/>
    <w:rPr>
      <w:szCs w:val="22"/>
    </w:rPr>
  </w:style>
  <w:style w:type="paragraph" w:styleId="a7">
    <w:name w:val="footer"/>
    <w:basedOn w:val="a"/>
    <w:link w:val="a8"/>
    <w:uiPriority w:val="99"/>
    <w:rsid w:val="005B4D3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D3F"/>
    <w:rPr>
      <w:szCs w:val="22"/>
    </w:rPr>
  </w:style>
  <w:style w:type="character" w:customStyle="1" w:styleId="a9">
    <w:name w:val="Основной текст_"/>
    <w:basedOn w:val="a0"/>
    <w:link w:val="3"/>
    <w:rsid w:val="00637FC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637FC1"/>
    <w:pPr>
      <w:widowControl w:val="0"/>
      <w:shd w:val="clear" w:color="auto" w:fill="FFFFFF"/>
      <w:spacing w:line="328" w:lineRule="exact"/>
      <w:ind w:firstLine="0"/>
      <w:jc w:val="left"/>
    </w:pPr>
    <w:rPr>
      <w:sz w:val="27"/>
      <w:szCs w:val="27"/>
    </w:rPr>
  </w:style>
  <w:style w:type="paragraph" w:styleId="aa">
    <w:name w:val="Balloon Text"/>
    <w:basedOn w:val="a"/>
    <w:link w:val="ab"/>
    <w:uiPriority w:val="99"/>
    <w:rsid w:val="00637F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63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2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2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2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72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2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1041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Лебедева Светлана Сергеевна</cp:lastModifiedBy>
  <cp:revision>40</cp:revision>
  <cp:lastPrinted>2021-05-25T05:52:00Z</cp:lastPrinted>
  <dcterms:created xsi:type="dcterms:W3CDTF">2020-07-15T11:24:00Z</dcterms:created>
  <dcterms:modified xsi:type="dcterms:W3CDTF">2022-01-10T09:30:00Z</dcterms:modified>
</cp:coreProperties>
</file>