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9" w:rsidRDefault="001A6139" w:rsidP="001A6139">
      <w:pPr>
        <w:pStyle w:val="ConsPlusNormal"/>
      </w:pPr>
    </w:p>
    <w:p w:rsidR="001A6139" w:rsidRPr="00C9541F" w:rsidRDefault="001A6139" w:rsidP="005E75D9">
      <w:pPr>
        <w:widowControl w:val="0"/>
        <w:tabs>
          <w:tab w:val="left" w:pos="5245"/>
        </w:tabs>
        <w:autoSpaceDE w:val="0"/>
        <w:autoSpaceDN w:val="0"/>
        <w:adjustRightInd w:val="0"/>
        <w:ind w:left="10490"/>
        <w:outlineLvl w:val="0"/>
        <w:rPr>
          <w:bCs/>
          <w:color w:val="26282F"/>
        </w:rPr>
      </w:pPr>
      <w:r w:rsidRPr="00C9541F">
        <w:rPr>
          <w:bCs/>
          <w:color w:val="26282F"/>
        </w:rPr>
        <w:t>УТВЕРЖДЕН</w:t>
      </w:r>
    </w:p>
    <w:p w:rsidR="001A6139" w:rsidRPr="00C9541F" w:rsidRDefault="001A6139" w:rsidP="005E75D9">
      <w:pPr>
        <w:widowControl w:val="0"/>
        <w:tabs>
          <w:tab w:val="left" w:pos="5245"/>
        </w:tabs>
        <w:autoSpaceDE w:val="0"/>
        <w:autoSpaceDN w:val="0"/>
        <w:adjustRightInd w:val="0"/>
        <w:ind w:left="10490"/>
        <w:outlineLvl w:val="0"/>
        <w:rPr>
          <w:bCs/>
          <w:color w:val="26282F"/>
        </w:rPr>
      </w:pPr>
    </w:p>
    <w:p w:rsidR="005E75D9" w:rsidRDefault="005E75D9" w:rsidP="005E75D9">
      <w:pPr>
        <w:widowControl w:val="0"/>
        <w:autoSpaceDE w:val="0"/>
        <w:autoSpaceDN w:val="0"/>
        <w:adjustRightInd w:val="0"/>
        <w:ind w:left="10490"/>
        <w:outlineLvl w:val="0"/>
        <w:rPr>
          <w:bCs/>
          <w:color w:val="26282F"/>
        </w:rPr>
      </w:pPr>
      <w:r>
        <w:rPr>
          <w:bCs/>
          <w:color w:val="26282F"/>
        </w:rPr>
        <w:t>п</w:t>
      </w:r>
      <w:r w:rsidR="001A6139" w:rsidRPr="00C9541F">
        <w:rPr>
          <w:bCs/>
          <w:color w:val="26282F"/>
        </w:rPr>
        <w:t xml:space="preserve">риказом Министерства </w:t>
      </w:r>
      <w:r w:rsidRPr="00C9541F">
        <w:rPr>
          <w:bCs/>
          <w:color w:val="26282F"/>
        </w:rPr>
        <w:t>здравоохранения</w:t>
      </w:r>
      <w:r w:rsidR="001A6139" w:rsidRPr="00C9541F">
        <w:rPr>
          <w:bCs/>
          <w:color w:val="26282F"/>
        </w:rPr>
        <w:t xml:space="preserve"> </w:t>
      </w:r>
    </w:p>
    <w:p w:rsidR="001A6139" w:rsidRPr="00C9541F" w:rsidRDefault="001A6139" w:rsidP="005E75D9">
      <w:pPr>
        <w:widowControl w:val="0"/>
        <w:autoSpaceDE w:val="0"/>
        <w:autoSpaceDN w:val="0"/>
        <w:adjustRightInd w:val="0"/>
        <w:ind w:left="10490"/>
        <w:outlineLvl w:val="0"/>
        <w:rPr>
          <w:bCs/>
          <w:color w:val="26282F"/>
        </w:rPr>
      </w:pPr>
      <w:r w:rsidRPr="00C9541F">
        <w:rPr>
          <w:bCs/>
          <w:color w:val="26282F"/>
        </w:rPr>
        <w:t>Донецкой Народной Республики</w:t>
      </w:r>
    </w:p>
    <w:p w:rsidR="001A6139" w:rsidRDefault="005E75D9" w:rsidP="005E75D9">
      <w:pPr>
        <w:ind w:left="10490"/>
      </w:pPr>
      <w:r>
        <w:t xml:space="preserve">от 13 июня 2017 г. </w:t>
      </w:r>
      <w:r w:rsidR="001A6139" w:rsidRPr="00C9541F">
        <w:t>№</w:t>
      </w:r>
      <w:r>
        <w:t xml:space="preserve"> 1118</w:t>
      </w:r>
    </w:p>
    <w:p w:rsidR="005E75D9" w:rsidRPr="00C9541F" w:rsidRDefault="005E75D9" w:rsidP="005E75D9">
      <w:pPr>
        <w:widowControl w:val="0"/>
        <w:autoSpaceDE w:val="0"/>
        <w:autoSpaceDN w:val="0"/>
        <w:adjustRightInd w:val="0"/>
        <w:ind w:left="10490"/>
        <w:outlineLvl w:val="0"/>
        <w:rPr>
          <w:bCs/>
          <w:color w:val="26282F"/>
        </w:rPr>
      </w:pPr>
      <w:proofErr w:type="gramStart"/>
      <w:r>
        <w:t xml:space="preserve">(в редакции приказа </w:t>
      </w:r>
      <w:r w:rsidRPr="00C9541F">
        <w:rPr>
          <w:bCs/>
          <w:color w:val="26282F"/>
        </w:rPr>
        <w:t>Министерства здравоохранения Донецкой Народной Республики</w:t>
      </w:r>
      <w:proofErr w:type="gramEnd"/>
    </w:p>
    <w:p w:rsidR="005E75D9" w:rsidRPr="00C9541F" w:rsidRDefault="005E75D9" w:rsidP="005E75D9">
      <w:pPr>
        <w:ind w:left="10490"/>
      </w:pPr>
      <w:r>
        <w:t xml:space="preserve">от </w:t>
      </w:r>
      <w:r w:rsidR="00FD037B">
        <w:t>26 января 2022 г.</w:t>
      </w:r>
      <w:r w:rsidRPr="00C9541F">
        <w:t>№</w:t>
      </w:r>
      <w:r>
        <w:t xml:space="preserve"> </w:t>
      </w:r>
      <w:r w:rsidR="00FD037B">
        <w:t>141</w:t>
      </w:r>
      <w:bookmarkStart w:id="0" w:name="_GoBack"/>
      <w:bookmarkEnd w:id="0"/>
      <w:r>
        <w:t>)</w:t>
      </w:r>
    </w:p>
    <w:p w:rsidR="001A6139" w:rsidRPr="00C9541F" w:rsidRDefault="001A6139" w:rsidP="00CB0E24">
      <w:pPr>
        <w:pStyle w:val="ConsPlusTitle"/>
        <w:jc w:val="center"/>
        <w:rPr>
          <w:szCs w:val="24"/>
        </w:rPr>
      </w:pPr>
    </w:p>
    <w:p w:rsidR="001A6139" w:rsidRDefault="001A6139" w:rsidP="00CB0E24">
      <w:pPr>
        <w:pStyle w:val="ConsPlusTitle"/>
        <w:jc w:val="center"/>
      </w:pPr>
    </w:p>
    <w:p w:rsidR="00CB0E24" w:rsidRPr="002453E3" w:rsidRDefault="00CB0E24" w:rsidP="00CB0E24">
      <w:pPr>
        <w:pStyle w:val="ConsPlusTitle"/>
        <w:jc w:val="center"/>
        <w:rPr>
          <w:b w:val="0"/>
          <w:sz w:val="28"/>
          <w:szCs w:val="28"/>
        </w:rPr>
      </w:pPr>
      <w:r w:rsidRPr="002453E3">
        <w:rPr>
          <w:b w:val="0"/>
          <w:sz w:val="28"/>
          <w:szCs w:val="28"/>
        </w:rPr>
        <w:t>Календарь</w:t>
      </w:r>
    </w:p>
    <w:p w:rsidR="00CB0E24" w:rsidRPr="002453E3" w:rsidRDefault="00CB0E24" w:rsidP="00CB0E24">
      <w:pPr>
        <w:pStyle w:val="ConsPlusTitle"/>
        <w:jc w:val="center"/>
        <w:rPr>
          <w:b w:val="0"/>
          <w:sz w:val="28"/>
          <w:szCs w:val="28"/>
        </w:rPr>
      </w:pPr>
      <w:r w:rsidRPr="002453E3">
        <w:rPr>
          <w:b w:val="0"/>
          <w:sz w:val="28"/>
          <w:szCs w:val="28"/>
        </w:rPr>
        <w:t>профилактических прививок по эпидемическим показаниям</w:t>
      </w:r>
    </w:p>
    <w:p w:rsidR="00CB0E24" w:rsidRDefault="00CB0E24" w:rsidP="00CB0E2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6515"/>
        <w:gridCol w:w="3119"/>
        <w:gridCol w:w="3402"/>
      </w:tblGrid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851FFF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851FFF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F" w:rsidRDefault="00851FFF" w:rsidP="00851FFF">
            <w:pPr>
              <w:pStyle w:val="ConsPlusNormal"/>
              <w:jc w:val="center"/>
            </w:pPr>
            <w:r>
              <w:t>Срок начала проведения вакцинации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F" w:rsidRDefault="00851FFF" w:rsidP="00851FFF">
            <w:pPr>
              <w:pStyle w:val="ConsPlusNormal"/>
              <w:jc w:val="center"/>
            </w:pPr>
            <w:r>
              <w:t>Срок ревакцинации</w:t>
            </w: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2453E3" w:rsidP="002453E3">
            <w:pPr>
              <w:pStyle w:val="ConsPlusNormal"/>
              <w:jc w:val="center"/>
            </w:pPr>
            <w:r w:rsidRPr="002453E3">
              <w:t>1.</w:t>
            </w:r>
            <w:r>
              <w:t xml:space="preserve"> </w:t>
            </w:r>
            <w:r w:rsidR="00851FFF" w:rsidRPr="00B43022">
              <w:t>Против туляремии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F4591B" w:rsidRDefault="00851FFF" w:rsidP="00F4591B">
            <w:pPr>
              <w:pStyle w:val="ConsPlusNormal"/>
              <w:ind w:firstLine="358"/>
              <w:jc w:val="both"/>
            </w:pPr>
            <w:r w:rsidRPr="00F4591B">
              <w:t xml:space="preserve">Лица, проживающие </w:t>
            </w:r>
            <w:r w:rsidRPr="00B43022">
              <w:t xml:space="preserve">на </w:t>
            </w:r>
            <w:r w:rsidR="00A95242" w:rsidRPr="00B43022">
              <w:t>неблагополучных</w:t>
            </w:r>
            <w:r w:rsidRPr="00B43022">
              <w:t xml:space="preserve"> по туляремии территориях</w:t>
            </w:r>
            <w:r w:rsidR="00942B6B" w:rsidRPr="00C9541F">
              <w:t>;</w:t>
            </w:r>
            <w:r w:rsidRPr="00F4591B">
              <w:t xml:space="preserve"> а также прибывшие на эти территории лица, выполняющие следующие работы:</w:t>
            </w:r>
          </w:p>
          <w:p w:rsidR="00F4591B" w:rsidRPr="00F4591B" w:rsidRDefault="00F4591B" w:rsidP="00F4591B">
            <w:pPr>
              <w:pStyle w:val="ConsPlusNormal"/>
              <w:ind w:firstLine="358"/>
              <w:jc w:val="both"/>
            </w:pPr>
          </w:p>
          <w:p w:rsidR="00851FFF" w:rsidRPr="00F4591B" w:rsidRDefault="00851FFF" w:rsidP="00282EFE">
            <w:pPr>
              <w:pStyle w:val="ConsPlusNormal"/>
              <w:ind w:firstLine="358"/>
              <w:jc w:val="both"/>
            </w:pPr>
            <w:proofErr w:type="gramStart"/>
            <w:r w:rsidRPr="00F4591B">
              <w:t xml:space="preserve">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4591B">
              <w:t>дератизационные</w:t>
            </w:r>
            <w:proofErr w:type="spellEnd"/>
            <w:r w:rsidR="00282EFE">
              <w:t xml:space="preserve"> </w:t>
            </w:r>
            <w:r w:rsidRPr="00F4591B">
              <w:t>и дезинсекционные;</w:t>
            </w:r>
            <w:proofErr w:type="gramEnd"/>
          </w:p>
          <w:p w:rsidR="00911CE4" w:rsidRPr="00F4591B" w:rsidRDefault="00911CE4" w:rsidP="00911CE4">
            <w:pPr>
              <w:pStyle w:val="ConsPlusNormal"/>
              <w:jc w:val="both"/>
            </w:pPr>
          </w:p>
          <w:p w:rsidR="00851FFF" w:rsidRPr="00F4591B" w:rsidRDefault="00F4591B" w:rsidP="00F4591B">
            <w:pPr>
              <w:pStyle w:val="ConsPlusNormal"/>
              <w:ind w:firstLine="358"/>
              <w:jc w:val="both"/>
            </w:pPr>
            <w:r w:rsidRPr="00F4591B">
              <w:t>работы</w:t>
            </w:r>
            <w:r w:rsidR="00851FFF" w:rsidRPr="00F4591B">
              <w:t xml:space="preserve"> по лесозаготовке, расчистке и благоустройству леса, зон оздоровления и отдыха населения.</w:t>
            </w:r>
          </w:p>
          <w:p w:rsidR="00911CE4" w:rsidRPr="00F4591B" w:rsidRDefault="00911CE4" w:rsidP="00911CE4">
            <w:pPr>
              <w:pStyle w:val="ConsPlusNormal"/>
              <w:jc w:val="both"/>
            </w:pPr>
          </w:p>
          <w:p w:rsidR="0074362A" w:rsidRPr="001E0B59" w:rsidRDefault="00F4591B" w:rsidP="001E0B59">
            <w:pPr>
              <w:pStyle w:val="ConsPlusNormal"/>
              <w:ind w:firstLine="358"/>
              <w:jc w:val="both"/>
            </w:pPr>
            <w:r w:rsidRPr="00F4591B">
              <w:lastRenderedPageBreak/>
              <w:t>Лица, выполняющие работы</w:t>
            </w:r>
            <w:r w:rsidR="00851FFF" w:rsidRPr="00F4591B">
              <w:t xml:space="preserve"> с живыми к</w:t>
            </w:r>
            <w:r w:rsidR="00D238AA" w:rsidRPr="00F4591B">
              <w:t>ультурами возбудителя туляремии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9" w:rsidRDefault="007B0D1E" w:rsidP="002453E3">
            <w:pPr>
              <w:pStyle w:val="ConsPlusNormal"/>
              <w:jc w:val="center"/>
            </w:pPr>
            <w:r>
              <w:lastRenderedPageBreak/>
              <w:t>С</w:t>
            </w:r>
            <w:r w:rsidR="00113317">
              <w:t>огласно инструкции по применению</w:t>
            </w:r>
            <w:r>
              <w:t xml:space="preserve"> вакцины</w:t>
            </w:r>
          </w:p>
          <w:p w:rsidR="00881133" w:rsidRDefault="00881133" w:rsidP="002453E3">
            <w:pPr>
              <w:pStyle w:val="ConsPlusNormal"/>
              <w:jc w:val="center"/>
            </w:pPr>
          </w:p>
          <w:p w:rsidR="00881133" w:rsidRDefault="001E0B59" w:rsidP="002453E3">
            <w:pPr>
              <w:pStyle w:val="ConsPlusNormal"/>
              <w:jc w:val="center"/>
            </w:pPr>
            <w:r>
              <w:t>За 30 дней до начала выполнения работ</w:t>
            </w:r>
          </w:p>
          <w:p w:rsidR="00851FFF" w:rsidRDefault="00851FFF" w:rsidP="002453E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E" w:rsidRDefault="007B0D1E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407C5E" w:rsidRDefault="00407C5E" w:rsidP="002453E3">
            <w:pPr>
              <w:pStyle w:val="ConsPlusNormal"/>
              <w:jc w:val="center"/>
              <w:rPr>
                <w:highlight w:val="yellow"/>
              </w:rPr>
            </w:pPr>
          </w:p>
          <w:p w:rsidR="00407C5E" w:rsidRDefault="00407C5E" w:rsidP="002453E3">
            <w:pPr>
              <w:pStyle w:val="ConsPlusNormal"/>
              <w:jc w:val="center"/>
            </w:pPr>
            <w:r w:rsidRPr="001E0B59">
              <w:t>Через каждые 5 лет</w:t>
            </w:r>
          </w:p>
          <w:p w:rsidR="00407C5E" w:rsidRDefault="00407C5E" w:rsidP="002453E3">
            <w:pPr>
              <w:pStyle w:val="ConsPlusNormal"/>
              <w:jc w:val="center"/>
            </w:pPr>
          </w:p>
          <w:p w:rsidR="007B0D1E" w:rsidRDefault="007B0D1E" w:rsidP="002453E3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2453E3">
            <w:pPr>
              <w:pStyle w:val="ConsPlusNormal"/>
              <w:jc w:val="center"/>
            </w:pPr>
            <w:r>
              <w:lastRenderedPageBreak/>
              <w:t>2.</w:t>
            </w:r>
            <w:r w:rsidR="00B7502D">
              <w:t xml:space="preserve"> </w:t>
            </w:r>
            <w:r w:rsidR="00851FFF" w:rsidRPr="00942B6B">
              <w:t>Против бруцеллеза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DD27D0">
            <w:pPr>
              <w:pStyle w:val="ConsPlusNormal"/>
              <w:ind w:firstLine="358"/>
              <w:jc w:val="both"/>
            </w:pPr>
            <w:r>
              <w:t xml:space="preserve">В очагах </w:t>
            </w:r>
            <w:r w:rsidR="00942B6B">
              <w:t xml:space="preserve">бруцеллеза </w:t>
            </w:r>
            <w:r>
              <w:t>козье-овечьего типа лица, выполняющие следующие работы:</w:t>
            </w:r>
          </w:p>
          <w:p w:rsidR="00911CE4" w:rsidRDefault="00911CE4" w:rsidP="004524C7">
            <w:pPr>
              <w:pStyle w:val="ConsPlusNormal"/>
              <w:ind w:firstLine="358"/>
              <w:jc w:val="both"/>
            </w:pPr>
          </w:p>
          <w:p w:rsidR="00851FFF" w:rsidRDefault="004524C7" w:rsidP="004524C7">
            <w:pPr>
              <w:pStyle w:val="ConsPlusNormal"/>
              <w:ind w:firstLine="358"/>
              <w:jc w:val="both"/>
            </w:pPr>
            <w:r>
              <w:t>работы в организациях по заготовке, хранению и</w:t>
            </w:r>
            <w:r w:rsidR="00851FFF">
              <w:t xml:space="preserve"> обработке сырья и </w:t>
            </w:r>
            <w:r w:rsidR="00851FFF" w:rsidRPr="00942B6B">
              <w:t>продуктов животноводства,</w:t>
            </w:r>
            <w:r w:rsidR="00851FFF">
              <w:t xml:space="preserve"> полученных из хозяйств, </w:t>
            </w:r>
            <w:r w:rsidR="00942B6B" w:rsidRPr="00942B6B">
              <w:t xml:space="preserve">неблагополучных по </w:t>
            </w:r>
            <w:r w:rsidR="00942B6B">
              <w:t>бруцеллезу</w:t>
            </w:r>
            <w:r w:rsidR="00851FFF">
              <w:t>;</w:t>
            </w:r>
          </w:p>
          <w:p w:rsidR="00911CE4" w:rsidRDefault="00911CE4" w:rsidP="004524C7">
            <w:pPr>
              <w:pStyle w:val="ConsPlusNormal"/>
              <w:ind w:firstLine="358"/>
              <w:jc w:val="both"/>
            </w:pPr>
          </w:p>
          <w:p w:rsidR="00851FFF" w:rsidRDefault="004524C7" w:rsidP="004524C7">
            <w:pPr>
              <w:pStyle w:val="ConsPlusNormal"/>
              <w:ind w:firstLine="358"/>
              <w:jc w:val="both"/>
            </w:pPr>
            <w:r>
              <w:t>работы</w:t>
            </w:r>
            <w:r w:rsidR="00851FFF">
              <w:t xml:space="preserve"> по убою скота, больного бруцеллезом, заготовке и переработке полученных от него мяса и </w:t>
            </w:r>
            <w:r w:rsidR="00851FFF" w:rsidRPr="00942B6B">
              <w:t>мясопродуктов.</w:t>
            </w:r>
          </w:p>
          <w:p w:rsidR="00911CE4" w:rsidRDefault="00911CE4" w:rsidP="004524C7">
            <w:pPr>
              <w:pStyle w:val="ConsPlusNormal"/>
              <w:ind w:firstLine="358"/>
              <w:jc w:val="both"/>
            </w:pPr>
          </w:p>
          <w:p w:rsidR="00851FFF" w:rsidRDefault="00851FFF" w:rsidP="004524C7">
            <w:pPr>
              <w:pStyle w:val="ConsPlusNormal"/>
              <w:ind w:firstLine="358"/>
              <w:jc w:val="both"/>
            </w:pPr>
            <w:r>
              <w:t>Животноводы, ветеринарные работники, зоотехники</w:t>
            </w:r>
            <w:r w:rsidR="004524C7">
              <w:t>, выполняющие работы, связанные с уходом за животными</w:t>
            </w:r>
            <w:r>
              <w:t xml:space="preserve"> </w:t>
            </w:r>
            <w:r w:rsidR="004524C7">
              <w:t>и обслуживанием животноводческих объектов в животноводческих</w:t>
            </w:r>
            <w:r w:rsidR="005203CC">
              <w:t xml:space="preserve"> хозяйствах, </w:t>
            </w:r>
            <w:r w:rsidR="005203CC" w:rsidRPr="00942B6B">
              <w:t>неблагополучных</w:t>
            </w:r>
            <w:r>
              <w:t xml:space="preserve"> по бруцеллезу.</w:t>
            </w:r>
          </w:p>
          <w:p w:rsidR="00911CE4" w:rsidRDefault="00911CE4" w:rsidP="004524C7">
            <w:pPr>
              <w:pStyle w:val="ConsPlusNormal"/>
              <w:ind w:firstLine="358"/>
              <w:jc w:val="both"/>
            </w:pPr>
          </w:p>
          <w:p w:rsidR="00851FFF" w:rsidRDefault="006E4D62" w:rsidP="004524C7">
            <w:pPr>
              <w:pStyle w:val="ConsPlusNormal"/>
              <w:ind w:firstLine="358"/>
              <w:jc w:val="both"/>
            </w:pPr>
            <w:r>
              <w:t>Лица, выполняющие работы</w:t>
            </w:r>
            <w:r w:rsidR="00851FFF">
              <w:t xml:space="preserve"> с живыми культурами возбудителя бр</w:t>
            </w:r>
            <w:r w:rsidR="00D238AA">
              <w:t>уцеллеза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E" w:rsidRDefault="007B0D1E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DD27D0" w:rsidRDefault="00DD27D0" w:rsidP="002453E3">
            <w:pPr>
              <w:pStyle w:val="ConsPlusNormal"/>
              <w:jc w:val="center"/>
            </w:pPr>
          </w:p>
          <w:p w:rsidR="00881133" w:rsidRDefault="00DD27D0" w:rsidP="002453E3">
            <w:pPr>
              <w:pStyle w:val="ConsPlusNormal"/>
              <w:jc w:val="center"/>
            </w:pPr>
            <w:r>
              <w:t>За 30 дней до начала выполнения работ</w:t>
            </w:r>
          </w:p>
          <w:p w:rsidR="00D238AA" w:rsidRDefault="00D238AA" w:rsidP="002453E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3" w:rsidRDefault="007B0D1E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2453E3" w:rsidRDefault="002453E3" w:rsidP="002453E3">
            <w:pPr>
              <w:pStyle w:val="ConsPlusNormal"/>
              <w:jc w:val="center"/>
            </w:pPr>
          </w:p>
          <w:p w:rsidR="00DD27D0" w:rsidRDefault="00DD27D0" w:rsidP="002453E3">
            <w:pPr>
              <w:spacing w:after="200" w:line="276" w:lineRule="auto"/>
              <w:jc w:val="center"/>
              <w:rPr>
                <w:szCs w:val="20"/>
              </w:rPr>
            </w:pPr>
            <w:r w:rsidRPr="00DD27D0">
              <w:t>Через 1 год</w:t>
            </w:r>
          </w:p>
          <w:p w:rsidR="00851FFF" w:rsidRDefault="00851FFF" w:rsidP="002453E3">
            <w:pPr>
              <w:spacing w:after="200" w:line="276" w:lineRule="auto"/>
              <w:jc w:val="center"/>
              <w:rPr>
                <w:szCs w:val="20"/>
              </w:rPr>
            </w:pPr>
          </w:p>
          <w:p w:rsidR="00851FFF" w:rsidRDefault="00851FFF" w:rsidP="002453E3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2453E3">
            <w:pPr>
              <w:pStyle w:val="ConsPlusNormal"/>
              <w:jc w:val="center"/>
            </w:pPr>
            <w:r w:rsidRPr="00B43022">
              <w:t xml:space="preserve">3. </w:t>
            </w:r>
            <w:r w:rsidR="00851FFF" w:rsidRPr="00B43022">
              <w:t>Против сибирской язвы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0C" w:rsidRDefault="00851FFF" w:rsidP="006E4D62">
            <w:pPr>
              <w:pStyle w:val="ConsPlusNormal"/>
              <w:ind w:firstLine="358"/>
              <w:rPr>
                <w:szCs w:val="24"/>
              </w:rPr>
            </w:pPr>
            <w:r w:rsidRPr="007E4C9E">
              <w:rPr>
                <w:szCs w:val="24"/>
              </w:rPr>
              <w:t>Лица, выполняющие следующие работы:</w:t>
            </w:r>
          </w:p>
          <w:p w:rsidR="0085074B" w:rsidRPr="007E4C9E" w:rsidRDefault="0085074B" w:rsidP="006E4D62">
            <w:pPr>
              <w:pStyle w:val="ConsPlusNormal"/>
              <w:ind w:firstLine="358"/>
              <w:rPr>
                <w:szCs w:val="24"/>
              </w:rPr>
            </w:pPr>
          </w:p>
          <w:p w:rsidR="00F0390C" w:rsidRDefault="00F0390C" w:rsidP="006E4D62">
            <w:pPr>
              <w:pStyle w:val="ConsPlusNormal"/>
              <w:ind w:firstLine="358"/>
              <w:jc w:val="both"/>
              <w:rPr>
                <w:szCs w:val="24"/>
              </w:rPr>
            </w:pPr>
            <w:proofErr w:type="gramStart"/>
            <w:r w:rsidRPr="007E4C9E">
              <w:rPr>
                <w:szCs w:val="24"/>
              </w:rPr>
              <w:t>сельскохозяйственные, гидромелиоративные, строительные</w:t>
            </w:r>
            <w:r w:rsidR="0098399E">
              <w:rPr>
                <w:szCs w:val="24"/>
              </w:rPr>
              <w:t xml:space="preserve"> и другие работы</w:t>
            </w:r>
            <w:r w:rsidRPr="007E4C9E">
              <w:rPr>
                <w:szCs w:val="24"/>
              </w:rPr>
              <w:t>, по выемке и перемещению грунта, заготовительные, промысловые, геологические, изыскательские, экспедиционные</w:t>
            </w:r>
            <w:r w:rsidR="0098399E">
              <w:rPr>
                <w:szCs w:val="24"/>
              </w:rPr>
              <w:t xml:space="preserve">, </w:t>
            </w:r>
            <w:proofErr w:type="spellStart"/>
            <w:r w:rsidR="0098399E">
              <w:rPr>
                <w:szCs w:val="24"/>
              </w:rPr>
              <w:t>дератизационные</w:t>
            </w:r>
            <w:proofErr w:type="spellEnd"/>
            <w:r w:rsidR="0098399E">
              <w:rPr>
                <w:szCs w:val="24"/>
              </w:rPr>
              <w:t xml:space="preserve"> и </w:t>
            </w:r>
            <w:proofErr w:type="spellStart"/>
            <w:r w:rsidR="0098399E">
              <w:rPr>
                <w:szCs w:val="24"/>
              </w:rPr>
              <w:t>дезинсексионные</w:t>
            </w:r>
            <w:proofErr w:type="spellEnd"/>
            <w:r w:rsidR="0098399E">
              <w:rPr>
                <w:szCs w:val="24"/>
              </w:rPr>
              <w:t xml:space="preserve"> работы</w:t>
            </w:r>
            <w:r w:rsidRPr="007E4C9E">
              <w:rPr>
                <w:szCs w:val="24"/>
              </w:rPr>
              <w:t xml:space="preserve"> на </w:t>
            </w:r>
            <w:r w:rsidR="00942B6B" w:rsidRPr="00942B6B">
              <w:rPr>
                <w:szCs w:val="24"/>
              </w:rPr>
              <w:t>территориях, неблагополучных по</w:t>
            </w:r>
            <w:r w:rsidR="00942B6B">
              <w:rPr>
                <w:szCs w:val="24"/>
              </w:rPr>
              <w:t xml:space="preserve"> сибирской язве</w:t>
            </w:r>
            <w:r w:rsidR="00182C8C">
              <w:rPr>
                <w:szCs w:val="24"/>
              </w:rPr>
              <w:t>;</w:t>
            </w:r>
            <w:proofErr w:type="gramEnd"/>
          </w:p>
          <w:p w:rsidR="00F0390C" w:rsidRDefault="00F0390C" w:rsidP="006E4D62">
            <w:pPr>
              <w:pStyle w:val="ConsPlusNormal"/>
              <w:ind w:firstLine="358"/>
              <w:rPr>
                <w:szCs w:val="24"/>
              </w:rPr>
            </w:pPr>
          </w:p>
          <w:p w:rsidR="0098399E" w:rsidRDefault="0098399E" w:rsidP="006426A5">
            <w:pPr>
              <w:pStyle w:val="ConsPlusNormal"/>
              <w:ind w:firstLine="358"/>
              <w:jc w:val="both"/>
            </w:pPr>
            <w:r>
              <w:t>работы в орган</w:t>
            </w:r>
            <w:r w:rsidR="00942B6B">
              <w:t>изациях по заготовке, хранению,</w:t>
            </w:r>
            <w:r>
              <w:t xml:space="preserve"> обработке сырья </w:t>
            </w:r>
            <w:r w:rsidR="00282EFE">
              <w:t>и продуктов животноводства;</w:t>
            </w:r>
          </w:p>
          <w:p w:rsidR="0098399E" w:rsidRDefault="0098399E" w:rsidP="006E4D62">
            <w:pPr>
              <w:pStyle w:val="ConsPlusNormal"/>
              <w:ind w:firstLine="358"/>
              <w:rPr>
                <w:szCs w:val="24"/>
              </w:rPr>
            </w:pPr>
          </w:p>
          <w:p w:rsidR="00851FFF" w:rsidRPr="003E694A" w:rsidRDefault="00182C8C" w:rsidP="006426A5">
            <w:pPr>
              <w:pStyle w:val="ConsPlusNormal"/>
              <w:ind w:firstLine="358"/>
              <w:jc w:val="both"/>
            </w:pPr>
            <w:r>
              <w:t>Ж</w:t>
            </w:r>
            <w:r w:rsidR="00F0390C">
              <w:t>ивотноводы, ветеринарные работники, зоотехники</w:t>
            </w:r>
            <w:r w:rsidR="0098399E">
              <w:t>, выполняющие работы, связанные с уходом за животными (</w:t>
            </w:r>
            <w:proofErr w:type="spellStart"/>
            <w:r w:rsidR="0098399E">
              <w:t>предубойное</w:t>
            </w:r>
            <w:proofErr w:type="spellEnd"/>
            <w:r w:rsidR="0098399E">
              <w:t xml:space="preserve"> содержание) в хозяйствах, </w:t>
            </w:r>
            <w:r w:rsidR="0098399E" w:rsidRPr="00942B6B">
              <w:t xml:space="preserve">неблагополучных </w:t>
            </w:r>
            <w:r w:rsidR="0098399E">
              <w:t>по сибирской язве и работы по</w:t>
            </w:r>
            <w:r w:rsidR="00881133">
              <w:t xml:space="preserve"> </w:t>
            </w:r>
            <w:r w:rsidR="0098399E">
              <w:t>убою скота, больного сибирской язвой, заготовке и переработке полученного от него мяса и мясопродуктов (в том числе работы по снятию шкур и разделке туш)</w:t>
            </w:r>
            <w:r w:rsidR="003E694A">
              <w:t>.</w:t>
            </w:r>
            <w:r w:rsidR="00F0390C">
              <w:t xml:space="preserve"> </w:t>
            </w:r>
          </w:p>
          <w:p w:rsidR="003E694A" w:rsidRDefault="003E694A" w:rsidP="006E4D62">
            <w:pPr>
              <w:pStyle w:val="ConsPlusNormal"/>
              <w:ind w:firstLine="358"/>
              <w:jc w:val="both"/>
              <w:rPr>
                <w:szCs w:val="24"/>
              </w:rPr>
            </w:pPr>
          </w:p>
          <w:p w:rsidR="003E694A" w:rsidRDefault="003E694A" w:rsidP="006E4D62">
            <w:pPr>
              <w:pStyle w:val="ConsPlusNormal"/>
              <w:ind w:firstLine="358"/>
              <w:jc w:val="both"/>
            </w:pPr>
            <w:r>
              <w:rPr>
                <w:szCs w:val="24"/>
              </w:rPr>
              <w:t>Лица, выполняющие работы с живыми культурами</w:t>
            </w:r>
            <w:r w:rsidRPr="007E4C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возбудителя </w:t>
            </w:r>
            <w:r w:rsidRPr="00B43022">
              <w:rPr>
                <w:szCs w:val="24"/>
              </w:rPr>
              <w:t>сибирской язвы, в том числе с материалом, подозрительным на инфицирова</w:t>
            </w:r>
            <w:r w:rsidR="00B43022">
              <w:rPr>
                <w:szCs w:val="24"/>
              </w:rPr>
              <w:t>ние возбудителем сибирской язвы</w:t>
            </w:r>
            <w:r w:rsidR="002453E3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E" w:rsidRDefault="007E4C9E" w:rsidP="002453E3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7E4C9E" w:rsidRDefault="00DD27D0" w:rsidP="002453E3">
            <w:pPr>
              <w:pStyle w:val="a3"/>
              <w:jc w:val="center"/>
            </w:pPr>
            <w:r w:rsidRPr="00DD27D0">
              <w:t>За 30 дней до начала выполнения работ</w:t>
            </w:r>
          </w:p>
          <w:p w:rsidR="007E4C9E" w:rsidRPr="007E4C9E" w:rsidRDefault="007E4C9E" w:rsidP="002453E3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4C9E" w:rsidRDefault="007E4C9E" w:rsidP="002453E3">
            <w:pPr>
              <w:spacing w:before="100" w:beforeAutospacing="1" w:after="100" w:afterAutospacing="1"/>
              <w:ind w:left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0" w:rsidRDefault="005B648D" w:rsidP="002453E3">
            <w:pPr>
              <w:pStyle w:val="ConsPlusNormal"/>
              <w:jc w:val="center"/>
            </w:pPr>
            <w:r>
              <w:t>Согласно инструкции по применению</w:t>
            </w:r>
            <w:r w:rsidR="001D340C">
              <w:t xml:space="preserve"> вакцины</w:t>
            </w:r>
          </w:p>
          <w:p w:rsidR="00DD27D0" w:rsidRDefault="00DD27D0" w:rsidP="002453E3">
            <w:pPr>
              <w:pStyle w:val="ConsPlusNormal"/>
              <w:jc w:val="center"/>
            </w:pPr>
          </w:p>
          <w:p w:rsidR="00DD27D0" w:rsidRPr="00DD27D0" w:rsidRDefault="00DD27D0" w:rsidP="002453E3">
            <w:pPr>
              <w:pStyle w:val="ConsPlusNormal"/>
              <w:jc w:val="center"/>
            </w:pPr>
            <w:r w:rsidRPr="00DD27D0">
              <w:t>Через 1 год</w:t>
            </w:r>
          </w:p>
          <w:p w:rsidR="00DD27D0" w:rsidRDefault="00DD27D0" w:rsidP="002453E3">
            <w:pPr>
              <w:pStyle w:val="ConsPlusNormal"/>
              <w:jc w:val="center"/>
            </w:pPr>
          </w:p>
          <w:p w:rsidR="00DD27D0" w:rsidRDefault="00DD27D0" w:rsidP="002453E3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2453E3">
            <w:pPr>
              <w:pStyle w:val="ConsPlusNormal"/>
              <w:jc w:val="center"/>
            </w:pPr>
            <w:r w:rsidRPr="008B1774">
              <w:lastRenderedPageBreak/>
              <w:t>4.</w:t>
            </w:r>
            <w:r w:rsidR="00B7502D" w:rsidRPr="008B1774">
              <w:t xml:space="preserve"> </w:t>
            </w:r>
            <w:r w:rsidR="00851FFF" w:rsidRPr="008B1774">
              <w:t>Против бешенства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2" w:rsidRDefault="00157D22" w:rsidP="005E75D9">
            <w:pPr>
              <w:pStyle w:val="ConsPlusNormal"/>
              <w:ind w:firstLine="358"/>
              <w:rPr>
                <w:szCs w:val="24"/>
              </w:rPr>
            </w:pPr>
            <w:r w:rsidRPr="007E4C9E">
              <w:rPr>
                <w:szCs w:val="24"/>
              </w:rPr>
              <w:t>Лица, выполняющие следующие работы:</w:t>
            </w:r>
          </w:p>
          <w:p w:rsidR="00157D22" w:rsidRDefault="00157D22" w:rsidP="00851FFF">
            <w:pPr>
              <w:pStyle w:val="ConsPlusNormal"/>
            </w:pPr>
          </w:p>
          <w:p w:rsidR="00157D22" w:rsidRDefault="00157D22" w:rsidP="006E1A6A">
            <w:pPr>
              <w:pStyle w:val="ConsPlusNormal"/>
              <w:ind w:firstLine="358"/>
            </w:pPr>
            <w:r>
              <w:t>работы по отлову и содержанию безнадзорных животных;</w:t>
            </w:r>
          </w:p>
          <w:p w:rsidR="00157D22" w:rsidRDefault="00157D22" w:rsidP="006E1A6A">
            <w:pPr>
              <w:pStyle w:val="ConsPlusNormal"/>
              <w:ind w:firstLine="358"/>
            </w:pPr>
          </w:p>
          <w:p w:rsidR="008C0CFD" w:rsidRDefault="008C0CFD" w:rsidP="006E1A6A">
            <w:pPr>
              <w:pStyle w:val="ConsPlusNormal"/>
              <w:ind w:firstLine="358"/>
            </w:pPr>
            <w:r>
              <w:t>промысловые работы;</w:t>
            </w:r>
          </w:p>
          <w:p w:rsidR="006426A5" w:rsidRDefault="006426A5" w:rsidP="006E1A6A">
            <w:pPr>
              <w:pStyle w:val="ConsPlusNormal"/>
              <w:ind w:firstLine="358"/>
              <w:rPr>
                <w:lang w:val="uk-UA"/>
              </w:rPr>
            </w:pPr>
          </w:p>
          <w:p w:rsidR="00157D22" w:rsidRPr="0084661E" w:rsidRDefault="00157D22" w:rsidP="006426A5">
            <w:pPr>
              <w:pStyle w:val="ConsPlusNormal"/>
              <w:ind w:firstLine="358"/>
              <w:jc w:val="both"/>
            </w:pPr>
            <w:r>
              <w:t xml:space="preserve">работы по лесозаготовке, </w:t>
            </w:r>
            <w:r w:rsidRPr="0084661E">
              <w:t>расчистке и благоустройству леса на территориях, неблагополучных по бешенству.</w:t>
            </w:r>
          </w:p>
          <w:p w:rsidR="00157D22" w:rsidRPr="0084661E" w:rsidRDefault="00157D22" w:rsidP="006E1A6A">
            <w:pPr>
              <w:pStyle w:val="ConsPlusNormal"/>
              <w:ind w:firstLine="358"/>
            </w:pPr>
          </w:p>
          <w:p w:rsidR="006426A5" w:rsidRDefault="006426A5" w:rsidP="006426A5">
            <w:pPr>
              <w:pStyle w:val="ConsPlusNormal"/>
              <w:ind w:firstLine="358"/>
              <w:jc w:val="both"/>
              <w:rPr>
                <w:lang w:val="uk-UA"/>
              </w:rPr>
            </w:pPr>
            <w:r w:rsidRPr="0084661E">
              <w:t>Ветеринарные работники (врачи, фельдшера, лаборанты, младший персонал), выполняющие работы в непосредственном контакте с животными</w:t>
            </w:r>
            <w:r w:rsidRPr="00282EFE">
              <w:rPr>
                <w:lang w:val="uk-UA"/>
              </w:rPr>
              <w:t>.</w:t>
            </w:r>
          </w:p>
          <w:p w:rsidR="006426A5" w:rsidRPr="006426A5" w:rsidRDefault="006426A5" w:rsidP="006E1A6A">
            <w:pPr>
              <w:pStyle w:val="ConsPlusNormal"/>
              <w:ind w:firstLine="358"/>
              <w:rPr>
                <w:lang w:val="uk-UA"/>
              </w:rPr>
            </w:pPr>
          </w:p>
          <w:p w:rsidR="00F57282" w:rsidRDefault="00157D22" w:rsidP="00576F6F">
            <w:pPr>
              <w:pStyle w:val="ConsPlusNormal"/>
              <w:ind w:firstLine="358"/>
            </w:pPr>
            <w:r>
              <w:rPr>
                <w:szCs w:val="24"/>
              </w:rPr>
              <w:t xml:space="preserve">Лица, выполняющие работы с </w:t>
            </w:r>
            <w:r w:rsidRPr="00331C78">
              <w:rPr>
                <w:szCs w:val="24"/>
              </w:rPr>
              <w:t xml:space="preserve">живыми культурами </w:t>
            </w:r>
            <w:r>
              <w:rPr>
                <w:szCs w:val="24"/>
              </w:rPr>
              <w:t>возбудителя бешенства («уличного» вируса бешенства).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F" w:rsidRDefault="00F57282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576F6F" w:rsidRDefault="00576F6F" w:rsidP="002453E3">
            <w:pPr>
              <w:pStyle w:val="ConsPlusNormal"/>
              <w:jc w:val="center"/>
            </w:pPr>
          </w:p>
          <w:p w:rsidR="00CB73C0" w:rsidRDefault="00DD27D0" w:rsidP="002453E3">
            <w:pPr>
              <w:pStyle w:val="ConsPlusNormal"/>
              <w:jc w:val="center"/>
            </w:pPr>
            <w:r>
              <w:t>За 45</w:t>
            </w:r>
            <w:r w:rsidRPr="00DD27D0">
              <w:t xml:space="preserve"> дней до начала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82" w:rsidRDefault="00F57282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576F6F" w:rsidRDefault="00576F6F" w:rsidP="002453E3">
            <w:pPr>
              <w:pStyle w:val="ConsPlusNormal"/>
              <w:jc w:val="center"/>
            </w:pPr>
          </w:p>
          <w:p w:rsidR="00576F6F" w:rsidRPr="00576F6F" w:rsidRDefault="00576F6F" w:rsidP="002453E3">
            <w:pPr>
              <w:jc w:val="center"/>
              <w:rPr>
                <w:szCs w:val="20"/>
              </w:rPr>
            </w:pPr>
            <w:r w:rsidRPr="00576F6F">
              <w:rPr>
                <w:szCs w:val="20"/>
              </w:rPr>
              <w:t>Через 1 год</w:t>
            </w:r>
            <w:r>
              <w:rPr>
                <w:szCs w:val="20"/>
              </w:rPr>
              <w:t xml:space="preserve"> и далее каждые 3 года</w:t>
            </w:r>
          </w:p>
          <w:p w:rsidR="00576F6F" w:rsidRDefault="00576F6F" w:rsidP="002453E3">
            <w:pPr>
              <w:pStyle w:val="ConsPlusNormal"/>
              <w:jc w:val="center"/>
            </w:pPr>
          </w:p>
          <w:p w:rsidR="00851FFF" w:rsidRDefault="00851FFF" w:rsidP="002453E3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851FFF">
            <w:pPr>
              <w:pStyle w:val="ConsPlusNormal"/>
              <w:jc w:val="center"/>
            </w:pPr>
            <w:r>
              <w:t xml:space="preserve">5. </w:t>
            </w:r>
            <w:r w:rsidR="00B7502D">
              <w:t xml:space="preserve"> </w:t>
            </w:r>
            <w:r w:rsidR="00851FFF" w:rsidRPr="002E6494">
              <w:t>Против лептоспироза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6E1A6A">
            <w:pPr>
              <w:pStyle w:val="ConsPlusNormal"/>
              <w:ind w:firstLine="358"/>
              <w:jc w:val="both"/>
            </w:pPr>
            <w:r>
              <w:t>Лица, выполняющие следующие работы:</w:t>
            </w:r>
          </w:p>
          <w:p w:rsidR="00911CE4" w:rsidRDefault="00911CE4" w:rsidP="006E1A6A">
            <w:pPr>
              <w:pStyle w:val="ConsPlusNormal"/>
              <w:ind w:firstLine="358"/>
              <w:jc w:val="both"/>
            </w:pPr>
          </w:p>
          <w:p w:rsidR="00851FFF" w:rsidRDefault="00FF69C6" w:rsidP="006E1A6A">
            <w:pPr>
              <w:pStyle w:val="ConsPlusNormal"/>
              <w:ind w:firstLine="358"/>
              <w:jc w:val="both"/>
            </w:pPr>
            <w:r w:rsidRPr="00A33DDA">
              <w:t>работы</w:t>
            </w:r>
            <w:r w:rsidR="00851FFF" w:rsidRPr="00A33DDA">
              <w:t xml:space="preserve"> </w:t>
            </w:r>
            <w:r w:rsidR="00A33DDA" w:rsidRPr="00A33DDA">
              <w:t xml:space="preserve">в организациях </w:t>
            </w:r>
            <w:r w:rsidR="00851FFF" w:rsidRPr="00A33DDA">
              <w:t xml:space="preserve">по заготовке, хранению, обработке </w:t>
            </w:r>
            <w:r w:rsidR="00851FFF" w:rsidRPr="00A33DDA">
              <w:lastRenderedPageBreak/>
              <w:t xml:space="preserve">сырья и продуктов животноводства, полученных из хозяйств, </w:t>
            </w:r>
            <w:r w:rsidRPr="002E6494">
              <w:t xml:space="preserve">неблагополучных </w:t>
            </w:r>
            <w:r w:rsidR="00851FFF" w:rsidRPr="00A33DDA">
              <w:t>по лептоспирозу;</w:t>
            </w:r>
          </w:p>
          <w:p w:rsidR="00911CE4" w:rsidRDefault="00911CE4" w:rsidP="006E1A6A">
            <w:pPr>
              <w:pStyle w:val="ConsPlusNormal"/>
              <w:ind w:firstLine="358"/>
              <w:jc w:val="both"/>
            </w:pPr>
          </w:p>
          <w:p w:rsidR="00851FFF" w:rsidRDefault="00FF69C6" w:rsidP="006E1A6A">
            <w:pPr>
              <w:pStyle w:val="ConsPlusNormal"/>
              <w:ind w:firstLine="358"/>
              <w:jc w:val="both"/>
            </w:pPr>
            <w:r>
              <w:t>работы</w:t>
            </w:r>
            <w:r w:rsidR="00851FFF">
              <w:t xml:space="preserve"> по убою скота, больного лептоспирозом, заготовке и переработке </w:t>
            </w:r>
            <w:r>
              <w:t>полученных от него мяса и мясопродуктов</w:t>
            </w:r>
            <w:r w:rsidR="00851FFF">
              <w:t>;</w:t>
            </w:r>
          </w:p>
          <w:p w:rsidR="00911CE4" w:rsidRDefault="00911CE4" w:rsidP="006E1A6A">
            <w:pPr>
              <w:pStyle w:val="ConsPlusNormal"/>
              <w:ind w:firstLine="358"/>
              <w:jc w:val="both"/>
            </w:pPr>
          </w:p>
          <w:p w:rsidR="00851FFF" w:rsidRDefault="00FF69C6" w:rsidP="006E1A6A">
            <w:pPr>
              <w:pStyle w:val="ConsPlusNormal"/>
              <w:ind w:firstLine="358"/>
              <w:jc w:val="both"/>
            </w:pPr>
            <w:r>
              <w:t>работы</w:t>
            </w:r>
            <w:r w:rsidR="00851FFF">
              <w:t xml:space="preserve"> по отлову и с</w:t>
            </w:r>
            <w:r w:rsidR="00264469">
              <w:t>одержанию безнадзорных животных</w:t>
            </w:r>
            <w:r w:rsidR="00182C8C">
              <w:t>.</w:t>
            </w:r>
          </w:p>
          <w:p w:rsidR="00911CE4" w:rsidRDefault="00911CE4" w:rsidP="006E1A6A">
            <w:pPr>
              <w:pStyle w:val="ConsPlusNormal"/>
              <w:ind w:firstLine="358"/>
              <w:jc w:val="both"/>
            </w:pPr>
          </w:p>
          <w:p w:rsidR="00851FFF" w:rsidRDefault="00851FFF" w:rsidP="006E1A6A">
            <w:pPr>
              <w:pStyle w:val="ConsPlusNormal"/>
              <w:ind w:firstLine="358"/>
              <w:jc w:val="both"/>
            </w:pPr>
            <w:r>
              <w:t>Лица, работающие с живыми куль</w:t>
            </w:r>
            <w:r w:rsidR="007B6533">
              <w:t>турами возбудителя лептоспироза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D" w:rsidRDefault="007B6533" w:rsidP="002453E3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851FFF" w:rsidRDefault="00851FFF" w:rsidP="002453E3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3" w:rsidRDefault="007B6533" w:rsidP="002453E3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576F6F" w:rsidRDefault="00576F6F" w:rsidP="002453E3">
            <w:pPr>
              <w:pStyle w:val="ConsPlusNormal"/>
              <w:jc w:val="center"/>
            </w:pPr>
          </w:p>
          <w:p w:rsidR="00576F6F" w:rsidRDefault="00576F6F" w:rsidP="002453E3">
            <w:pPr>
              <w:pStyle w:val="ConsPlusNormal"/>
              <w:jc w:val="center"/>
            </w:pPr>
            <w:r w:rsidRPr="00576F6F">
              <w:lastRenderedPageBreak/>
              <w:t>Через 1 год</w:t>
            </w:r>
          </w:p>
          <w:p w:rsidR="00851FFF" w:rsidRDefault="00851FFF" w:rsidP="002453E3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2453E3">
            <w:pPr>
              <w:pStyle w:val="ConsPlusNormal"/>
              <w:jc w:val="center"/>
            </w:pPr>
            <w:r>
              <w:lastRenderedPageBreak/>
              <w:t>6.</w:t>
            </w:r>
            <w:r w:rsidR="00B7502D">
              <w:t xml:space="preserve"> </w:t>
            </w:r>
            <w:r w:rsidR="00851FFF" w:rsidRPr="00D8479F">
              <w:t>Против лихорадки Ку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8" w:rsidRPr="00282EFE" w:rsidRDefault="00071670" w:rsidP="005A2258">
            <w:pPr>
              <w:pStyle w:val="ConsPlusNormal"/>
              <w:ind w:firstLine="358"/>
              <w:jc w:val="both"/>
            </w:pPr>
            <w:r w:rsidRPr="00282EFE">
              <w:t>В очагах лихорадкой Ку козье-овечьего типа л</w:t>
            </w:r>
            <w:r w:rsidR="005A2258" w:rsidRPr="00282EFE">
              <w:t>ица, выполняющие следующие работы:</w:t>
            </w:r>
          </w:p>
          <w:p w:rsidR="005A2258" w:rsidRPr="00282EFE" w:rsidRDefault="005A2258" w:rsidP="00911CE4">
            <w:pPr>
              <w:pStyle w:val="ConsPlusNormal"/>
              <w:jc w:val="both"/>
            </w:pPr>
          </w:p>
          <w:p w:rsidR="00851FFF" w:rsidRPr="00282EFE" w:rsidRDefault="00851FFF" w:rsidP="005A2258">
            <w:pPr>
              <w:pStyle w:val="ConsPlusNormal"/>
              <w:ind w:firstLine="358"/>
              <w:jc w:val="both"/>
            </w:pPr>
            <w:r w:rsidRPr="00282EFE">
              <w:t xml:space="preserve">работы </w:t>
            </w:r>
            <w:r w:rsidR="005A2258" w:rsidRPr="00282EFE">
              <w:t xml:space="preserve">в организациях </w:t>
            </w:r>
            <w:r w:rsidRPr="00282EFE">
              <w:t xml:space="preserve">по заготовке, хранению, обработке сырья и продуктов животноводства, полученных из хозяйств, где регистрируются </w:t>
            </w:r>
            <w:r w:rsidR="005A2258" w:rsidRPr="00282EFE">
              <w:t>заболевания лихорадкой Ку;</w:t>
            </w:r>
          </w:p>
          <w:p w:rsidR="006426A5" w:rsidRPr="00282EFE" w:rsidRDefault="006426A5" w:rsidP="00D8479F">
            <w:pPr>
              <w:pStyle w:val="ConsPlusNormal"/>
              <w:jc w:val="both"/>
            </w:pPr>
          </w:p>
          <w:p w:rsidR="00851FFF" w:rsidRPr="00282EFE" w:rsidRDefault="00851FFF" w:rsidP="005A2258">
            <w:pPr>
              <w:pStyle w:val="ConsPlusNormal"/>
              <w:ind w:firstLine="358"/>
              <w:jc w:val="both"/>
            </w:pPr>
            <w:r w:rsidRPr="00282EFE">
              <w:t xml:space="preserve">работы по заготовке, хранению и переработке сельскохозяйственной продукции на </w:t>
            </w:r>
            <w:r w:rsidR="005A2258" w:rsidRPr="00282EFE">
              <w:t xml:space="preserve">территориях </w:t>
            </w:r>
            <w:r w:rsidR="00A95242" w:rsidRPr="00282EFE">
              <w:t>неблагополу</w:t>
            </w:r>
            <w:r w:rsidRPr="00282EFE">
              <w:t>чных по лихорадке Ку.</w:t>
            </w:r>
          </w:p>
          <w:p w:rsidR="006426A5" w:rsidRDefault="006426A5" w:rsidP="00D8479F">
            <w:pPr>
              <w:pStyle w:val="ConsPlusNormal"/>
              <w:jc w:val="both"/>
            </w:pPr>
          </w:p>
          <w:p w:rsidR="00851FFF" w:rsidRDefault="005A2258" w:rsidP="005A2258">
            <w:pPr>
              <w:pStyle w:val="ConsPlusNormal"/>
              <w:ind w:firstLine="358"/>
              <w:jc w:val="both"/>
            </w:pPr>
            <w:r>
              <w:t>Лица, выполняющие работы</w:t>
            </w:r>
            <w:r w:rsidR="00851FFF">
              <w:t xml:space="preserve"> с живыми культ</w:t>
            </w:r>
            <w:r w:rsidR="00331C78">
              <w:t>урами возбудителей</w:t>
            </w:r>
            <w:r w:rsidR="00182C8C">
              <w:t xml:space="preserve"> лихорадки Ку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4B" w:rsidRDefault="00CF104B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125651" w:rsidRDefault="00125651" w:rsidP="005E75D9">
            <w:pPr>
              <w:pStyle w:val="ConsPlusNormal"/>
              <w:jc w:val="center"/>
            </w:pPr>
          </w:p>
          <w:p w:rsidR="00CB73C0" w:rsidRDefault="00125651" w:rsidP="005E75D9">
            <w:pPr>
              <w:pStyle w:val="ConsPlusNormal"/>
              <w:jc w:val="center"/>
            </w:pPr>
            <w:r>
              <w:t>За 30</w:t>
            </w:r>
            <w:r w:rsidRPr="00125651">
              <w:t xml:space="preserve"> дней до начала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4B" w:rsidRDefault="00CF104B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5E75D9" w:rsidRDefault="005E75D9" w:rsidP="005E75D9">
            <w:pPr>
              <w:pStyle w:val="ConsPlusNormal"/>
              <w:jc w:val="center"/>
            </w:pPr>
          </w:p>
          <w:p w:rsidR="00125651" w:rsidRDefault="00125651" w:rsidP="005E75D9">
            <w:pPr>
              <w:pStyle w:val="ConsPlusNormal"/>
              <w:jc w:val="center"/>
            </w:pPr>
            <w:r w:rsidRPr="00125651">
              <w:t>Через 1 год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t>7.</w:t>
            </w:r>
            <w:r w:rsidR="00B7502D">
              <w:t xml:space="preserve"> </w:t>
            </w:r>
            <w:r w:rsidR="00851FFF" w:rsidRPr="002E6494">
              <w:t>Против холеры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5E75D9">
            <w:pPr>
              <w:pStyle w:val="ConsPlusNormal"/>
              <w:ind w:firstLine="358"/>
              <w:jc w:val="both"/>
            </w:pPr>
            <w:r>
              <w:t>Население</w:t>
            </w:r>
            <w:r w:rsidR="00667F4F">
              <w:t xml:space="preserve"> Донецкой Народной Республики</w:t>
            </w:r>
            <w:r>
              <w:t xml:space="preserve"> в случае осложнения санитарно-эпидемиологической обстановки по холере в сопредельных странах, а также на территории </w:t>
            </w:r>
            <w:r w:rsidR="00635585">
              <w:t>Донецкой Народной Республики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0" w:rsidRDefault="001A28B0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C" w:rsidRDefault="00EA0F6C" w:rsidP="005E75D9">
            <w:pPr>
              <w:pStyle w:val="ConsPlusNormal"/>
              <w:jc w:val="center"/>
            </w:pPr>
            <w:r>
              <w:t>Через 6 месяцев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 w:rsidRPr="00B43022">
              <w:t>8.</w:t>
            </w:r>
            <w:r w:rsidR="00B7502D" w:rsidRPr="00B43022">
              <w:t xml:space="preserve"> </w:t>
            </w:r>
            <w:r w:rsidR="00851FFF" w:rsidRPr="00B43022">
              <w:t>Против брюшного тифа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4F" w:rsidRDefault="00667F4F" w:rsidP="00667F4F">
            <w:pPr>
              <w:pStyle w:val="ConsPlusNormal"/>
              <w:ind w:firstLine="358"/>
              <w:jc w:val="both"/>
            </w:pPr>
            <w:r>
              <w:t>Лица, выполняющие следующие работы:</w:t>
            </w:r>
          </w:p>
          <w:p w:rsidR="00667F4F" w:rsidRDefault="00667F4F" w:rsidP="00911CE4">
            <w:pPr>
              <w:pStyle w:val="ConsPlusNormal"/>
              <w:jc w:val="both"/>
            </w:pPr>
          </w:p>
          <w:p w:rsidR="00667F4F" w:rsidRDefault="00667F4F" w:rsidP="00475A70">
            <w:pPr>
              <w:pStyle w:val="ConsPlusNormal"/>
              <w:ind w:firstLine="358"/>
              <w:jc w:val="both"/>
            </w:pPr>
            <w:r>
              <w:t xml:space="preserve">работы по обслуживанию канализационных сооружений, </w:t>
            </w:r>
            <w:r>
              <w:lastRenderedPageBreak/>
              <w:t>оборудования и сетей;</w:t>
            </w:r>
          </w:p>
          <w:p w:rsidR="00667F4F" w:rsidRDefault="00667F4F" w:rsidP="00475A70">
            <w:pPr>
              <w:pStyle w:val="ConsPlusNormal"/>
              <w:ind w:firstLine="358"/>
              <w:jc w:val="both"/>
            </w:pPr>
          </w:p>
          <w:p w:rsidR="00667F4F" w:rsidRPr="002E6494" w:rsidRDefault="00667F4F" w:rsidP="00475A70">
            <w:pPr>
              <w:pStyle w:val="ConsPlusNormal"/>
              <w:ind w:firstLine="358"/>
              <w:jc w:val="both"/>
            </w:pPr>
            <w:r w:rsidRPr="002E6494">
              <w:t xml:space="preserve">работы в организациях, осуществляющих санитарную очистку </w:t>
            </w:r>
            <w:r w:rsidR="003D4407" w:rsidRPr="002E6494">
              <w:t>населенных пунктов</w:t>
            </w:r>
            <w:r w:rsidRPr="002E6494">
              <w:t>, сбор, транспортировку и</w:t>
            </w:r>
            <w:r w:rsidR="000F724D" w:rsidRPr="002E6494">
              <w:t xml:space="preserve"> </w:t>
            </w:r>
            <w:r w:rsidRPr="002E6494">
              <w:t>утилизацию бытовых отходов.</w:t>
            </w:r>
          </w:p>
          <w:p w:rsidR="00667F4F" w:rsidRDefault="00667F4F" w:rsidP="00475A70">
            <w:pPr>
              <w:pStyle w:val="ConsPlusNormal"/>
              <w:ind w:firstLine="358"/>
              <w:jc w:val="both"/>
            </w:pPr>
          </w:p>
          <w:p w:rsidR="00851FFF" w:rsidRDefault="00667F4F" w:rsidP="00475A70">
            <w:pPr>
              <w:pStyle w:val="ConsPlusNormal"/>
              <w:ind w:firstLine="358"/>
              <w:jc w:val="both"/>
            </w:pPr>
            <w:r>
              <w:t>Лица, выполняющие работы с живыми культурами возбудителей брюшного тифа.</w:t>
            </w:r>
          </w:p>
          <w:p w:rsidR="001A28B0" w:rsidRDefault="001A28B0" w:rsidP="00475A70">
            <w:pPr>
              <w:pStyle w:val="ConsPlusNormal"/>
              <w:ind w:firstLine="358"/>
              <w:jc w:val="both"/>
            </w:pPr>
          </w:p>
          <w:p w:rsidR="001A28B0" w:rsidRDefault="008D0BE4" w:rsidP="00B43022">
            <w:pPr>
              <w:pStyle w:val="ConsPlusNormal"/>
              <w:ind w:firstLine="358"/>
              <w:jc w:val="both"/>
            </w:pPr>
            <w:r>
              <w:t>Лица, проживающи</w:t>
            </w:r>
            <w:r w:rsidR="00851FFF">
              <w:t>е на территориях с хроническими водными эпидемиями брюшного тифа.</w:t>
            </w:r>
          </w:p>
          <w:p w:rsidR="00667F4F" w:rsidRDefault="00667F4F" w:rsidP="00475A70">
            <w:pPr>
              <w:pStyle w:val="ConsPlusNormal"/>
              <w:ind w:firstLine="358"/>
              <w:jc w:val="both"/>
            </w:pPr>
          </w:p>
          <w:p w:rsidR="00851FFF" w:rsidRDefault="00851FFF" w:rsidP="00475A70">
            <w:pPr>
              <w:pStyle w:val="ConsPlusNormal"/>
              <w:ind w:firstLine="358"/>
              <w:jc w:val="both"/>
            </w:pPr>
            <w:r>
              <w:t>Контактные лица в очагах брюшного тифа.</w:t>
            </w:r>
          </w:p>
          <w:p w:rsidR="001A28B0" w:rsidRDefault="001A28B0" w:rsidP="00475A70">
            <w:pPr>
              <w:pStyle w:val="ConsPlusNormal"/>
              <w:ind w:firstLine="358"/>
              <w:jc w:val="both"/>
            </w:pPr>
          </w:p>
          <w:p w:rsidR="00851FFF" w:rsidRDefault="0022515F" w:rsidP="0022515F">
            <w:pPr>
              <w:pStyle w:val="ConsPlusNormal"/>
              <w:ind w:firstLine="358"/>
              <w:jc w:val="both"/>
            </w:pPr>
            <w:r w:rsidRPr="0022515F">
              <w:t>По эпидемическим показаниям проводят массовую вакцинацию  населения при угрозе возникновения эпидемии или вспышки (стихийные бедствия, крупные аварии на водопроводной и канализационной сети), а также в период эпидемии.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6" w:rsidRDefault="009343F6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181611" w:rsidRDefault="00985D36" w:rsidP="005E75D9">
            <w:pPr>
              <w:pStyle w:val="ConsPlusNormal"/>
              <w:jc w:val="center"/>
            </w:pPr>
            <w:r>
              <w:t>З</w:t>
            </w:r>
            <w:r w:rsidRPr="00985D36">
              <w:t>а 14</w:t>
            </w:r>
            <w:r w:rsidR="00181611" w:rsidRPr="00985D36">
              <w:t xml:space="preserve"> дней </w:t>
            </w:r>
            <w:r w:rsidRPr="00985D36">
              <w:t xml:space="preserve">до начала </w:t>
            </w:r>
            <w:r w:rsidRPr="00985D36">
              <w:lastRenderedPageBreak/>
              <w:t xml:space="preserve">выполнения работ или </w:t>
            </w:r>
            <w:r>
              <w:t>до выезда</w:t>
            </w:r>
            <w:r w:rsidR="00181611" w:rsidRPr="00985D36">
              <w:t xml:space="preserve"> в страны</w:t>
            </w:r>
            <w:r w:rsidRPr="00985D36">
              <w:t>,</w:t>
            </w:r>
            <w:r w:rsidR="00181611" w:rsidRPr="00985D36">
              <w:t xml:space="preserve"> </w:t>
            </w:r>
            <w:r w:rsidRPr="00985D36">
              <w:t>эндемичные по брюшному тифу</w:t>
            </w:r>
          </w:p>
          <w:p w:rsidR="009343F6" w:rsidRDefault="009343F6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6" w:rsidRDefault="009343F6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985D36" w:rsidRPr="00985D36" w:rsidRDefault="00985D36" w:rsidP="005E75D9">
            <w:pPr>
              <w:pStyle w:val="ConsPlusNormal"/>
              <w:jc w:val="center"/>
            </w:pPr>
            <w:r w:rsidRPr="002E6494">
              <w:t>Каждые 3 года</w:t>
            </w:r>
            <w:r w:rsidR="002E6494">
              <w:t xml:space="preserve"> (по показаниям)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 w:rsidRPr="00FD3308">
              <w:lastRenderedPageBreak/>
              <w:t>9.</w:t>
            </w:r>
            <w:r w:rsidR="00B7502D" w:rsidRPr="00FD3308">
              <w:t xml:space="preserve"> </w:t>
            </w:r>
            <w:r w:rsidR="00851FFF" w:rsidRPr="00FD3308">
              <w:t>Против вирусного гепатита 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42" w:rsidRDefault="00A95242" w:rsidP="00475A70">
            <w:pPr>
              <w:pStyle w:val="ConsPlusNormal"/>
              <w:ind w:firstLine="358"/>
              <w:jc w:val="both"/>
            </w:pPr>
            <w:r>
              <w:t>Лица, проживающие на неблагополучных по вирусному гепатиту</w:t>
            </w:r>
            <w:proofErr w:type="gramStart"/>
            <w:r>
              <w:t xml:space="preserve"> А</w:t>
            </w:r>
            <w:proofErr w:type="gramEnd"/>
            <w:r>
              <w:t xml:space="preserve"> территориях.</w:t>
            </w:r>
          </w:p>
          <w:p w:rsidR="00A95242" w:rsidRDefault="00A95242" w:rsidP="00475A70">
            <w:pPr>
              <w:pStyle w:val="ConsPlusNormal"/>
              <w:ind w:firstLine="358"/>
              <w:jc w:val="both"/>
            </w:pPr>
          </w:p>
          <w:p w:rsidR="00475A70" w:rsidRDefault="00475A70" w:rsidP="00475A70">
            <w:pPr>
              <w:pStyle w:val="ConsPlusNormal"/>
              <w:ind w:firstLine="358"/>
              <w:jc w:val="both"/>
            </w:pPr>
            <w:r>
              <w:t>Лица, выполняющие следующие работы:</w:t>
            </w:r>
          </w:p>
          <w:p w:rsidR="00475A70" w:rsidRDefault="00475A70" w:rsidP="00475A70">
            <w:pPr>
              <w:pStyle w:val="ConsPlusNormal"/>
              <w:ind w:firstLine="358"/>
              <w:jc w:val="both"/>
            </w:pPr>
          </w:p>
          <w:p w:rsidR="00475A70" w:rsidRDefault="00475A70" w:rsidP="00475A70">
            <w:pPr>
              <w:pStyle w:val="ConsPlusNormal"/>
              <w:ind w:firstLine="358"/>
              <w:jc w:val="both"/>
            </w:pPr>
            <w:r>
              <w:t>работы по обслуживанию канализационных с</w:t>
            </w:r>
            <w:r w:rsidR="008826CC">
              <w:t>ооружений, оборудования и сетей;</w:t>
            </w:r>
          </w:p>
          <w:p w:rsidR="008826CC" w:rsidRDefault="008826CC" w:rsidP="00475A70">
            <w:pPr>
              <w:pStyle w:val="ConsPlusNormal"/>
              <w:ind w:firstLine="358"/>
              <w:jc w:val="both"/>
            </w:pPr>
          </w:p>
          <w:p w:rsidR="008826CC" w:rsidRPr="008826CC" w:rsidRDefault="008826CC" w:rsidP="008826CC">
            <w:pPr>
              <w:ind w:firstLine="358"/>
              <w:jc w:val="both"/>
              <w:rPr>
                <w:szCs w:val="20"/>
              </w:rPr>
            </w:pPr>
            <w:r w:rsidRPr="008826CC">
              <w:rPr>
                <w:szCs w:val="20"/>
              </w:rPr>
              <w:t xml:space="preserve">работы в учреждениях здравоохранения  инфекционного профиля </w:t>
            </w:r>
            <w:r>
              <w:rPr>
                <w:szCs w:val="20"/>
              </w:rPr>
              <w:t>(их структурных подразделениях).</w:t>
            </w:r>
          </w:p>
          <w:p w:rsidR="00754B3F" w:rsidRDefault="00754B3F" w:rsidP="008826CC">
            <w:pPr>
              <w:pStyle w:val="ConsPlusNormal"/>
              <w:jc w:val="both"/>
            </w:pPr>
          </w:p>
          <w:p w:rsidR="002E6494" w:rsidRDefault="00851FFF" w:rsidP="00475A70">
            <w:pPr>
              <w:pStyle w:val="ConsPlusNormal"/>
              <w:ind w:firstLine="358"/>
              <w:jc w:val="both"/>
              <w:rPr>
                <w:highlight w:val="yellow"/>
              </w:rPr>
            </w:pPr>
            <w:r>
              <w:t>Контактные лица в очагах гепатита A.</w:t>
            </w:r>
            <w:r w:rsidR="002E6494" w:rsidRPr="0022515F">
              <w:rPr>
                <w:highlight w:val="yellow"/>
              </w:rPr>
              <w:t xml:space="preserve"> </w:t>
            </w:r>
          </w:p>
          <w:p w:rsidR="002E6494" w:rsidRDefault="002E6494" w:rsidP="00475A70">
            <w:pPr>
              <w:pStyle w:val="ConsPlusNormal"/>
              <w:ind w:firstLine="358"/>
              <w:jc w:val="both"/>
              <w:rPr>
                <w:highlight w:val="yellow"/>
              </w:rPr>
            </w:pPr>
          </w:p>
          <w:p w:rsidR="008C702B" w:rsidRPr="00911D0E" w:rsidRDefault="002E6494" w:rsidP="00754B3F">
            <w:pPr>
              <w:pStyle w:val="ConsPlusNormal"/>
              <w:ind w:firstLine="358"/>
              <w:jc w:val="both"/>
            </w:pPr>
            <w:r w:rsidRPr="00862AC3">
              <w:lastRenderedPageBreak/>
              <w:t>При возникновении очага заболевания гепатитом</w:t>
            </w:r>
            <w:proofErr w:type="gramStart"/>
            <w:r w:rsidRPr="00862AC3">
              <w:t xml:space="preserve"> А</w:t>
            </w:r>
            <w:proofErr w:type="gramEnd"/>
            <w:r w:rsidRPr="00862AC3">
              <w:t xml:space="preserve"> вакцинацию контактным лицам проводят в течение первой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A" w:rsidRDefault="00CD6ACA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475A70" w:rsidRDefault="00475A70" w:rsidP="005E75D9">
            <w:pPr>
              <w:pStyle w:val="ConsPlusNormal"/>
              <w:jc w:val="center"/>
            </w:pPr>
          </w:p>
          <w:p w:rsidR="00CD6ACA" w:rsidRDefault="00CD6ACA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A" w:rsidRDefault="00CD6ACA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lastRenderedPageBreak/>
              <w:t>10.</w:t>
            </w:r>
            <w:r w:rsidR="00B7502D">
              <w:t xml:space="preserve"> </w:t>
            </w:r>
            <w:r w:rsidR="00851FFF" w:rsidRPr="00702BFE">
              <w:t xml:space="preserve">Против </w:t>
            </w:r>
            <w:proofErr w:type="spellStart"/>
            <w:r w:rsidR="00851FFF" w:rsidRPr="00702BFE">
              <w:t>шигеллезов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D" w:rsidRDefault="000F724D" w:rsidP="000F724D">
            <w:pPr>
              <w:pStyle w:val="ConsPlusNormal"/>
              <w:ind w:firstLine="358"/>
              <w:jc w:val="both"/>
            </w:pPr>
            <w:r>
              <w:t>Лица, выполняющие следующие работы:</w:t>
            </w:r>
          </w:p>
          <w:p w:rsidR="000F724D" w:rsidRDefault="000F724D" w:rsidP="00851FFF">
            <w:pPr>
              <w:pStyle w:val="ConsPlusNormal"/>
            </w:pPr>
          </w:p>
          <w:p w:rsidR="008826CC" w:rsidRDefault="008826CC" w:rsidP="00911D0E">
            <w:pPr>
              <w:pStyle w:val="ConsPlusNormal"/>
              <w:ind w:firstLine="358"/>
              <w:jc w:val="both"/>
            </w:pPr>
            <w:r>
              <w:t>работы в учреждениях</w:t>
            </w:r>
            <w:r w:rsidRPr="008826CC">
              <w:t xml:space="preserve"> здравоохранения  инфекционного профи</w:t>
            </w:r>
            <w:r>
              <w:t>ля (их структурных подразделениях);</w:t>
            </w:r>
          </w:p>
          <w:p w:rsidR="00911D0E" w:rsidRDefault="00911D0E" w:rsidP="005439E9">
            <w:pPr>
              <w:pStyle w:val="ConsPlusNormal"/>
              <w:ind w:firstLine="358"/>
              <w:jc w:val="both"/>
            </w:pPr>
          </w:p>
          <w:p w:rsidR="005439E9" w:rsidRDefault="005439E9" w:rsidP="005439E9">
            <w:pPr>
              <w:pStyle w:val="ConsPlusNormal"/>
              <w:ind w:firstLine="358"/>
              <w:jc w:val="both"/>
            </w:pPr>
            <w:r>
              <w:t>работы по обслуживанию канализационных сооружений, оборудования и сетей;</w:t>
            </w:r>
          </w:p>
          <w:p w:rsidR="000F724D" w:rsidRDefault="000F724D" w:rsidP="00851FFF">
            <w:pPr>
              <w:pStyle w:val="ConsPlusNormal"/>
            </w:pPr>
          </w:p>
          <w:p w:rsidR="005439E9" w:rsidRPr="00702BFE" w:rsidRDefault="005439E9" w:rsidP="00331C78">
            <w:pPr>
              <w:pStyle w:val="ConsPlusNormal"/>
              <w:ind w:firstLine="358"/>
              <w:jc w:val="both"/>
            </w:pPr>
            <w:r w:rsidRPr="00702BFE">
              <w:t xml:space="preserve">работы в организациях, осуществляющих санитарную очистку </w:t>
            </w:r>
            <w:r w:rsidR="003D4407" w:rsidRPr="00702BFE">
              <w:t>населенных пунктов</w:t>
            </w:r>
            <w:r w:rsidRPr="00702BFE">
              <w:t>, сбор, транспортировку и утилизацию бытовых отходов.</w:t>
            </w:r>
          </w:p>
          <w:p w:rsidR="00CD6ACA" w:rsidRDefault="00CD6ACA" w:rsidP="00851FFF">
            <w:pPr>
              <w:pStyle w:val="ConsPlusNormal"/>
            </w:pPr>
          </w:p>
          <w:p w:rsidR="00331C78" w:rsidRDefault="00331C78" w:rsidP="00331C78">
            <w:pPr>
              <w:pStyle w:val="ConsPlusNormal"/>
              <w:ind w:firstLine="358"/>
              <w:jc w:val="both"/>
            </w:pPr>
            <w:r>
              <w:t>Лица, занятые в сфере общественного питания.</w:t>
            </w:r>
          </w:p>
          <w:p w:rsidR="00331C78" w:rsidRDefault="00331C78" w:rsidP="00851FFF">
            <w:pPr>
              <w:pStyle w:val="ConsPlusNormal"/>
            </w:pPr>
          </w:p>
          <w:p w:rsidR="00851FFF" w:rsidRPr="00331C78" w:rsidRDefault="00851FFF" w:rsidP="0022515F">
            <w:pPr>
              <w:pStyle w:val="ConsPlusNormal"/>
              <w:ind w:firstLine="358"/>
              <w:jc w:val="both"/>
            </w:pPr>
            <w:r w:rsidRPr="00FD3308"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152991" w:rsidRDefault="00152991" w:rsidP="00851FFF">
            <w:pPr>
              <w:pStyle w:val="ConsPlusNormal"/>
            </w:pPr>
          </w:p>
          <w:p w:rsidR="00CD6ACA" w:rsidRDefault="00152991" w:rsidP="0022515F">
            <w:pPr>
              <w:pStyle w:val="ConsPlusNormal"/>
              <w:ind w:firstLine="358"/>
              <w:jc w:val="both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  <w:p w:rsidR="00152991" w:rsidRDefault="00152991" w:rsidP="0022515F">
            <w:pPr>
              <w:pStyle w:val="ConsPlusNormal"/>
              <w:ind w:firstLine="358"/>
              <w:jc w:val="both"/>
            </w:pPr>
          </w:p>
          <w:p w:rsidR="00851FFF" w:rsidRDefault="00851FFF" w:rsidP="0022515F">
            <w:pPr>
              <w:pStyle w:val="ConsPlusNormal"/>
              <w:ind w:firstLine="358"/>
              <w:jc w:val="both"/>
            </w:pPr>
            <w:r w:rsidRPr="0022515F">
              <w:t xml:space="preserve">По эпидемическим показаниям </w:t>
            </w:r>
            <w:r w:rsidR="00911D0E">
              <w:t>проводят массовую вакцинацию</w:t>
            </w:r>
            <w:r w:rsidR="00365983" w:rsidRPr="0022515F">
              <w:t xml:space="preserve"> населения </w:t>
            </w:r>
            <w:r w:rsidRPr="0022515F">
              <w:t>при угрозе возникновения эпидемии или вспышки (стихийные бедствия, крупные аварии на водопроводной и канализационной с</w:t>
            </w:r>
            <w:r w:rsidR="00152991" w:rsidRPr="0022515F">
              <w:t>ети), а также в период эпидемии.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E" w:rsidRDefault="00911D0E" w:rsidP="005E75D9">
            <w:pPr>
              <w:pStyle w:val="ConsPlusNormal"/>
              <w:jc w:val="center"/>
            </w:pPr>
            <w:r w:rsidRPr="00911D0E">
              <w:t>Согласно инструкции по применению вакцины</w:t>
            </w:r>
          </w:p>
          <w:p w:rsidR="002453E3" w:rsidRDefault="002453E3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  <w:r>
              <w:t>За 21 день</w:t>
            </w:r>
            <w:r w:rsidRPr="00985D36">
              <w:t xml:space="preserve"> до начала выполнения работ</w:t>
            </w: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</w:p>
          <w:p w:rsidR="00702BFE" w:rsidRDefault="00702BFE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  <w:r>
              <w:t>За 21 день</w:t>
            </w:r>
            <w:r w:rsidRPr="00985D36">
              <w:t xml:space="preserve"> </w:t>
            </w:r>
            <w:r w:rsidR="00911D0E">
              <w:t xml:space="preserve">до </w:t>
            </w:r>
            <w:r>
              <w:t>выезда</w:t>
            </w:r>
          </w:p>
          <w:p w:rsidR="00CD6ACA" w:rsidRDefault="00CD6ACA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A" w:rsidRDefault="00CD6ACA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2453E3" w:rsidRDefault="002453E3" w:rsidP="005E75D9">
            <w:pPr>
              <w:pStyle w:val="ConsPlusNormal"/>
              <w:jc w:val="center"/>
            </w:pPr>
          </w:p>
          <w:p w:rsidR="00BB677C" w:rsidRDefault="00BB677C" w:rsidP="005E75D9">
            <w:pPr>
              <w:pStyle w:val="ConsPlusNormal"/>
              <w:jc w:val="center"/>
            </w:pPr>
            <w:r w:rsidRPr="00BB677C">
              <w:t>Через 1 год</w:t>
            </w:r>
          </w:p>
          <w:p w:rsidR="00BB677C" w:rsidRDefault="00BB677C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t>11.</w:t>
            </w:r>
            <w:r w:rsidR="005E75D9">
              <w:t xml:space="preserve"> </w:t>
            </w:r>
            <w:r w:rsidR="00851FFF" w:rsidRPr="00702BFE">
              <w:t xml:space="preserve">Против </w:t>
            </w:r>
            <w:r w:rsidR="00851FFF" w:rsidRPr="00702BFE">
              <w:lastRenderedPageBreak/>
              <w:t>менингококковой инфекции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22515F">
            <w:pPr>
              <w:pStyle w:val="ConsPlusNormal"/>
              <w:ind w:firstLine="358"/>
              <w:jc w:val="both"/>
            </w:pPr>
            <w:r>
              <w:lastRenderedPageBreak/>
              <w:t xml:space="preserve">Дети и взрослые в очагах менингококковой инфекции, </w:t>
            </w:r>
            <w:r>
              <w:lastRenderedPageBreak/>
              <w:t xml:space="preserve">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4C31B5" w:rsidRDefault="004C31B5" w:rsidP="0022515F">
            <w:pPr>
              <w:pStyle w:val="ConsPlusNormal"/>
              <w:ind w:firstLine="358"/>
              <w:jc w:val="both"/>
            </w:pPr>
          </w:p>
          <w:p w:rsidR="00851FFF" w:rsidRDefault="00851FFF" w:rsidP="00C9541F">
            <w:pPr>
              <w:pStyle w:val="ConsPlusNormal"/>
              <w:ind w:firstLine="358"/>
              <w:jc w:val="both"/>
            </w:pPr>
            <w:r>
              <w:t xml:space="preserve">Вакцинация проводится </w:t>
            </w:r>
            <w:r w:rsidR="00C9541F">
              <w:t xml:space="preserve">на неблагополучных по </w:t>
            </w:r>
            <w:r w:rsidR="00C9541F" w:rsidRPr="00C9541F">
              <w:t xml:space="preserve"> менингококковой инфекции территориях</w:t>
            </w:r>
            <w:r>
              <w:t xml:space="preserve">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5" w:rsidRDefault="004C31B5" w:rsidP="005E75D9">
            <w:pPr>
              <w:pStyle w:val="ConsPlusNormal"/>
              <w:ind w:firstLine="363"/>
              <w:jc w:val="center"/>
            </w:pPr>
            <w:r>
              <w:lastRenderedPageBreak/>
              <w:t xml:space="preserve">Согласно инструкции по </w:t>
            </w:r>
            <w:r>
              <w:lastRenderedPageBreak/>
              <w:t>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5" w:rsidRDefault="004C31B5" w:rsidP="005E75D9">
            <w:pPr>
              <w:pStyle w:val="ConsPlusNormal"/>
              <w:ind w:firstLine="301"/>
              <w:jc w:val="center"/>
            </w:pPr>
            <w:r>
              <w:lastRenderedPageBreak/>
              <w:t xml:space="preserve">Согласно инструкции по </w:t>
            </w:r>
            <w:r>
              <w:lastRenderedPageBreak/>
              <w:t>применению вакцины</w:t>
            </w:r>
          </w:p>
          <w:p w:rsidR="00851FFF" w:rsidRDefault="00851FFF" w:rsidP="005E75D9">
            <w:pPr>
              <w:spacing w:after="200" w:line="276" w:lineRule="auto"/>
              <w:jc w:val="center"/>
              <w:rPr>
                <w:szCs w:val="20"/>
              </w:rPr>
            </w:pPr>
          </w:p>
          <w:p w:rsidR="00851FFF" w:rsidRDefault="00851FFF" w:rsidP="005E75D9">
            <w:pPr>
              <w:spacing w:after="200" w:line="276" w:lineRule="auto"/>
              <w:jc w:val="center"/>
              <w:rPr>
                <w:szCs w:val="20"/>
              </w:rPr>
            </w:pP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lastRenderedPageBreak/>
              <w:t>12.</w:t>
            </w:r>
            <w:r w:rsidR="00B7502D">
              <w:t xml:space="preserve"> </w:t>
            </w:r>
            <w:r w:rsidR="00851FFF" w:rsidRPr="00702BFE">
              <w:t>Против кори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91" w:rsidRDefault="00851FFF" w:rsidP="0022515F">
            <w:pPr>
              <w:pStyle w:val="ConsPlusNormal"/>
              <w:ind w:firstLine="358"/>
              <w:jc w:val="both"/>
            </w:pPr>
            <w:r>
              <w:t xml:space="preserve">Контактные лица </w:t>
            </w:r>
            <w:r w:rsidRPr="005919ED">
              <w:t>без ограничения возраста</w:t>
            </w:r>
            <w:r>
              <w:t xml:space="preserve"> из очагов заболевания, ранее не болевшие, не привитые и не имеющие сведений о профилактических прививках прот</w:t>
            </w:r>
            <w:r w:rsidR="00422E2D">
              <w:t>ив кори или однократно привитые</w:t>
            </w:r>
            <w:r w:rsidR="008B1774">
              <w:t xml:space="preserve"> старше 6 лет</w:t>
            </w:r>
            <w:r w:rsidR="00152991">
              <w:t>.</w:t>
            </w:r>
          </w:p>
          <w:p w:rsidR="0022515F" w:rsidRDefault="0022515F" w:rsidP="0022515F">
            <w:pPr>
              <w:pStyle w:val="ConsPlusNormal"/>
              <w:ind w:firstLine="358"/>
              <w:jc w:val="both"/>
            </w:pPr>
          </w:p>
          <w:p w:rsidR="00851FFF" w:rsidRPr="00152991" w:rsidRDefault="0022515F" w:rsidP="0022515F">
            <w:pPr>
              <w:pStyle w:val="ConsPlusNormal"/>
              <w:ind w:firstLine="358"/>
              <w:jc w:val="both"/>
              <w:rPr>
                <w:highlight w:val="yellow"/>
              </w:rPr>
            </w:pPr>
            <w:r w:rsidRPr="0022515F">
              <w:t xml:space="preserve">При возникновении очага </w:t>
            </w:r>
            <w:r w:rsidR="00152991" w:rsidRPr="0022515F">
              <w:t>проводят вакцинацию</w:t>
            </w:r>
            <w:r w:rsidR="00B13910">
              <w:t xml:space="preserve"> контактных лиц в течение 72 часов</w:t>
            </w:r>
            <w:r w:rsidR="00B13910" w:rsidRPr="0022515F">
              <w:t xml:space="preserve"> с момента контакта</w:t>
            </w:r>
            <w:r w:rsidR="00B13910">
              <w:t xml:space="preserve"> с больным</w:t>
            </w:r>
            <w:r w:rsidR="00152991" w:rsidRPr="0022515F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D" w:rsidRDefault="00422E2D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994C3B" w:rsidRDefault="00994C3B" w:rsidP="005E75D9">
            <w:pPr>
              <w:pStyle w:val="ConsPlusNormal"/>
              <w:jc w:val="center"/>
            </w:pPr>
          </w:p>
          <w:p w:rsidR="00422E2D" w:rsidRDefault="00422E2D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2D" w:rsidRDefault="00422E2D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 w:rsidRPr="008826CC">
              <w:t>13.</w:t>
            </w:r>
            <w:r w:rsidR="00B7502D" w:rsidRPr="008826CC">
              <w:t xml:space="preserve"> </w:t>
            </w:r>
            <w:r w:rsidR="00851FFF" w:rsidRPr="008826CC">
              <w:t>Против вирусного гепатита B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851FFF" w:rsidP="008826CC">
            <w:pPr>
              <w:pStyle w:val="ConsPlusNormal"/>
              <w:ind w:firstLine="358"/>
              <w:jc w:val="both"/>
            </w:pPr>
            <w:r>
              <w:t xml:space="preserve">Контактные лица из </w:t>
            </w:r>
            <w:r w:rsidRPr="00331C78">
              <w:t>очагов заболевания</w:t>
            </w:r>
            <w:r w:rsidR="008826CC">
              <w:t xml:space="preserve"> вирусным гепатитом</w:t>
            </w:r>
            <w:proofErr w:type="gramStart"/>
            <w:r w:rsidR="008826CC">
              <w:t xml:space="preserve"> В</w:t>
            </w:r>
            <w:proofErr w:type="gramEnd"/>
            <w:r w:rsidR="008826CC">
              <w:t xml:space="preserve"> </w:t>
            </w:r>
            <w:r w:rsidR="00B13910" w:rsidRPr="00331C78">
              <w:t>(острый и хронический вирус</w:t>
            </w:r>
            <w:r w:rsidR="008826CC">
              <w:t>ный гепатит</w:t>
            </w:r>
            <w:r w:rsidR="00B13910" w:rsidRPr="00331C78">
              <w:t xml:space="preserve"> и носительства вирусного гепатита В</w:t>
            </w:r>
            <w:r w:rsidR="008826CC">
              <w:t>)</w:t>
            </w:r>
            <w:r>
              <w:t xml:space="preserve"> не болевшие, не привитые и не имеющие сведений о профилактических прививках против вирусного гепатита B.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BE" w:rsidRDefault="009804CF" w:rsidP="005E75D9">
            <w:pPr>
              <w:pStyle w:val="ConsPlusNormal"/>
              <w:jc w:val="center"/>
            </w:pPr>
            <w:r>
              <w:t>Согласно инструкции</w:t>
            </w:r>
          </w:p>
          <w:p w:rsidR="009804CF" w:rsidRDefault="009804CF" w:rsidP="005E75D9">
            <w:pPr>
              <w:pStyle w:val="ConsPlusNormal"/>
              <w:jc w:val="center"/>
            </w:pPr>
            <w:r>
              <w:t>по применению вакцины</w:t>
            </w:r>
          </w:p>
          <w:p w:rsidR="004A69BE" w:rsidRDefault="004A69BE" w:rsidP="005E75D9">
            <w:pPr>
              <w:pStyle w:val="ConsPlusNormal"/>
              <w:jc w:val="center"/>
            </w:pPr>
          </w:p>
          <w:p w:rsidR="00B13910" w:rsidRDefault="00B13910" w:rsidP="005E75D9">
            <w:pPr>
              <w:pStyle w:val="ConsPlusNormal"/>
              <w:jc w:val="center"/>
            </w:pP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F" w:rsidRDefault="009804CF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t>14.</w:t>
            </w:r>
            <w:r w:rsidR="00B7502D">
              <w:t xml:space="preserve"> </w:t>
            </w:r>
            <w:r w:rsidR="00851FFF" w:rsidRPr="00702BFE">
              <w:t>Против дифтерии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10" w:rsidRDefault="00851FFF" w:rsidP="008826CC">
            <w:pPr>
              <w:pStyle w:val="ConsPlusNormal"/>
              <w:ind w:firstLine="358"/>
              <w:jc w:val="both"/>
            </w:pPr>
            <w:r>
              <w:t>Контактные лица из очагов заболевания, не болевшие, не привитые и не имеющие сведений о профилактич</w:t>
            </w:r>
            <w:r w:rsidR="009804CF">
              <w:t>еских прививках против дифтерии</w:t>
            </w:r>
          </w:p>
          <w:p w:rsidR="009E5E3A" w:rsidRPr="00765510" w:rsidRDefault="009E5E3A" w:rsidP="008826CC">
            <w:pPr>
              <w:pStyle w:val="ConsPlusNormal"/>
              <w:jc w:val="both"/>
              <w:rPr>
                <w:b/>
              </w:rPr>
            </w:pPr>
          </w:p>
          <w:p w:rsidR="009D02AA" w:rsidRPr="00EA451D" w:rsidRDefault="009E5E3A" w:rsidP="009D02AA">
            <w:pPr>
              <w:pStyle w:val="ConsPlusNormal"/>
              <w:ind w:firstLine="358"/>
              <w:jc w:val="both"/>
            </w:pPr>
            <w:r w:rsidRPr="00EA451D">
              <w:t>При возникновении очага инфекции</w:t>
            </w:r>
            <w:r w:rsidR="00B43022">
              <w:t>, течение 72</w:t>
            </w:r>
            <w:r w:rsidR="009D02AA" w:rsidRPr="00EA451D">
              <w:t xml:space="preserve"> часов с момента выявления больного дифтерией, </w:t>
            </w:r>
            <w:r w:rsidRPr="00EA451D">
              <w:t xml:space="preserve">контактные лица в зависимости от их вакцинального статуса: </w:t>
            </w:r>
          </w:p>
          <w:p w:rsidR="009E5E3A" w:rsidRPr="00EA451D" w:rsidRDefault="009E5E3A" w:rsidP="009D02AA">
            <w:pPr>
              <w:pStyle w:val="ConsPlusNormal"/>
              <w:ind w:firstLine="358"/>
              <w:jc w:val="both"/>
            </w:pPr>
            <w:r w:rsidRPr="00EA451D">
              <w:t>не привитые лица должны получить первый вакцинальный комплекс (вакцинация и первая ревакцинация) препаратами согласно возрасту;</w:t>
            </w:r>
          </w:p>
          <w:p w:rsidR="009E5E3A" w:rsidRPr="00EA451D" w:rsidRDefault="009E5E3A" w:rsidP="009D02AA">
            <w:pPr>
              <w:pStyle w:val="ConsPlusNormal"/>
              <w:ind w:firstLine="358"/>
              <w:jc w:val="both"/>
            </w:pPr>
            <w:r w:rsidRPr="00EA451D">
              <w:t>лица, подлежащие ревакцинации в текущем году, должны немедленно получить очередную ревакцинацию;</w:t>
            </w:r>
          </w:p>
          <w:p w:rsidR="007366C0" w:rsidRPr="006D56AA" w:rsidRDefault="009E5E3A" w:rsidP="005E75D9">
            <w:pPr>
              <w:pStyle w:val="ConsPlusNormal"/>
              <w:ind w:firstLine="358"/>
              <w:jc w:val="both"/>
            </w:pPr>
            <w:r w:rsidRPr="00EA451D">
              <w:lastRenderedPageBreak/>
              <w:t>лица, иммунизированные ранее согласно действующему Календарю обязательных профилактических прививок, должны получить дополнительную дозу АД,</w:t>
            </w:r>
            <w:r w:rsidR="009D02AA" w:rsidRPr="00EA451D">
              <w:t xml:space="preserve"> </w:t>
            </w:r>
            <w:proofErr w:type="gramStart"/>
            <w:r w:rsidRPr="00EA451D">
              <w:t>АД-М</w:t>
            </w:r>
            <w:proofErr w:type="gramEnd"/>
            <w:r w:rsidRPr="00EA451D">
              <w:t xml:space="preserve"> анатоксина, АДС-М в зависимости от возраста, если после последней прививки против дифтерии прошло не менее года</w:t>
            </w:r>
            <w:r w:rsidR="005E75D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A" w:rsidRDefault="00250D6A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A" w:rsidRDefault="00250D6A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lastRenderedPageBreak/>
              <w:t>15.</w:t>
            </w:r>
            <w:r w:rsidR="00B7502D">
              <w:t xml:space="preserve"> </w:t>
            </w:r>
            <w:r w:rsidR="00851FFF" w:rsidRPr="00702BFE">
              <w:t>Против эпидемического паротита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A" w:rsidRDefault="00851FFF" w:rsidP="008826CC">
            <w:pPr>
              <w:pStyle w:val="ConsPlusNormal"/>
              <w:ind w:firstLine="358"/>
              <w:jc w:val="both"/>
            </w:pPr>
            <w:r>
              <w:t xml:space="preserve">Контактные лица из очагов заболевания, не болевшие, не привитые и не имеющие сведений о профилактических прививках против эпидемического </w:t>
            </w:r>
            <w:r w:rsidR="009E5E3A">
              <w:t>паротита</w:t>
            </w:r>
            <w:r w:rsidR="005364F8">
              <w:t>, или однократно привитые старше 6 лет.</w:t>
            </w:r>
            <w:r w:rsidR="00754B3F">
              <w:t xml:space="preserve"> </w:t>
            </w:r>
          </w:p>
          <w:p w:rsidR="009E5E3A" w:rsidRDefault="00765510" w:rsidP="008826CC">
            <w:pPr>
              <w:pStyle w:val="ConsPlusNormal"/>
              <w:ind w:firstLine="358"/>
              <w:jc w:val="both"/>
            </w:pPr>
            <w:r w:rsidRPr="005347BA">
              <w:t>В</w:t>
            </w:r>
            <w:r w:rsidR="009E5E3A" w:rsidRPr="005347BA">
              <w:t xml:space="preserve">акцинацию </w:t>
            </w:r>
            <w:r w:rsidRPr="005347BA">
              <w:t xml:space="preserve">проводят </w:t>
            </w:r>
            <w:proofErr w:type="gramStart"/>
            <w:r w:rsidR="00B43022">
              <w:t>в первые</w:t>
            </w:r>
            <w:proofErr w:type="gramEnd"/>
            <w:r w:rsidR="00B43022">
              <w:t xml:space="preserve"> 72 часа</w:t>
            </w:r>
            <w:r w:rsidR="009E5E3A" w:rsidRPr="005347BA">
              <w:t xml:space="preserve"> с момента контакта</w:t>
            </w:r>
            <w:r w:rsidR="008826CC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A" w:rsidRDefault="009E5E3A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A" w:rsidRDefault="009E5E3A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851FFF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Pr="00B04C2C" w:rsidRDefault="00B43022" w:rsidP="005E75D9">
            <w:pPr>
              <w:pStyle w:val="ConsPlusNormal"/>
              <w:jc w:val="center"/>
            </w:pPr>
            <w:r>
              <w:t>16.</w:t>
            </w:r>
            <w:r w:rsidR="00B7502D">
              <w:t xml:space="preserve"> </w:t>
            </w:r>
            <w:r w:rsidR="00851FFF" w:rsidRPr="00702BFE">
              <w:t>Против полиомиелита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 xml:space="preserve">Контактные лица в очагах полиомиелита, в том числе вызванного </w:t>
            </w:r>
            <w:proofErr w:type="gramStart"/>
            <w:r>
              <w:t>диким</w:t>
            </w:r>
            <w:proofErr w:type="gramEnd"/>
            <w:r>
              <w:t xml:space="preserve">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 xml:space="preserve">дети с 3 месяцев до </w:t>
            </w:r>
            <w:r w:rsidR="00FE5D4A" w:rsidRPr="00FE5D4A">
              <w:t>15</w:t>
            </w:r>
            <w:r>
              <w:t xml:space="preserve"> лет - однократно;</w:t>
            </w:r>
          </w:p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>медицинские работники - однократно;</w:t>
            </w:r>
          </w:p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 xml:space="preserve">дети, прибывшие из </w:t>
            </w:r>
            <w:r w:rsidR="00702BFE">
              <w:t>неблагополучных</w:t>
            </w:r>
            <w:r>
              <w:t xml:space="preserve"> </w:t>
            </w:r>
            <w:r w:rsidR="006D2DAB">
              <w:t>по полиомиелиту стран</w:t>
            </w:r>
            <w:r>
              <w:t>, с 3 месяцев до 15 лет - однократно (при наличии достоверных данных о предшествующих п</w:t>
            </w:r>
            <w:r w:rsidR="006D2DAB">
              <w:t xml:space="preserve">рививках) или трехкратно (при </w:t>
            </w:r>
            <w:r>
              <w:t>отсутствии</w:t>
            </w:r>
            <w:r w:rsidR="006D2DAB">
              <w:t xml:space="preserve"> достоверных данных о предшествующих прививках</w:t>
            </w:r>
            <w:r>
              <w:t>);</w:t>
            </w:r>
          </w:p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>лица без определенного места жительства (при их выявлении) с 3 месяцев до 15 лет - однократно (при наличии достоверных данных о предшествующих п</w:t>
            </w:r>
            <w:r w:rsidR="006D2DAB">
              <w:t xml:space="preserve">рививках) или трехкратно (при </w:t>
            </w:r>
            <w:r>
              <w:t>отсутствии</w:t>
            </w:r>
            <w:r w:rsidR="006D2DAB">
              <w:t xml:space="preserve"> достоверных данных о предшествующих прививках</w:t>
            </w:r>
            <w:r>
              <w:t>);</w:t>
            </w:r>
          </w:p>
          <w:p w:rsidR="00851FFF" w:rsidRDefault="00851FFF" w:rsidP="008826CC">
            <w:pPr>
              <w:pStyle w:val="ConsPlusNormal"/>
              <w:ind w:firstLine="358"/>
              <w:jc w:val="both"/>
            </w:pPr>
            <w:r>
              <w:t xml:space="preserve">лица, контактировавшие с </w:t>
            </w:r>
            <w:proofErr w:type="gramStart"/>
            <w:r>
              <w:t>прибывшими</w:t>
            </w:r>
            <w:proofErr w:type="gramEnd"/>
            <w:r w:rsidR="00702BFE">
              <w:t xml:space="preserve"> из неблагополучных</w:t>
            </w:r>
            <w:r>
              <w:t xml:space="preserve"> </w:t>
            </w:r>
            <w:r w:rsidR="006D2DAB">
              <w:t>по полиомиелиту стран</w:t>
            </w:r>
            <w:r>
              <w:t>, с 3 месяцев жизни без ог</w:t>
            </w:r>
            <w:r w:rsidR="001A4FD4">
              <w:t>раничения возраста – однократно.</w:t>
            </w:r>
          </w:p>
          <w:p w:rsidR="001F64CC" w:rsidRDefault="001F64CC" w:rsidP="001A4FD4">
            <w:pPr>
              <w:pStyle w:val="ConsPlusNormal"/>
              <w:ind w:firstLine="358"/>
              <w:jc w:val="both"/>
              <w:rPr>
                <w:highlight w:val="yellow"/>
              </w:rPr>
            </w:pPr>
          </w:p>
          <w:p w:rsidR="00BD1B90" w:rsidRPr="008826CC" w:rsidRDefault="002773B0" w:rsidP="001A4FD4">
            <w:pPr>
              <w:pStyle w:val="ConsPlusNormal"/>
              <w:ind w:firstLine="358"/>
              <w:jc w:val="both"/>
            </w:pPr>
            <w:r w:rsidRPr="008826CC">
              <w:t xml:space="preserve">Вакцинация против полиомиелита по эпидемическим </w:t>
            </w:r>
            <w:r w:rsidRPr="008826CC">
              <w:lastRenderedPageBreak/>
              <w:t xml:space="preserve">показаниям проводится вакциной для профилактики полиомиелита (живой) и вакциной для профилактики полиомиелита (инактивированной). </w:t>
            </w:r>
          </w:p>
          <w:p w:rsidR="002773B0" w:rsidRPr="008826CC" w:rsidRDefault="002773B0" w:rsidP="001A4FD4">
            <w:pPr>
              <w:pStyle w:val="ConsPlusNormal"/>
              <w:ind w:firstLine="358"/>
              <w:jc w:val="both"/>
            </w:pPr>
            <w:r w:rsidRPr="008826CC">
              <w:t xml:space="preserve">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      </w:r>
            <w:proofErr w:type="spellStart"/>
            <w:r w:rsidRPr="008826CC">
              <w:t>полиовирусом</w:t>
            </w:r>
            <w:proofErr w:type="spellEnd"/>
            <w:r w:rsidRPr="008826CC">
              <w:t xml:space="preserve">, выделение дикого </w:t>
            </w:r>
            <w:proofErr w:type="spellStart"/>
            <w:r w:rsidRPr="008826CC">
              <w:t>полиовируса</w:t>
            </w:r>
            <w:proofErr w:type="spellEnd"/>
            <w:r w:rsidRPr="008826CC">
              <w:t xml:space="preserve"> в биологическом материале человека или из объектов окружающей среды. </w:t>
            </w:r>
          </w:p>
          <w:p w:rsidR="002773B0" w:rsidRPr="008826CC" w:rsidRDefault="002773B0" w:rsidP="001A4FD4">
            <w:pPr>
              <w:pStyle w:val="ConsPlusNormal"/>
              <w:ind w:firstLine="358"/>
              <w:jc w:val="both"/>
            </w:pPr>
            <w:r w:rsidRPr="008826CC">
              <w:t xml:space="preserve">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      </w:r>
            <w:proofErr w:type="spellStart"/>
            <w:r w:rsidRPr="008826CC">
              <w:t>вакцинородственным</w:t>
            </w:r>
            <w:proofErr w:type="spellEnd"/>
            <w:r w:rsidRPr="008826CC">
              <w:t xml:space="preserve"> штаммом </w:t>
            </w:r>
            <w:proofErr w:type="spellStart"/>
            <w:r w:rsidRPr="008826CC">
              <w:t>полиовируса</w:t>
            </w:r>
            <w:proofErr w:type="spellEnd"/>
            <w:r w:rsidRPr="008826CC">
              <w:t xml:space="preserve">, выделение </w:t>
            </w:r>
            <w:proofErr w:type="spellStart"/>
            <w:r w:rsidRPr="008826CC">
              <w:t>вакцинородственного</w:t>
            </w:r>
            <w:proofErr w:type="spellEnd"/>
            <w:r w:rsidRPr="008826CC">
              <w:t xml:space="preserve"> штамма </w:t>
            </w:r>
            <w:proofErr w:type="spellStart"/>
            <w:r w:rsidRPr="008826CC">
              <w:t>полиовируса</w:t>
            </w:r>
            <w:proofErr w:type="spellEnd"/>
            <w:r w:rsidRPr="008826CC">
              <w:t xml:space="preserve"> в биологическом материале человека или из объектов окружающей среды. </w:t>
            </w:r>
          </w:p>
          <w:p w:rsidR="002773B0" w:rsidRPr="008826CC" w:rsidRDefault="002773B0" w:rsidP="001A4FD4">
            <w:pPr>
              <w:pStyle w:val="ConsPlusNormal"/>
              <w:ind w:firstLine="358"/>
              <w:jc w:val="both"/>
            </w:pPr>
            <w:r w:rsidRPr="008826CC">
              <w:t>Вакцинация против полиомиелита по эпидемическим показан</w:t>
            </w:r>
            <w:r w:rsidR="00601575" w:rsidRPr="008826CC">
              <w:t xml:space="preserve">иям проводится на основании приказа Министерства здравоохранения Донецкой Народной Республики по предложению </w:t>
            </w:r>
            <w:r w:rsidRPr="008826CC">
              <w:t xml:space="preserve">главного государственного санитарного врача </w:t>
            </w:r>
            <w:r w:rsidR="00B43022" w:rsidRPr="008826CC">
              <w:t>Донецкой Народной Республики</w:t>
            </w:r>
            <w:r w:rsidR="00601575" w:rsidRPr="008826CC">
              <w:t>,</w:t>
            </w:r>
            <w:r w:rsidR="00B43022" w:rsidRPr="008826CC">
              <w:t xml:space="preserve"> </w:t>
            </w:r>
            <w:r w:rsidR="00601575" w:rsidRPr="008826CC">
              <w:t>который</w:t>
            </w:r>
            <w:r w:rsidRPr="008826CC">
              <w:t xml:space="preserve"> определяется возраст детей, подлежащих вакцинации, сроки, порядок и кратность ее проведения.</w:t>
            </w:r>
          </w:p>
          <w:p w:rsidR="005347BA" w:rsidRDefault="005347BA" w:rsidP="00702BFE">
            <w:pPr>
              <w:pStyle w:val="ConsPlusNormal"/>
              <w:jc w:val="both"/>
            </w:pPr>
          </w:p>
          <w:p w:rsidR="006D56AA" w:rsidRDefault="005364F8" w:rsidP="005364F8">
            <w:pPr>
              <w:pStyle w:val="ConsPlusNormal"/>
              <w:ind w:firstLine="358"/>
              <w:jc w:val="both"/>
            </w:pPr>
            <w:r w:rsidRPr="005364F8">
              <w:t xml:space="preserve">Лица, выполняющие работы </w:t>
            </w:r>
            <w:r>
              <w:t xml:space="preserve">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proofErr w:type="spellStart"/>
            <w:r>
              <w:t>полиовирусом</w:t>
            </w:r>
            <w:proofErr w:type="spellEnd"/>
            <w:r>
              <w:t>, без ограничения возраста – однократно при приеме на работу.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6" w:rsidRDefault="006427E6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1A4FD4" w:rsidRDefault="001A4FD4" w:rsidP="005E75D9">
            <w:pPr>
              <w:pStyle w:val="ConsPlusNormal"/>
              <w:jc w:val="center"/>
            </w:pPr>
          </w:p>
          <w:p w:rsidR="00851FFF" w:rsidRDefault="00851FFF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E6" w:rsidRDefault="006427E6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851FFF" w:rsidRDefault="00851FFF" w:rsidP="005E75D9">
            <w:pPr>
              <w:pStyle w:val="ConsPlusNormal"/>
              <w:jc w:val="center"/>
            </w:pPr>
          </w:p>
        </w:tc>
      </w:tr>
      <w:tr w:rsidR="00BD1B90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0" w:rsidRPr="00702BFE" w:rsidRDefault="00B43022" w:rsidP="005E75D9">
            <w:pPr>
              <w:pStyle w:val="ConsPlusNormal"/>
              <w:jc w:val="center"/>
            </w:pPr>
            <w:r>
              <w:lastRenderedPageBreak/>
              <w:t>17.</w:t>
            </w:r>
            <w:r w:rsidR="00B7502D">
              <w:t xml:space="preserve"> </w:t>
            </w:r>
            <w:r w:rsidR="00BD1B90" w:rsidRPr="00702BFE">
              <w:t>Против</w:t>
            </w:r>
          </w:p>
          <w:p w:rsidR="00BD1B90" w:rsidRPr="00702BFE" w:rsidRDefault="00BD1B90" w:rsidP="005E75D9">
            <w:pPr>
              <w:pStyle w:val="ConsPlusNormal"/>
              <w:jc w:val="center"/>
            </w:pPr>
            <w:proofErr w:type="spellStart"/>
            <w:r w:rsidRPr="00702BFE">
              <w:t>коронавирусной</w:t>
            </w:r>
            <w:proofErr w:type="spellEnd"/>
          </w:p>
          <w:p w:rsidR="00BD1B90" w:rsidRPr="00702BFE" w:rsidRDefault="00BD1B90" w:rsidP="005E75D9">
            <w:pPr>
              <w:pStyle w:val="ConsPlusNormal"/>
              <w:jc w:val="center"/>
            </w:pPr>
            <w:r w:rsidRPr="00702BFE">
              <w:t>инфекции,</w:t>
            </w:r>
          </w:p>
          <w:p w:rsidR="00BD1B90" w:rsidRPr="00702BFE" w:rsidRDefault="00BD1B90" w:rsidP="005E75D9">
            <w:pPr>
              <w:pStyle w:val="ConsPlusNormal"/>
              <w:jc w:val="center"/>
            </w:pPr>
            <w:r w:rsidRPr="00702BFE">
              <w:t>вызываемой</w:t>
            </w:r>
          </w:p>
          <w:p w:rsidR="00BD1B90" w:rsidRPr="00702BFE" w:rsidRDefault="00BD1B90" w:rsidP="005E75D9">
            <w:pPr>
              <w:pStyle w:val="ConsPlusNormal"/>
              <w:jc w:val="center"/>
            </w:pPr>
            <w:r w:rsidRPr="00702BFE">
              <w:lastRenderedPageBreak/>
              <w:t>вирусом</w:t>
            </w:r>
          </w:p>
          <w:p w:rsidR="00BD1B90" w:rsidRPr="00B04C2C" w:rsidRDefault="00BD1B90" w:rsidP="005E75D9">
            <w:pPr>
              <w:pStyle w:val="ConsPlusNormal"/>
              <w:jc w:val="center"/>
            </w:pPr>
            <w:r w:rsidRPr="00702BFE">
              <w:t>SARS-CoV-2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90" w:rsidRDefault="00BD1B90" w:rsidP="00BD1B90">
            <w:pPr>
              <w:pStyle w:val="ConsPlusNormal"/>
              <w:ind w:firstLine="358"/>
              <w:jc w:val="both"/>
            </w:pPr>
            <w:r>
              <w:lastRenderedPageBreak/>
              <w:t>К приоритету 1-го уровня относятся:</w:t>
            </w:r>
          </w:p>
          <w:p w:rsidR="00BD1B90" w:rsidRDefault="00BD1B90" w:rsidP="00DB2864">
            <w:pPr>
              <w:pStyle w:val="ConsPlusNormal"/>
              <w:ind w:firstLine="358"/>
              <w:jc w:val="both"/>
            </w:pPr>
            <w:r w:rsidRPr="00FC703F">
              <w:t>лица в возрасте 60 лет и старше;</w:t>
            </w:r>
            <w:r>
              <w:t xml:space="preserve"> </w:t>
            </w:r>
          </w:p>
          <w:p w:rsidR="00BD1B90" w:rsidRDefault="00FE5D4A" w:rsidP="00DB2864">
            <w:pPr>
              <w:pStyle w:val="ConsPlusNormal"/>
              <w:ind w:firstLine="358"/>
              <w:jc w:val="both"/>
            </w:pPr>
            <w:r>
              <w:t xml:space="preserve">взрослые </w:t>
            </w:r>
            <w:r w:rsidR="00BD1B90">
              <w:t>работники учреждений здравоохранения</w:t>
            </w:r>
            <w:r w:rsidR="00BD1B90" w:rsidRPr="002029D4">
              <w:t xml:space="preserve">, организаций, осуществляющих образовательную </w:t>
            </w:r>
            <w:r w:rsidR="00BD1B90" w:rsidRPr="002029D4">
              <w:lastRenderedPageBreak/>
              <w:t>деятельность,</w:t>
            </w:r>
            <w:r w:rsidR="00BD1B90">
              <w:t xml:space="preserve"> учреждений </w:t>
            </w:r>
            <w:r w:rsidR="00800459">
              <w:t xml:space="preserve">социального </w:t>
            </w:r>
            <w:r w:rsidR="00BD1B90">
              <w:t>обслуживания и единых регистрационных центров;</w:t>
            </w:r>
          </w:p>
          <w:p w:rsidR="00BD1B90" w:rsidRDefault="00800459" w:rsidP="00FE5D4A">
            <w:pPr>
              <w:pStyle w:val="ConsPlusNormal"/>
              <w:ind w:firstLine="358"/>
              <w:jc w:val="both"/>
            </w:pPr>
            <w:r>
              <w:t xml:space="preserve">лица, проживающие в </w:t>
            </w:r>
            <w:r w:rsidR="00BD1B90">
              <w:t>учреждениях социального обслуживания;</w:t>
            </w:r>
          </w:p>
          <w:p w:rsidR="00BD1B90" w:rsidRDefault="00BD1B90" w:rsidP="00D06B53">
            <w:pPr>
              <w:pStyle w:val="ConsPlusNormal"/>
              <w:ind w:firstLine="358"/>
              <w:jc w:val="both"/>
            </w:pPr>
            <w:r>
              <w:t>лица с хроническими заболеваниями, в том</w:t>
            </w:r>
            <w:r w:rsidR="00D06B53">
              <w:t xml:space="preserve"> </w:t>
            </w:r>
            <w:r w:rsidR="00800459">
              <w:t xml:space="preserve">числе с заболеваниями </w:t>
            </w:r>
            <w:r>
              <w:t xml:space="preserve">бронхолегочной </w:t>
            </w:r>
            <w:r w:rsidR="00800459">
              <w:t xml:space="preserve">системы, </w:t>
            </w:r>
            <w:proofErr w:type="gramStart"/>
            <w:r>
              <w:t>сердечно-сосудистыми</w:t>
            </w:r>
            <w:proofErr w:type="gramEnd"/>
            <w:r w:rsidR="00D06B53">
              <w:t xml:space="preserve"> </w:t>
            </w:r>
            <w:r>
              <w:t>заболеваниями, сах</w:t>
            </w:r>
            <w:r w:rsidR="00800459">
              <w:t xml:space="preserve">арным </w:t>
            </w:r>
            <w:r>
              <w:t xml:space="preserve">диабетом и </w:t>
            </w:r>
            <w:r w:rsidR="005364F8">
              <w:t>ожирением.</w:t>
            </w:r>
          </w:p>
          <w:p w:rsidR="00BD1B90" w:rsidRDefault="00BD1B90" w:rsidP="00BF6292">
            <w:pPr>
              <w:pStyle w:val="ConsPlusNormal"/>
              <w:jc w:val="both"/>
            </w:pPr>
          </w:p>
          <w:p w:rsidR="00BD1B90" w:rsidRDefault="00BD1B90" w:rsidP="00BD1B90">
            <w:pPr>
              <w:pStyle w:val="ConsPlusNormal"/>
              <w:ind w:firstLine="358"/>
              <w:jc w:val="both"/>
            </w:pPr>
            <w:r>
              <w:t>К приоритету 2-го уровня относятся:</w:t>
            </w:r>
          </w:p>
          <w:p w:rsidR="00DB2864" w:rsidRDefault="00FE5D4A" w:rsidP="00D06B53">
            <w:pPr>
              <w:pStyle w:val="ConsPlusNormal"/>
              <w:ind w:firstLine="358"/>
              <w:jc w:val="both"/>
            </w:pPr>
            <w:r>
              <w:t xml:space="preserve">Взрослые </w:t>
            </w:r>
            <w:r w:rsidR="00BD1B90">
              <w:t>работники предприятий</w:t>
            </w:r>
            <w:r w:rsidR="00800459">
              <w:t xml:space="preserve"> </w:t>
            </w:r>
            <w:r w:rsidR="00BD1B90">
              <w:t>транспорта и энергетики, сотрудники правоохранительных</w:t>
            </w:r>
            <w:r w:rsidR="00D06B53">
              <w:t xml:space="preserve"> </w:t>
            </w:r>
            <w:r w:rsidR="00BD1B90">
              <w:t>органов, государственных контрольных ор</w:t>
            </w:r>
            <w:r>
              <w:t>ганов в пунктах пропуска через Г</w:t>
            </w:r>
            <w:r w:rsidR="00BD1B90">
              <w:t>осударственную</w:t>
            </w:r>
            <w:r w:rsidR="00D06B53">
              <w:t xml:space="preserve"> </w:t>
            </w:r>
            <w:r w:rsidR="00BD1B90">
              <w:t>границу</w:t>
            </w:r>
            <w:r>
              <w:t xml:space="preserve"> Донецкой Народной Республики</w:t>
            </w:r>
            <w:r w:rsidR="00BD1B90">
              <w:t xml:space="preserve">; </w:t>
            </w:r>
          </w:p>
          <w:p w:rsidR="00FE5D4A" w:rsidRDefault="00FE5D4A" w:rsidP="00D06B53">
            <w:pPr>
              <w:pStyle w:val="ConsPlusNormal"/>
              <w:ind w:firstLine="358"/>
              <w:jc w:val="both"/>
            </w:pPr>
            <w:r>
              <w:t>лица, работающие вахтовым методом;</w:t>
            </w:r>
          </w:p>
          <w:p w:rsidR="00BD1B90" w:rsidRDefault="00BD1B90" w:rsidP="00DB2864">
            <w:pPr>
              <w:pStyle w:val="ConsPlusNormal"/>
              <w:ind w:firstLine="358"/>
              <w:jc w:val="both"/>
            </w:pPr>
            <w:r>
              <w:t>волонтеры;</w:t>
            </w:r>
          </w:p>
          <w:p w:rsidR="00BD1B90" w:rsidRDefault="00BD1B90" w:rsidP="00DB2864">
            <w:pPr>
              <w:pStyle w:val="ConsPlusNormal"/>
              <w:ind w:firstLine="358"/>
              <w:jc w:val="both"/>
            </w:pPr>
            <w:r>
              <w:t xml:space="preserve">военнослужащие; </w:t>
            </w:r>
          </w:p>
          <w:p w:rsidR="00BD1B90" w:rsidRDefault="00BD1B90" w:rsidP="00DB2864">
            <w:pPr>
              <w:pStyle w:val="ConsPlusNormal"/>
              <w:ind w:firstLine="358"/>
              <w:jc w:val="both"/>
            </w:pPr>
            <w:r>
              <w:t>работники сферы услуг</w:t>
            </w:r>
            <w:r w:rsidR="00800459">
              <w:t xml:space="preserve"> (</w:t>
            </w:r>
            <w:r>
              <w:t>торговля, бытовое обслуживание и др.).</w:t>
            </w:r>
          </w:p>
          <w:p w:rsidR="00BD1B90" w:rsidRDefault="00BD1B90" w:rsidP="00BF6292">
            <w:pPr>
              <w:pStyle w:val="ConsPlusNormal"/>
              <w:jc w:val="both"/>
            </w:pPr>
          </w:p>
          <w:p w:rsidR="00BD1B90" w:rsidRDefault="00BD1B90" w:rsidP="00BD1B90">
            <w:pPr>
              <w:pStyle w:val="ConsPlusNormal"/>
              <w:ind w:firstLine="358"/>
              <w:jc w:val="both"/>
            </w:pPr>
            <w:r>
              <w:t xml:space="preserve">К приоритету 3-го уровня относятся: </w:t>
            </w:r>
          </w:p>
          <w:p w:rsidR="00DB2864" w:rsidRDefault="00DB2864" w:rsidP="00DB2864">
            <w:pPr>
              <w:pStyle w:val="ConsPlusNormal"/>
              <w:ind w:firstLine="358"/>
              <w:jc w:val="both"/>
            </w:pPr>
            <w:r>
              <w:t xml:space="preserve">государственные </w:t>
            </w:r>
            <w:r w:rsidR="00BD1B90">
              <w:t xml:space="preserve">гражданские и муниципальные служащие; </w:t>
            </w:r>
          </w:p>
          <w:p w:rsidR="00BD1B90" w:rsidRDefault="00BD1B90" w:rsidP="00DB2864">
            <w:pPr>
              <w:pStyle w:val="ConsPlusNormal"/>
              <w:ind w:firstLine="358"/>
              <w:jc w:val="both"/>
            </w:pPr>
            <w:proofErr w:type="gramStart"/>
            <w:r>
              <w:t>обучающиеся</w:t>
            </w:r>
            <w:proofErr w:type="gramEnd"/>
            <w:r w:rsidR="00DB2864">
              <w:t xml:space="preserve"> в </w:t>
            </w:r>
            <w:r>
              <w:t>профессиональных</w:t>
            </w:r>
            <w:r w:rsidR="00DB2864">
              <w:t xml:space="preserve"> образовательных организациях </w:t>
            </w:r>
            <w:r w:rsidR="00800459">
              <w:t xml:space="preserve">и образовательных </w:t>
            </w:r>
            <w:r>
              <w:t>организациях высшего</w:t>
            </w:r>
          </w:p>
          <w:p w:rsidR="00BD1B90" w:rsidRDefault="00B43022" w:rsidP="00BF6292">
            <w:pPr>
              <w:pStyle w:val="ConsPlusNormal"/>
              <w:jc w:val="both"/>
            </w:pPr>
            <w:r>
              <w:t>образования</w:t>
            </w:r>
            <w:r w:rsidR="008B1774">
              <w:t xml:space="preserve"> старше 18 лет;</w:t>
            </w:r>
          </w:p>
          <w:p w:rsidR="008B1774" w:rsidRDefault="008B1774" w:rsidP="008B1774">
            <w:pPr>
              <w:pStyle w:val="ConsPlusNormal"/>
              <w:ind w:firstLine="358"/>
              <w:jc w:val="both"/>
            </w:pPr>
            <w:r>
              <w:t>лица, подлежащие призыву на военную службу.</w:t>
            </w:r>
          </w:p>
          <w:p w:rsidR="00BD1B90" w:rsidRDefault="00BD1B90" w:rsidP="00BF6292">
            <w:pPr>
              <w:pStyle w:val="ConsPlusNormal"/>
              <w:jc w:val="both"/>
              <w:rPr>
                <w:highlight w:val="yellow"/>
              </w:rPr>
            </w:pPr>
          </w:p>
          <w:p w:rsidR="00BD1B90" w:rsidRPr="0049187E" w:rsidRDefault="00BD1B90" w:rsidP="005E75D9">
            <w:pPr>
              <w:pStyle w:val="ConsPlusNormal"/>
              <w:ind w:firstLine="358"/>
              <w:jc w:val="both"/>
              <w:rPr>
                <w:color w:val="FF0000"/>
              </w:rPr>
            </w:pPr>
            <w:r w:rsidRPr="00BD1B90">
              <w:t xml:space="preserve">С учетом эпидемической ситуации по предложению главного государственного санитарного врача Донецкой Народной Республики уровни приоритета при вакцинации против </w:t>
            </w:r>
            <w:proofErr w:type="spellStart"/>
            <w:r w:rsidRPr="00BD1B90">
              <w:t>коронавирусной</w:t>
            </w:r>
            <w:proofErr w:type="spellEnd"/>
            <w:r w:rsidRPr="00BD1B90">
              <w:t xml:space="preserve"> инфекции могут быть изменены.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0" w:rsidRDefault="00BD1B90" w:rsidP="005E75D9">
            <w:pPr>
              <w:pStyle w:val="ConsPlusNormal"/>
              <w:jc w:val="center"/>
            </w:pPr>
            <w:r>
              <w:lastRenderedPageBreak/>
              <w:t>Согласно инструкции по применению вакцины</w:t>
            </w:r>
          </w:p>
          <w:p w:rsidR="00BD1B90" w:rsidRDefault="00BD1B90" w:rsidP="005E75D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90" w:rsidRDefault="00BD1B90" w:rsidP="005E75D9">
            <w:pPr>
              <w:pStyle w:val="ConsPlusNormal"/>
              <w:jc w:val="center"/>
            </w:pPr>
            <w:r>
              <w:t>Согласно инструкции по применению вакцины</w:t>
            </w:r>
          </w:p>
          <w:p w:rsidR="00BD1B90" w:rsidRDefault="00BD1B90" w:rsidP="005E75D9">
            <w:pPr>
              <w:pStyle w:val="ConsPlusNormal"/>
              <w:jc w:val="center"/>
            </w:pPr>
          </w:p>
        </w:tc>
      </w:tr>
      <w:tr w:rsidR="001E2B6F" w:rsidRPr="00B43022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F" w:rsidRPr="00B43022" w:rsidRDefault="00B43022" w:rsidP="00BF6292">
            <w:pPr>
              <w:pStyle w:val="ConsPlusNormal"/>
              <w:rPr>
                <w:szCs w:val="24"/>
              </w:rPr>
            </w:pPr>
            <w:r w:rsidRPr="00B43022">
              <w:rPr>
                <w:rFonts w:eastAsiaTheme="minorEastAsia"/>
                <w:szCs w:val="24"/>
              </w:rPr>
              <w:lastRenderedPageBreak/>
              <w:t>18</w:t>
            </w:r>
            <w:r w:rsidR="001E2B6F" w:rsidRPr="00B43022">
              <w:rPr>
                <w:rFonts w:eastAsiaTheme="minorEastAsia"/>
                <w:szCs w:val="24"/>
              </w:rPr>
              <w:t>.</w:t>
            </w:r>
            <w:r w:rsidR="005E75D9">
              <w:rPr>
                <w:rFonts w:eastAsiaTheme="minorEastAsia"/>
                <w:szCs w:val="24"/>
              </w:rPr>
              <w:t xml:space="preserve"> </w:t>
            </w:r>
            <w:r w:rsidR="001E2B6F" w:rsidRPr="00B43022">
              <w:rPr>
                <w:rFonts w:eastAsiaTheme="minorEastAsia"/>
                <w:szCs w:val="24"/>
              </w:rPr>
              <w:t>Против гриппа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F" w:rsidRPr="00B43022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r w:rsidRPr="00B43022">
              <w:rPr>
                <w:rFonts w:eastAsiaTheme="minorEastAsia"/>
              </w:rPr>
              <w:t>Дети с 6 месяцев, учащиеся 1-11 классов;</w:t>
            </w:r>
          </w:p>
          <w:p w:rsidR="001E2B6F" w:rsidRPr="00B43022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proofErr w:type="gramStart"/>
            <w:r w:rsidRPr="00B43022">
              <w:rPr>
                <w:rFonts w:eastAsiaTheme="minorEastAsia"/>
              </w:rPr>
              <w:t>обучающиеся в профессиональных образовательных организациях и образовательных организациях высшего образования;</w:t>
            </w:r>
            <w:proofErr w:type="gramEnd"/>
          </w:p>
          <w:p w:rsidR="001E2B6F" w:rsidRPr="00B43022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proofErr w:type="gramStart"/>
            <w:r w:rsidRPr="00B43022">
              <w:rPr>
                <w:rFonts w:eastAsiaTheme="minorEastAsia"/>
              </w:rPr>
              <w:t>взрослые, работающие по отдельным профессиям и должностям (работники учреждений здравоохранения, образовательных организаций, транспорта, коммунальной сферы</w:t>
            </w:r>
            <w:r w:rsidRPr="00B43022">
              <w:t xml:space="preserve"> и сферы предоставления услуг</w:t>
            </w:r>
            <w:r w:rsidRPr="00B43022">
              <w:rPr>
                <w:rFonts w:eastAsiaTheme="minorEastAsia"/>
              </w:rPr>
              <w:t>);</w:t>
            </w:r>
            <w:r w:rsidRPr="00B43022">
              <w:t xml:space="preserve"> лица, работающие вахтовым методом, сотрудники правоохранительных органов и  государственных контрольных органов в пунктах пропуска через </w:t>
            </w:r>
            <w:r w:rsidR="00BE692F">
              <w:t>Г</w:t>
            </w:r>
            <w:r w:rsidRPr="00B43022">
              <w:t>осударственную границу</w:t>
            </w:r>
            <w:r w:rsidR="00BE692F">
              <w:t xml:space="preserve"> Донецкой Народной Республики</w:t>
            </w:r>
            <w:r w:rsidRPr="00B43022">
              <w:t>; работники организаций социального обслуж</w:t>
            </w:r>
            <w:r w:rsidR="005E75D9">
              <w:t>ивания и единых регистрационных</w:t>
            </w:r>
            <w:r w:rsidRPr="00B43022">
              <w:t xml:space="preserve"> центров; государственные гражданские и муниципальные служащие;</w:t>
            </w:r>
            <w:proofErr w:type="gramEnd"/>
            <w:r w:rsidRPr="00B43022">
              <w:t xml:space="preserve"> </w:t>
            </w:r>
            <w:r w:rsidRPr="00B43022">
              <w:rPr>
                <w:rFonts w:eastAsiaTheme="minorEastAsia"/>
              </w:rPr>
              <w:t>беременные женщины;</w:t>
            </w:r>
          </w:p>
          <w:p w:rsidR="001E2B6F" w:rsidRPr="00B43022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r w:rsidRPr="00B43022">
              <w:rPr>
                <w:rFonts w:eastAsiaTheme="minorEastAsia"/>
              </w:rPr>
              <w:t>взрослые старше 60 лет;</w:t>
            </w:r>
          </w:p>
          <w:p w:rsidR="00BE692F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r w:rsidRPr="00B43022">
              <w:rPr>
                <w:rFonts w:eastAsiaTheme="minorEastAsia"/>
              </w:rPr>
              <w:t>лица,</w:t>
            </w:r>
            <w:r w:rsidR="00BE692F">
              <w:rPr>
                <w:rFonts w:eastAsiaTheme="minorEastAsia"/>
              </w:rPr>
              <w:t xml:space="preserve"> подлежащие призыву на военную службу;</w:t>
            </w:r>
          </w:p>
          <w:p w:rsidR="001E2B6F" w:rsidRPr="00B43022" w:rsidRDefault="001E2B6F" w:rsidP="00BE692F">
            <w:pPr>
              <w:widowControl w:val="0"/>
              <w:autoSpaceDE w:val="0"/>
              <w:autoSpaceDN w:val="0"/>
              <w:adjustRightInd w:val="0"/>
              <w:ind w:firstLine="500"/>
              <w:jc w:val="both"/>
            </w:pPr>
            <w:r w:rsidRPr="00B43022">
              <w:rPr>
                <w:rFonts w:eastAsiaTheme="minorEastAsia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 w:rsidRPr="00B43022">
              <w:rPr>
                <w:rFonts w:eastAsiaTheme="minorEastAsia"/>
              </w:rPr>
              <w:t>сердечно-сосудистыми</w:t>
            </w:r>
            <w:proofErr w:type="gramEnd"/>
            <w:r w:rsidRPr="00B43022">
              <w:rPr>
                <w:rFonts w:eastAsiaTheme="minorEastAsia"/>
              </w:rPr>
              <w:t xml:space="preserve"> заболеваниями, метаболическими нарушениями и ожирением</w:t>
            </w:r>
            <w:r w:rsidR="005E75D9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F" w:rsidRPr="00B43022" w:rsidRDefault="001E2B6F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1E2B6F" w:rsidRPr="00B43022" w:rsidRDefault="001E2B6F" w:rsidP="005E75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6F" w:rsidRPr="00B43022" w:rsidRDefault="001E2B6F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1E2B6F" w:rsidRPr="00B43022" w:rsidRDefault="001E2B6F" w:rsidP="005E75D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32AEE" w:rsidRPr="00B43022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5E75D9" w:rsidP="005E75D9">
            <w:pPr>
              <w:pStyle w:val="ConsPlusNormal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19</w:t>
            </w:r>
            <w:r w:rsidR="00332AEE" w:rsidRPr="00B43022">
              <w:rPr>
                <w:szCs w:val="24"/>
              </w:rPr>
              <w:t xml:space="preserve">. Против </w:t>
            </w:r>
            <w:proofErr w:type="spellStart"/>
            <w:r w:rsidR="00332AEE" w:rsidRPr="00B43022">
              <w:rPr>
                <w:szCs w:val="24"/>
              </w:rPr>
              <w:t>ротавирусной</w:t>
            </w:r>
            <w:proofErr w:type="spellEnd"/>
            <w:r w:rsidR="00332AEE" w:rsidRPr="00B43022">
              <w:rPr>
                <w:szCs w:val="24"/>
              </w:rPr>
              <w:t xml:space="preserve"> инфекции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r w:rsidRPr="00B43022">
              <w:t>Дети для активной вакцинации с целью профилактики забол</w:t>
            </w:r>
            <w:r w:rsidR="008F3412">
              <w:t xml:space="preserve">еваний, вызываемых </w:t>
            </w:r>
            <w:proofErr w:type="spellStart"/>
            <w:r w:rsidR="008F3412">
              <w:t>ротавирусами</w:t>
            </w:r>
            <w:proofErr w:type="spellEnd"/>
            <w:r w:rsidR="005E75D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32AEE" w:rsidRPr="00B43022" w:rsidTr="00C9541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5E75D9" w:rsidP="005E75D9">
            <w:pPr>
              <w:pStyle w:val="ConsPlusNormal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20</w:t>
            </w:r>
            <w:r w:rsidR="00332AEE" w:rsidRPr="00B43022">
              <w:rPr>
                <w:szCs w:val="24"/>
              </w:rPr>
              <w:t>. Против ветряной оспы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widowControl w:val="0"/>
              <w:autoSpaceDE w:val="0"/>
              <w:autoSpaceDN w:val="0"/>
              <w:adjustRightInd w:val="0"/>
              <w:ind w:firstLine="500"/>
              <w:jc w:val="both"/>
              <w:rPr>
                <w:rFonts w:eastAsiaTheme="minorEastAsia"/>
              </w:rPr>
            </w:pPr>
            <w:r w:rsidRPr="00B43022">
              <w:t>Дети и взрослые из групп риска, включая лиц, подлежащих призыву на военную службу, ранее не привит</w:t>
            </w:r>
            <w:r w:rsidR="008F3412">
              <w:t>ые и не болевшие ветряной оспой</w:t>
            </w:r>
            <w:r w:rsidR="005E75D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  <w:r w:rsidRPr="00B43022">
              <w:rPr>
                <w:szCs w:val="24"/>
              </w:rPr>
              <w:t>Согласно инструкции по применению вакцины</w:t>
            </w:r>
          </w:p>
          <w:p w:rsidR="00332AEE" w:rsidRPr="00B43022" w:rsidRDefault="00332AEE" w:rsidP="005E75D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B2455" w:rsidRPr="00B43022" w:rsidRDefault="00DB2455"/>
    <w:sectPr w:rsidR="00DB2455" w:rsidRPr="00B43022" w:rsidSect="00C9541F">
      <w:headerReference w:type="default" r:id="rId9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6B" w:rsidRDefault="00AE076B" w:rsidP="007B6533">
      <w:r>
        <w:separator/>
      </w:r>
    </w:p>
  </w:endnote>
  <w:endnote w:type="continuationSeparator" w:id="0">
    <w:p w:rsidR="00AE076B" w:rsidRDefault="00AE076B" w:rsidP="007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6B" w:rsidRDefault="00AE076B" w:rsidP="007B6533">
      <w:r>
        <w:separator/>
      </w:r>
    </w:p>
  </w:footnote>
  <w:footnote w:type="continuationSeparator" w:id="0">
    <w:p w:rsidR="00AE076B" w:rsidRDefault="00AE076B" w:rsidP="007B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16818"/>
      <w:docPartObj>
        <w:docPartGallery w:val="Page Numbers (Top of Page)"/>
        <w:docPartUnique/>
      </w:docPartObj>
    </w:sdtPr>
    <w:sdtEndPr/>
    <w:sdtContent>
      <w:p w:rsidR="00BF6292" w:rsidRDefault="00BF62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7B">
          <w:rPr>
            <w:noProof/>
          </w:rPr>
          <w:t>2</w:t>
        </w:r>
        <w:r>
          <w:fldChar w:fldCharType="end"/>
        </w:r>
      </w:p>
    </w:sdtContent>
  </w:sdt>
  <w:p w:rsidR="007B6533" w:rsidRDefault="007B6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C3E"/>
    <w:multiLevelType w:val="hybridMultilevel"/>
    <w:tmpl w:val="AE4A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4A4"/>
    <w:multiLevelType w:val="hybridMultilevel"/>
    <w:tmpl w:val="0E8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0998"/>
    <w:multiLevelType w:val="multilevel"/>
    <w:tmpl w:val="7BD0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572C"/>
    <w:multiLevelType w:val="hybridMultilevel"/>
    <w:tmpl w:val="F92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8F"/>
    <w:rsid w:val="000445B1"/>
    <w:rsid w:val="00071670"/>
    <w:rsid w:val="000935EC"/>
    <w:rsid w:val="000C6A49"/>
    <w:rsid w:val="000F03A3"/>
    <w:rsid w:val="000F3495"/>
    <w:rsid w:val="000F724D"/>
    <w:rsid w:val="00113317"/>
    <w:rsid w:val="001178D4"/>
    <w:rsid w:val="00125651"/>
    <w:rsid w:val="001259D7"/>
    <w:rsid w:val="00152991"/>
    <w:rsid w:val="00157550"/>
    <w:rsid w:val="00157D22"/>
    <w:rsid w:val="00181611"/>
    <w:rsid w:val="00182C8C"/>
    <w:rsid w:val="001A28B0"/>
    <w:rsid w:val="001A4FD4"/>
    <w:rsid w:val="001A6139"/>
    <w:rsid w:val="001D17BE"/>
    <w:rsid w:val="001D1D7F"/>
    <w:rsid w:val="001D340C"/>
    <w:rsid w:val="001D4A59"/>
    <w:rsid w:val="001E0B59"/>
    <w:rsid w:val="001E2B6F"/>
    <w:rsid w:val="001F64CC"/>
    <w:rsid w:val="002029D4"/>
    <w:rsid w:val="0022462F"/>
    <w:rsid w:val="00224C76"/>
    <w:rsid w:val="0022515F"/>
    <w:rsid w:val="002315B4"/>
    <w:rsid w:val="002426EA"/>
    <w:rsid w:val="002453E3"/>
    <w:rsid w:val="00250D6A"/>
    <w:rsid w:val="00251493"/>
    <w:rsid w:val="00264469"/>
    <w:rsid w:val="00275588"/>
    <w:rsid w:val="00275608"/>
    <w:rsid w:val="002773B0"/>
    <w:rsid w:val="00282EFE"/>
    <w:rsid w:val="00286B10"/>
    <w:rsid w:val="002C279D"/>
    <w:rsid w:val="002D07DD"/>
    <w:rsid w:val="002E2855"/>
    <w:rsid w:val="002E6494"/>
    <w:rsid w:val="0031244D"/>
    <w:rsid w:val="00331C78"/>
    <w:rsid w:val="00332AEE"/>
    <w:rsid w:val="003448AE"/>
    <w:rsid w:val="0036070D"/>
    <w:rsid w:val="00365983"/>
    <w:rsid w:val="00366F6B"/>
    <w:rsid w:val="00374130"/>
    <w:rsid w:val="003A2014"/>
    <w:rsid w:val="003C5A3A"/>
    <w:rsid w:val="003D4407"/>
    <w:rsid w:val="003E694A"/>
    <w:rsid w:val="003F664B"/>
    <w:rsid w:val="00407C5E"/>
    <w:rsid w:val="00422E2D"/>
    <w:rsid w:val="0042684D"/>
    <w:rsid w:val="0044109C"/>
    <w:rsid w:val="004524C7"/>
    <w:rsid w:val="00471405"/>
    <w:rsid w:val="00475A70"/>
    <w:rsid w:val="00481231"/>
    <w:rsid w:val="0048283E"/>
    <w:rsid w:val="0049187E"/>
    <w:rsid w:val="00495AAB"/>
    <w:rsid w:val="004A69BE"/>
    <w:rsid w:val="004C31B5"/>
    <w:rsid w:val="004E7A67"/>
    <w:rsid w:val="005203CC"/>
    <w:rsid w:val="005347BA"/>
    <w:rsid w:val="005364F8"/>
    <w:rsid w:val="005439E9"/>
    <w:rsid w:val="00552A34"/>
    <w:rsid w:val="00576F6F"/>
    <w:rsid w:val="005919ED"/>
    <w:rsid w:val="005A2258"/>
    <w:rsid w:val="005B648D"/>
    <w:rsid w:val="005C3BDE"/>
    <w:rsid w:val="005C6EF1"/>
    <w:rsid w:val="005D6D79"/>
    <w:rsid w:val="005E75D9"/>
    <w:rsid w:val="00601126"/>
    <w:rsid w:val="00601575"/>
    <w:rsid w:val="006034FF"/>
    <w:rsid w:val="006071B3"/>
    <w:rsid w:val="0061094E"/>
    <w:rsid w:val="00623ECA"/>
    <w:rsid w:val="00635585"/>
    <w:rsid w:val="006426A5"/>
    <w:rsid w:val="006427E6"/>
    <w:rsid w:val="00667F4F"/>
    <w:rsid w:val="006804B3"/>
    <w:rsid w:val="00680CC9"/>
    <w:rsid w:val="00682BCF"/>
    <w:rsid w:val="00696DDA"/>
    <w:rsid w:val="006B468E"/>
    <w:rsid w:val="006D2DAB"/>
    <w:rsid w:val="006D56AA"/>
    <w:rsid w:val="006E1A6A"/>
    <w:rsid w:val="006E46CA"/>
    <w:rsid w:val="006E4D62"/>
    <w:rsid w:val="00702BFE"/>
    <w:rsid w:val="00705750"/>
    <w:rsid w:val="007333D3"/>
    <w:rsid w:val="007366C0"/>
    <w:rsid w:val="007403ED"/>
    <w:rsid w:val="00743277"/>
    <w:rsid w:val="0074362A"/>
    <w:rsid w:val="00754B3F"/>
    <w:rsid w:val="00765510"/>
    <w:rsid w:val="007703E6"/>
    <w:rsid w:val="00797A35"/>
    <w:rsid w:val="007B0D1E"/>
    <w:rsid w:val="007B6533"/>
    <w:rsid w:val="007B7231"/>
    <w:rsid w:val="007E4C9E"/>
    <w:rsid w:val="00800459"/>
    <w:rsid w:val="008214AC"/>
    <w:rsid w:val="0084661E"/>
    <w:rsid w:val="0085074B"/>
    <w:rsid w:val="00851FFF"/>
    <w:rsid w:val="008549AD"/>
    <w:rsid w:val="00854B37"/>
    <w:rsid w:val="00862AC3"/>
    <w:rsid w:val="00881133"/>
    <w:rsid w:val="008826CC"/>
    <w:rsid w:val="008A1F63"/>
    <w:rsid w:val="008B1774"/>
    <w:rsid w:val="008C0CFD"/>
    <w:rsid w:val="008C317C"/>
    <w:rsid w:val="008C39C8"/>
    <w:rsid w:val="008C702B"/>
    <w:rsid w:val="008D0BE4"/>
    <w:rsid w:val="008F3412"/>
    <w:rsid w:val="00911CE4"/>
    <w:rsid w:val="00911D0E"/>
    <w:rsid w:val="009343F6"/>
    <w:rsid w:val="00941AB7"/>
    <w:rsid w:val="00942B6B"/>
    <w:rsid w:val="00956B22"/>
    <w:rsid w:val="009804CF"/>
    <w:rsid w:val="0098399E"/>
    <w:rsid w:val="00985D36"/>
    <w:rsid w:val="009878E2"/>
    <w:rsid w:val="00994C3B"/>
    <w:rsid w:val="009A32F0"/>
    <w:rsid w:val="009B7011"/>
    <w:rsid w:val="009D02AA"/>
    <w:rsid w:val="009D20DB"/>
    <w:rsid w:val="009E5E3A"/>
    <w:rsid w:val="00A1131F"/>
    <w:rsid w:val="00A33DDA"/>
    <w:rsid w:val="00A44D8F"/>
    <w:rsid w:val="00A5716A"/>
    <w:rsid w:val="00A627E4"/>
    <w:rsid w:val="00A95242"/>
    <w:rsid w:val="00A967A4"/>
    <w:rsid w:val="00AD1A49"/>
    <w:rsid w:val="00AE06D3"/>
    <w:rsid w:val="00AE076B"/>
    <w:rsid w:val="00AE48BE"/>
    <w:rsid w:val="00B04C2C"/>
    <w:rsid w:val="00B13910"/>
    <w:rsid w:val="00B24C82"/>
    <w:rsid w:val="00B36645"/>
    <w:rsid w:val="00B43022"/>
    <w:rsid w:val="00B623C5"/>
    <w:rsid w:val="00B7502D"/>
    <w:rsid w:val="00B8698E"/>
    <w:rsid w:val="00B92315"/>
    <w:rsid w:val="00BB677C"/>
    <w:rsid w:val="00BD1B90"/>
    <w:rsid w:val="00BE692F"/>
    <w:rsid w:val="00BF3055"/>
    <w:rsid w:val="00BF4405"/>
    <w:rsid w:val="00BF6292"/>
    <w:rsid w:val="00C138DB"/>
    <w:rsid w:val="00C256FB"/>
    <w:rsid w:val="00C356C8"/>
    <w:rsid w:val="00C42C5F"/>
    <w:rsid w:val="00C44AC5"/>
    <w:rsid w:val="00C67BAC"/>
    <w:rsid w:val="00C7187E"/>
    <w:rsid w:val="00C86D70"/>
    <w:rsid w:val="00C9541F"/>
    <w:rsid w:val="00CB0E24"/>
    <w:rsid w:val="00CB73C0"/>
    <w:rsid w:val="00CC1793"/>
    <w:rsid w:val="00CD6ACA"/>
    <w:rsid w:val="00CF104B"/>
    <w:rsid w:val="00D02D73"/>
    <w:rsid w:val="00D06B53"/>
    <w:rsid w:val="00D12D3B"/>
    <w:rsid w:val="00D238AA"/>
    <w:rsid w:val="00D31F97"/>
    <w:rsid w:val="00D4176C"/>
    <w:rsid w:val="00D66156"/>
    <w:rsid w:val="00D73B03"/>
    <w:rsid w:val="00D816E9"/>
    <w:rsid w:val="00D8479F"/>
    <w:rsid w:val="00D95319"/>
    <w:rsid w:val="00DB1842"/>
    <w:rsid w:val="00DB2455"/>
    <w:rsid w:val="00DB2864"/>
    <w:rsid w:val="00DD27D0"/>
    <w:rsid w:val="00DE33E6"/>
    <w:rsid w:val="00DF5B45"/>
    <w:rsid w:val="00E07180"/>
    <w:rsid w:val="00E17C0C"/>
    <w:rsid w:val="00E36FB8"/>
    <w:rsid w:val="00E821EC"/>
    <w:rsid w:val="00E85F33"/>
    <w:rsid w:val="00EA0F6C"/>
    <w:rsid w:val="00EA451D"/>
    <w:rsid w:val="00EC09DD"/>
    <w:rsid w:val="00ED6224"/>
    <w:rsid w:val="00EE7BBD"/>
    <w:rsid w:val="00F0390C"/>
    <w:rsid w:val="00F4591B"/>
    <w:rsid w:val="00F45C47"/>
    <w:rsid w:val="00F57282"/>
    <w:rsid w:val="00F9061E"/>
    <w:rsid w:val="00FC703F"/>
    <w:rsid w:val="00FD037B"/>
    <w:rsid w:val="00FD3308"/>
    <w:rsid w:val="00FD6818"/>
    <w:rsid w:val="00FE40F6"/>
    <w:rsid w:val="00FE5D4A"/>
    <w:rsid w:val="00FF567A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E40F6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F57282"/>
  </w:style>
  <w:style w:type="paragraph" w:styleId="a4">
    <w:name w:val="header"/>
    <w:basedOn w:val="a"/>
    <w:link w:val="a5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36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3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E40F6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F57282"/>
  </w:style>
  <w:style w:type="paragraph" w:styleId="a4">
    <w:name w:val="header"/>
    <w:basedOn w:val="a"/>
    <w:link w:val="a5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36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3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443D-69D2-440E-B341-CBD7E019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2022-01-27T08:39:00Z</dcterms:created>
  <dcterms:modified xsi:type="dcterms:W3CDTF">2022-01-27T08:39:00Z</dcterms:modified>
</cp:coreProperties>
</file>