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2957" w14:textId="77777777" w:rsidR="00FE7ED5" w:rsidRDefault="00FE7ED5" w:rsidP="00FE7ED5">
      <w:pPr>
        <w:pStyle w:val="1"/>
        <w:spacing w:after="420" w:line="240" w:lineRule="auto"/>
        <w:ind w:left="5200" w:firstLine="0"/>
        <w:jc w:val="both"/>
      </w:pPr>
      <w:r>
        <w:t>ПРИЛОЖЕНИЕ</w:t>
      </w:r>
    </w:p>
    <w:p w14:paraId="6F6AB962" w14:textId="77777777" w:rsidR="00FE7ED5" w:rsidRDefault="00FE7ED5" w:rsidP="00FE7ED5">
      <w:pPr>
        <w:pStyle w:val="40"/>
      </w:pPr>
      <w:r>
        <w:t>к Порядку подготовки и представления годовых отчетов о профессиональной служебной деятельности государственных гражданских служащих Донецкой Народной Республики</w:t>
      </w:r>
    </w:p>
    <w:p w14:paraId="6C56C914" w14:textId="77777777" w:rsidR="00FE7ED5" w:rsidRDefault="00FE7ED5" w:rsidP="00FE7ED5">
      <w:pPr>
        <w:pStyle w:val="40"/>
        <w:spacing w:after="1380"/>
        <w:ind w:firstLine="0"/>
        <w:jc w:val="both"/>
      </w:pPr>
      <w:r>
        <w:t>(пункт 2.1)</w:t>
      </w:r>
    </w:p>
    <w:p w14:paraId="586CF46F" w14:textId="77777777" w:rsidR="00FE7ED5" w:rsidRDefault="00FE7ED5" w:rsidP="00FE7ED5">
      <w:pPr>
        <w:pStyle w:val="1"/>
        <w:spacing w:after="340" w:line="240" w:lineRule="auto"/>
        <w:ind w:firstLine="0"/>
        <w:jc w:val="center"/>
      </w:pPr>
      <w:r>
        <w:rPr>
          <w:b/>
          <w:bCs/>
        </w:rPr>
        <w:t>ГОДОВОЙ ОТЧЕТ</w:t>
      </w:r>
    </w:p>
    <w:p w14:paraId="66EA1D04" w14:textId="77777777" w:rsidR="00FE7ED5" w:rsidRDefault="00FE7ED5" w:rsidP="00FE7ED5">
      <w:pPr>
        <w:pStyle w:val="20"/>
        <w:spacing w:line="259" w:lineRule="auto"/>
        <w:ind w:firstLine="0"/>
        <w:jc w:val="center"/>
      </w:pPr>
      <w:r>
        <w:rPr>
          <w:b/>
          <w:bCs/>
        </w:rPr>
        <w:t>о профессиональной служебной деятельности государственного</w:t>
      </w:r>
      <w:r>
        <w:rPr>
          <w:b/>
          <w:bCs/>
        </w:rPr>
        <w:br/>
        <w:t>гражданского служащего Донецкой Народной Республики</w:t>
      </w:r>
      <w:r>
        <w:rPr>
          <w:b/>
          <w:bCs/>
        </w:rPr>
        <w:br/>
        <w:t>за отчетный период с по 20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4560"/>
      </w:tblGrid>
      <w:tr w:rsidR="00FE7ED5" w14:paraId="31F983E8" w14:textId="77777777" w:rsidTr="007A7B18">
        <w:trPr>
          <w:trHeight w:hRule="exact" w:val="85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025D" w14:textId="77777777" w:rsidR="00FE7ED5" w:rsidRDefault="00FE7ED5" w:rsidP="007A7B18">
            <w:pPr>
              <w:pStyle w:val="a5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государственного гражданского служащего Донецкой Народной Республики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F7072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6F3CC5DB" w14:textId="77777777" w:rsidTr="007A7B18">
        <w:trPr>
          <w:trHeight w:hRule="exact" w:val="341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6217D" w14:textId="77777777" w:rsidR="00FE7ED5" w:rsidRDefault="00FE7ED5" w:rsidP="007A7B18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государственного органа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F99D1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6ACD2CF5" w14:textId="77777777" w:rsidTr="007A7B18">
        <w:trPr>
          <w:trHeight w:hRule="exact" w:val="326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6816" w14:textId="77777777" w:rsidR="00FE7ED5" w:rsidRDefault="00FE7ED5" w:rsidP="007A7B18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8BB7A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56898847" w14:textId="77777777" w:rsidTr="007A7B18">
        <w:trPr>
          <w:trHeight w:hRule="exact" w:val="84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93BC" w14:textId="77777777" w:rsidR="00FE7ED5" w:rsidRDefault="00FE7ED5" w:rsidP="007A7B18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Замещаемая должность государственной гражданской службы Донецкой Народной Республики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A8052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464FA806" w14:textId="77777777" w:rsidTr="007A7B18">
        <w:trPr>
          <w:trHeight w:hRule="exact" w:val="859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DF85D" w14:textId="77777777" w:rsidR="00FE7ED5" w:rsidRDefault="00FE7ED5" w:rsidP="007A7B18">
            <w:pPr>
              <w:pStyle w:val="a5"/>
              <w:spacing w:after="0"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назначения на должность государственной гражданской службы Донецкой Народной Республики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F4A7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</w:tbl>
    <w:p w14:paraId="78EDC398" w14:textId="77777777" w:rsidR="00FE7ED5" w:rsidRDefault="00FE7ED5" w:rsidP="00FE7ED5">
      <w:pPr>
        <w:spacing w:after="199" w:line="1" w:lineRule="exact"/>
      </w:pPr>
    </w:p>
    <w:p w14:paraId="5475A11E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600"/>
        </w:tabs>
        <w:spacing w:after="260" w:line="264" w:lineRule="auto"/>
        <w:ind w:firstLine="380"/>
      </w:pPr>
      <w:bookmarkStart w:id="0" w:name="bookmark73"/>
      <w:bookmarkEnd w:id="0"/>
      <w:r>
        <w:t>Сведения о выполненных поручениях и подготовленных проектах нормативных правовых (правовых) актов и (или) проектах управленческих и иных решений: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270"/>
        <w:gridCol w:w="2842"/>
        <w:gridCol w:w="2285"/>
      </w:tblGrid>
      <w:tr w:rsidR="00FE7ED5" w14:paraId="3D012EFE" w14:textId="77777777" w:rsidTr="007A7B18">
        <w:trPr>
          <w:trHeight w:hRule="exact" w:val="15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2E253" w14:textId="77777777" w:rsidR="00FE7ED5" w:rsidRDefault="00FE7ED5" w:rsidP="007A7B18">
            <w:pPr>
              <w:pStyle w:val="a5"/>
              <w:spacing w:after="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поручения,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16F9B" w14:textId="77777777" w:rsidR="00FE7ED5" w:rsidRDefault="00FE7ED5" w:rsidP="007A7B18">
            <w:pPr>
              <w:pStyle w:val="a5"/>
              <w:spacing w:after="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выполнения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364E6" w14:textId="77777777" w:rsidR="00FE7ED5" w:rsidRDefault="00FE7ED5" w:rsidP="007A7B18">
            <w:pPr>
              <w:pStyle w:val="a5"/>
              <w:spacing w:after="0"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 (выполнено полностью, выполнено частично, не выполнено (с указанием причин невыполнения)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2B25A" w14:textId="77777777" w:rsidR="00FE7ED5" w:rsidRDefault="00FE7ED5" w:rsidP="007A7B18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E7ED5" w14:paraId="74A3C4FA" w14:textId="77777777" w:rsidTr="007A7B18">
        <w:trPr>
          <w:trHeight w:hRule="exact" w:val="31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48955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57186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0EE09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88645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403D4428" w14:textId="77777777" w:rsidTr="007A7B18">
        <w:trPr>
          <w:trHeight w:hRule="exact" w:val="31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8A8B3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BADD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6FF9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98C6E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76C9A3DD" w14:textId="77777777" w:rsidTr="007A7B18">
        <w:trPr>
          <w:trHeight w:hRule="exact" w:val="31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9777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570C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71E48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18F77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  <w:tr w:rsidR="00FE7ED5" w14:paraId="73771DD3" w14:textId="77777777" w:rsidTr="007A7B18">
        <w:trPr>
          <w:trHeight w:hRule="exact" w:val="34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5B1C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40489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EBA8F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7E208" w14:textId="77777777" w:rsidR="00FE7ED5" w:rsidRDefault="00FE7ED5" w:rsidP="007A7B18">
            <w:pPr>
              <w:rPr>
                <w:sz w:val="10"/>
                <w:szCs w:val="10"/>
              </w:rPr>
            </w:pPr>
          </w:p>
        </w:tc>
      </w:tr>
    </w:tbl>
    <w:p w14:paraId="3BC02E73" w14:textId="77777777" w:rsidR="00FE7ED5" w:rsidRDefault="00FE7ED5" w:rsidP="00FE7ED5">
      <w:pPr>
        <w:sectPr w:rsidR="00FE7ED5">
          <w:headerReference w:type="default" r:id="rId5"/>
          <w:pgSz w:w="11900" w:h="16840"/>
          <w:pgMar w:top="1259" w:right="586" w:bottom="1646" w:left="1526" w:header="831" w:footer="1218" w:gutter="0"/>
          <w:pgNumType w:start="10"/>
          <w:cols w:space="720"/>
          <w:noEndnote/>
          <w:docGrid w:linePitch="360"/>
        </w:sectPr>
      </w:pPr>
    </w:p>
    <w:p w14:paraId="56C2C2EC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673"/>
        </w:tabs>
        <w:spacing w:after="0" w:line="259" w:lineRule="auto"/>
        <w:ind w:firstLine="261"/>
        <w:jc w:val="both"/>
      </w:pPr>
      <w:bookmarkStart w:id="1" w:name="bookmark74"/>
      <w:bookmarkEnd w:id="1"/>
      <w:r>
        <w:lastRenderedPageBreak/>
        <w:t>Информация о проделанной работе в соответствии с должностными обязанностями (с использованием количественных показателей эффективности и результативности профессиональной служебной деятельности (при их наличии), а также о соблюдении сроков и процедуры подготовки, рассмотрения проектов нормативных правовых (правовых) актов и (или) проектах управленческих и иных решений, о государственных услугах, в предоставлении которых принимал участие государственный гражданский служащий Донецкой Народной Республики:</w:t>
      </w:r>
      <w:bookmarkStart w:id="2" w:name="bookmark75"/>
      <w:bookmarkEnd w:id="2"/>
    </w:p>
    <w:p w14:paraId="08BCCD13" w14:textId="77777777" w:rsidR="00FE7ED5" w:rsidRDefault="00FE7ED5" w:rsidP="00FE7ED5">
      <w:pPr>
        <w:pStyle w:val="20"/>
        <w:tabs>
          <w:tab w:val="left" w:pos="673"/>
        </w:tabs>
        <w:spacing w:after="0" w:line="259" w:lineRule="auto"/>
        <w:ind w:left="261" w:firstLine="0"/>
        <w:jc w:val="both"/>
      </w:pPr>
    </w:p>
    <w:p w14:paraId="4E14169C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673"/>
        </w:tabs>
        <w:spacing w:after="0" w:line="259" w:lineRule="auto"/>
        <w:ind w:firstLine="261"/>
        <w:jc w:val="both"/>
      </w:pPr>
      <w:r>
        <w:t>Сведения о дополнительном профессиональном образовании государственного гражданского служащего Донецкой Народной Республики:</w:t>
      </w:r>
    </w:p>
    <w:p w14:paraId="73B44E2A" w14:textId="77777777" w:rsidR="00FE7ED5" w:rsidRDefault="00FE7ED5" w:rsidP="00FE7ED5">
      <w:pPr>
        <w:pStyle w:val="a8"/>
      </w:pPr>
    </w:p>
    <w:p w14:paraId="672785E2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769"/>
        </w:tabs>
        <w:spacing w:after="0" w:line="259" w:lineRule="auto"/>
        <w:ind w:firstLine="261"/>
        <w:jc w:val="both"/>
      </w:pPr>
      <w:bookmarkStart w:id="3" w:name="bookmark76"/>
      <w:bookmarkEnd w:id="3"/>
      <w:r>
        <w:t>Перечень проблем, с которыми сталкивался государственный гражданской служащий Донецкой Народной Республики в профессиональной служебной деятельности, и предложения по их решению:</w:t>
      </w:r>
    </w:p>
    <w:p w14:paraId="72482D34" w14:textId="77777777" w:rsidR="00FE7ED5" w:rsidRDefault="00FE7ED5" w:rsidP="00FE7ED5">
      <w:pPr>
        <w:pStyle w:val="a8"/>
      </w:pPr>
    </w:p>
    <w:p w14:paraId="55FB18A1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678"/>
        </w:tabs>
        <w:spacing w:after="160" w:line="264" w:lineRule="auto"/>
        <w:jc w:val="both"/>
      </w:pPr>
      <w:bookmarkStart w:id="4" w:name="bookmark77"/>
      <w:bookmarkEnd w:id="4"/>
      <w:r>
        <w:t>Выводы непосредственного руководителя о профессиональной служебной деятельности государственного гражданского служащего Донецкой Народной Республики.</w:t>
      </w:r>
    </w:p>
    <w:p w14:paraId="1CECB254" w14:textId="77777777" w:rsidR="00FE7ED5" w:rsidRDefault="00FE7ED5" w:rsidP="00FE7ED5">
      <w:pPr>
        <w:pStyle w:val="40"/>
        <w:spacing w:after="120" w:line="269" w:lineRule="auto"/>
        <w:ind w:left="240"/>
        <w:jc w:val="both"/>
      </w:pPr>
      <w:r>
        <w:t>В подчинении руководителя, дающего оценку профессиональной служебной деятельности, государственный гражданский служащий Донецкой Народной Республики находился: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9130"/>
      </w:tblGrid>
      <w:tr w:rsidR="00FE7ED5" w14:paraId="3D5A573E" w14:textId="77777777" w:rsidTr="007A7B18">
        <w:trPr>
          <w:trHeight w:hRule="exact" w:val="6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1230" w14:textId="77777777" w:rsidR="00FE7ED5" w:rsidRDefault="00FE7ED5" w:rsidP="007A7B18">
            <w:pPr>
              <w:framePr w:w="9624" w:h="2928" w:vSpace="562" w:wrap="notBeside" w:vAnchor="text" w:hAnchor="text" w:x="82" w:y="104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094D3" w14:textId="77777777" w:rsidR="00FE7ED5" w:rsidRDefault="00FE7ED5" w:rsidP="007A7B18">
            <w:pPr>
              <w:pStyle w:val="a5"/>
              <w:framePr w:w="9624" w:h="2928" w:vSpace="562" w:wrap="notBeside" w:vAnchor="text" w:hAnchor="text" w:x="82" w:y="1043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выполненных работ (поручений) полностью соответствует установленным требованиям</w:t>
            </w:r>
          </w:p>
        </w:tc>
      </w:tr>
      <w:tr w:rsidR="00FE7ED5" w14:paraId="6578B272" w14:textId="77777777" w:rsidTr="007A7B18"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1B147" w14:textId="77777777" w:rsidR="00FE7ED5" w:rsidRDefault="00FE7ED5" w:rsidP="007A7B18">
            <w:pPr>
              <w:framePr w:w="9624" w:h="2928" w:vSpace="562" w:wrap="notBeside" w:vAnchor="text" w:hAnchor="text" w:x="82" w:y="104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ABCC6" w14:textId="77777777" w:rsidR="00FE7ED5" w:rsidRDefault="00FE7ED5" w:rsidP="007A7B18">
            <w:pPr>
              <w:pStyle w:val="a5"/>
              <w:framePr w:w="9624" w:h="2928" w:vSpace="562" w:wrap="notBeside" w:vAnchor="text" w:hAnchor="text" w:x="82" w:y="1043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выполненных работ (поручений) в основном соответствует установленным требованиям, однако имеются случаи задержки сроков выполнения заданий</w:t>
            </w:r>
          </w:p>
        </w:tc>
      </w:tr>
      <w:tr w:rsidR="00FE7ED5" w14:paraId="75E713E7" w14:textId="77777777" w:rsidTr="007A7B18">
        <w:trPr>
          <w:trHeight w:hRule="exact" w:val="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2BA4C" w14:textId="77777777" w:rsidR="00FE7ED5" w:rsidRDefault="00FE7ED5" w:rsidP="007A7B18">
            <w:pPr>
              <w:framePr w:w="9624" w:h="2928" w:vSpace="562" w:wrap="notBeside" w:vAnchor="text" w:hAnchor="text" w:x="82" w:y="104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1D6B8" w14:textId="77777777" w:rsidR="00FE7ED5" w:rsidRDefault="00FE7ED5" w:rsidP="007A7B18">
            <w:pPr>
              <w:pStyle w:val="a5"/>
              <w:framePr w:w="9624" w:h="2928" w:vSpace="562" w:wrap="notBeside" w:vAnchor="text" w:hAnchor="text" w:x="82" w:y="1043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выполненных работ (поручений) ниже среднего уровня установленных требований при соблюдении сроков их выполнения</w:t>
            </w:r>
          </w:p>
        </w:tc>
      </w:tr>
      <w:tr w:rsidR="00FE7ED5" w14:paraId="36623776" w14:textId="77777777" w:rsidTr="007A7B18">
        <w:trPr>
          <w:trHeight w:hRule="exact" w:val="12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37490" w14:textId="77777777" w:rsidR="00FE7ED5" w:rsidRDefault="00FE7ED5" w:rsidP="007A7B18">
            <w:pPr>
              <w:framePr w:w="9624" w:h="2928" w:vSpace="562" w:wrap="notBeside" w:vAnchor="text" w:hAnchor="text" w:x="82" w:y="104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900D" w14:textId="77777777" w:rsidR="00FE7ED5" w:rsidRDefault="00FE7ED5" w:rsidP="007A7B18">
            <w:pPr>
              <w:pStyle w:val="a5"/>
              <w:framePr w:w="9624" w:h="2928" w:vSpace="562" w:wrap="notBeside" w:vAnchor="text" w:hAnchor="text" w:x="82" w:y="1043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служебная деятельность государственного гражданского служащего Донецкой Народной Республики не соответствует установленным требованиям должностного регламента </w:t>
            </w:r>
            <w:r>
              <w:rPr>
                <w:i/>
                <w:iCs/>
                <w:sz w:val="22"/>
                <w:szCs w:val="22"/>
              </w:rPr>
              <w:t>(необходимо представить дополнительное обоснование)</w:t>
            </w:r>
          </w:p>
        </w:tc>
      </w:tr>
    </w:tbl>
    <w:p w14:paraId="70F6838E" w14:textId="77777777" w:rsidR="00FE7ED5" w:rsidRDefault="00FE7ED5" w:rsidP="00FE7ED5">
      <w:pPr>
        <w:pStyle w:val="a7"/>
        <w:framePr w:w="1776" w:h="778" w:hSpace="81" w:wrap="notBeside" w:vAnchor="text" w:hAnchor="text" w:x="298" w:y="16"/>
        <w:spacing w:after="40"/>
        <w:jc w:val="center"/>
        <w:rPr>
          <w:sz w:val="42"/>
          <w:szCs w:val="42"/>
        </w:rPr>
      </w:pPr>
      <w:r>
        <w:rPr>
          <w:rFonts w:ascii="Arial" w:eastAsia="Arial" w:hAnsi="Arial" w:cs="Arial"/>
          <w:i w:val="0"/>
          <w:iCs w:val="0"/>
          <w:sz w:val="42"/>
          <w:szCs w:val="42"/>
        </w:rPr>
        <w:t>□</w:t>
      </w:r>
    </w:p>
    <w:p w14:paraId="3C21C8AF" w14:textId="77777777" w:rsidR="00FE7ED5" w:rsidRDefault="00FE7ED5" w:rsidP="00FE7ED5">
      <w:pPr>
        <w:pStyle w:val="a7"/>
        <w:framePr w:w="1776" w:h="778" w:hSpace="81" w:wrap="notBeside" w:vAnchor="text" w:hAnchor="text" w:x="298" w:y="16"/>
        <w:jc w:val="center"/>
      </w:pPr>
      <w:r>
        <w:t>менее одного года</w:t>
      </w:r>
    </w:p>
    <w:p w14:paraId="771CC334" w14:textId="77777777" w:rsidR="00FE7ED5" w:rsidRDefault="00FE7ED5" w:rsidP="00FE7ED5">
      <w:pPr>
        <w:pStyle w:val="a7"/>
        <w:framePr w:w="2597" w:h="259" w:hSpace="81" w:wrap="notBeside" w:vAnchor="text" w:hAnchor="text" w:x="2996" w:y="539"/>
      </w:pPr>
      <w:r>
        <w:t>от одного года до трех лет</w:t>
      </w:r>
    </w:p>
    <w:p w14:paraId="257995BB" w14:textId="77777777" w:rsidR="00FE7ED5" w:rsidRDefault="00FE7ED5" w:rsidP="00FE7ED5">
      <w:pPr>
        <w:pStyle w:val="a7"/>
        <w:framePr w:w="1459" w:h="787" w:hSpace="81" w:wrap="notBeside" w:vAnchor="text" w:hAnchor="text" w:x="6264" w:y="1"/>
        <w:jc w:val="center"/>
        <w:rPr>
          <w:sz w:val="42"/>
          <w:szCs w:val="42"/>
        </w:rPr>
      </w:pPr>
      <w:r>
        <w:rPr>
          <w:rFonts w:ascii="Arial" w:eastAsia="Arial" w:hAnsi="Arial" w:cs="Arial"/>
          <w:i w:val="0"/>
          <w:iCs w:val="0"/>
          <w:sz w:val="42"/>
          <w:szCs w:val="42"/>
        </w:rPr>
        <w:t>□</w:t>
      </w:r>
    </w:p>
    <w:p w14:paraId="4471F9E1" w14:textId="77777777" w:rsidR="00FE7ED5" w:rsidRDefault="00FE7ED5" w:rsidP="00FE7ED5">
      <w:pPr>
        <w:pStyle w:val="a7"/>
        <w:framePr w:w="1459" w:h="787" w:hSpace="81" w:wrap="notBeside" w:vAnchor="text" w:hAnchor="text" w:x="6264" w:y="1"/>
        <w:jc w:val="center"/>
      </w:pPr>
      <w:r>
        <w:t>более трех лет</w:t>
      </w:r>
    </w:p>
    <w:p w14:paraId="638C097F" w14:textId="77777777" w:rsidR="00FE7ED5" w:rsidRDefault="00FE7ED5" w:rsidP="00FE7ED5">
      <w:pPr>
        <w:pStyle w:val="a7"/>
        <w:framePr w:w="840" w:h="202" w:hSpace="81" w:wrap="notBeside" w:vAnchor="text" w:hAnchor="text" w:x="840" w:y="4331"/>
        <w:rPr>
          <w:sz w:val="14"/>
          <w:szCs w:val="14"/>
        </w:rPr>
      </w:pPr>
      <w:r>
        <w:rPr>
          <w:sz w:val="14"/>
          <w:szCs w:val="14"/>
        </w:rPr>
        <w:t>(должность)</w:t>
      </w:r>
    </w:p>
    <w:p w14:paraId="0E554866" w14:textId="77777777" w:rsidR="00FE7ED5" w:rsidRDefault="00FE7ED5" w:rsidP="00FE7ED5">
      <w:pPr>
        <w:pStyle w:val="a7"/>
        <w:framePr w:w="610" w:h="206" w:hSpace="81" w:wrap="notBeside" w:vAnchor="text" w:hAnchor="text" w:x="3864" w:y="4326"/>
        <w:rPr>
          <w:sz w:val="14"/>
          <w:szCs w:val="14"/>
        </w:rPr>
      </w:pPr>
      <w:r>
        <w:rPr>
          <w:sz w:val="14"/>
          <w:szCs w:val="14"/>
        </w:rPr>
        <w:t>(подпись)</w:t>
      </w:r>
    </w:p>
    <w:p w14:paraId="78C71CCF" w14:textId="77777777" w:rsidR="00FE7ED5" w:rsidRDefault="00FE7ED5" w:rsidP="00FE7ED5">
      <w:pPr>
        <w:pStyle w:val="a7"/>
        <w:framePr w:w="1507" w:h="216" w:hSpace="81" w:wrap="notBeside" w:vAnchor="text" w:hAnchor="text" w:x="5175" w:y="4317"/>
        <w:rPr>
          <w:sz w:val="14"/>
          <w:szCs w:val="14"/>
        </w:rPr>
      </w:pPr>
      <w:r>
        <w:rPr>
          <w:sz w:val="14"/>
          <w:szCs w:val="14"/>
        </w:rPr>
        <w:t>(расшифровка подписи)</w:t>
      </w:r>
    </w:p>
    <w:p w14:paraId="09A93467" w14:textId="77777777" w:rsidR="00FE7ED5" w:rsidRDefault="00FE7ED5" w:rsidP="00FE7ED5">
      <w:pPr>
        <w:pStyle w:val="a7"/>
        <w:framePr w:w="461" w:h="206" w:hSpace="81" w:wrap="notBeside" w:vAnchor="text" w:hAnchor="text" w:x="7604" w:y="4302"/>
        <w:rPr>
          <w:sz w:val="14"/>
          <w:szCs w:val="14"/>
        </w:rPr>
      </w:pPr>
      <w:r>
        <w:rPr>
          <w:sz w:val="14"/>
          <w:szCs w:val="14"/>
        </w:rPr>
        <w:t>(дата)</w:t>
      </w:r>
    </w:p>
    <w:p w14:paraId="3B4C08FE" w14:textId="77777777" w:rsidR="00FE7ED5" w:rsidRDefault="00FE7ED5" w:rsidP="00FE7ED5">
      <w:pPr>
        <w:spacing w:line="1" w:lineRule="exact"/>
      </w:pPr>
      <w:r>
        <w:br w:type="page"/>
      </w:r>
    </w:p>
    <w:p w14:paraId="6F01CD3D" w14:textId="77777777" w:rsidR="00FE7ED5" w:rsidRDefault="00FE7ED5" w:rsidP="00FE7ED5">
      <w:pPr>
        <w:spacing w:line="1" w:lineRule="exact"/>
      </w:pPr>
    </w:p>
    <w:p w14:paraId="332B9C9D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601"/>
        </w:tabs>
        <w:spacing w:after="180" w:line="240" w:lineRule="auto"/>
        <w:ind w:firstLine="0"/>
        <w:jc w:val="both"/>
      </w:pPr>
      <w:bookmarkStart w:id="5" w:name="bookmark78"/>
      <w:bookmarkEnd w:id="5"/>
      <w:r>
        <w:t>Отметка об ознакомлении государственного гражданского служащего Донецкой Народной Республики с выводами непосредственного руководителя:</w:t>
      </w:r>
    </w:p>
    <w:p w14:paraId="2B240BD4" w14:textId="77777777" w:rsidR="00FE7ED5" w:rsidRDefault="00FE7ED5" w:rsidP="00FE7ED5">
      <w:pPr>
        <w:pStyle w:val="30"/>
        <w:tabs>
          <w:tab w:val="left" w:pos="3005"/>
        </w:tabs>
        <w:ind w:left="0" w:firstLine="0"/>
      </w:pPr>
      <w:r>
        <w:t xml:space="preserve">I—| </w:t>
      </w:r>
      <w:proofErr w:type="gramStart"/>
      <w:r>
        <w:t>согласен .</w:t>
      </w:r>
      <w:proofErr w:type="gramEnd"/>
      <w:r>
        <w:t>—, не согласен</w:t>
      </w:r>
      <w:r>
        <w:tab/>
        <w:t>.—. мотивированное обращение представлю в течение пяти дней</w:t>
      </w:r>
    </w:p>
    <w:p w14:paraId="20E680DC" w14:textId="77777777" w:rsidR="00FE7ED5" w:rsidRDefault="00FE7ED5" w:rsidP="00FE7ED5">
      <w:pPr>
        <w:pStyle w:val="50"/>
        <w:tabs>
          <w:tab w:val="left" w:pos="3767"/>
          <w:tab w:val="left" w:pos="5068"/>
          <w:tab w:val="left" w:pos="7487"/>
        </w:tabs>
        <w:spacing w:after="600"/>
        <w:ind w:firstLine="46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  <w:r>
        <w:tab/>
        <w:t>(дата)</w:t>
      </w:r>
    </w:p>
    <w:p w14:paraId="45EA3E48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543"/>
        </w:tabs>
        <w:spacing w:after="180" w:line="240" w:lineRule="auto"/>
        <w:ind w:left="460" w:hanging="460"/>
        <w:jc w:val="both"/>
      </w:pPr>
      <w:bookmarkStart w:id="6" w:name="bookmark79"/>
      <w:bookmarkEnd w:id="6"/>
      <w:r>
        <w:t>Заключение руководителя самостоятельного структурного подразделения (руководителя государственного органа, если непосредственный руководитель является руководителем самостоятельного структурного подразделения):</w:t>
      </w:r>
    </w:p>
    <w:p w14:paraId="46641923" w14:textId="77777777" w:rsidR="00FE7ED5" w:rsidRDefault="00FE7ED5" w:rsidP="00FE7ED5">
      <w:pPr>
        <w:pStyle w:val="30"/>
        <w:spacing w:after="380"/>
        <w:jc w:val="both"/>
      </w:pPr>
      <w:r>
        <w:t>С выводами непосредственного руководителя государственного гражданского служащего Донецкой Народной Республики согласен.</w:t>
      </w:r>
    </w:p>
    <w:p w14:paraId="09252A69" w14:textId="77777777" w:rsidR="00FE7ED5" w:rsidRDefault="00FE7ED5" w:rsidP="00FE7ED5">
      <w:pPr>
        <w:pStyle w:val="30"/>
        <w:jc w:val="both"/>
      </w:pPr>
      <w:r>
        <w:t>С выводами непосредственного руководителя государственного гражданского служащего Донецкой Народной Республики не согласен.</w:t>
      </w:r>
    </w:p>
    <w:p w14:paraId="71D8B7B0" w14:textId="77777777" w:rsidR="00FE7ED5" w:rsidRDefault="00FE7ED5" w:rsidP="00FE7ED5">
      <w:pPr>
        <w:pStyle w:val="20"/>
        <w:numPr>
          <w:ilvl w:val="0"/>
          <w:numId w:val="1"/>
        </w:numPr>
        <w:tabs>
          <w:tab w:val="left" w:pos="773"/>
        </w:tabs>
        <w:spacing w:after="0" w:line="240" w:lineRule="auto"/>
        <w:ind w:firstLine="0"/>
        <w:jc w:val="both"/>
        <w:sectPr w:rsidR="00FE7ED5">
          <w:headerReference w:type="default" r:id="rId6"/>
          <w:pgSz w:w="11900" w:h="16840"/>
          <w:pgMar w:top="1259" w:right="586" w:bottom="1646" w:left="1526" w:header="0" w:footer="1218" w:gutter="0"/>
          <w:pgNumType w:start="2"/>
          <w:cols w:space="720"/>
          <w:noEndnote/>
          <w:docGrid w:linePitch="360"/>
        </w:sectPr>
      </w:pPr>
      <w:bookmarkStart w:id="7" w:name="bookmark80"/>
      <w:bookmarkEnd w:id="7"/>
      <w:r>
        <w:t>Оценка профессиональной служебной деятельности государственного гражданского служащего Донецкой Народной Республики руководителем самостоятельного структурного подразделения (руководителем государственного органа, если непосредственный руководитель является руководителем самостоятельного структурного подразделения):</w:t>
      </w:r>
    </w:p>
    <w:p w14:paraId="220BC7F6" w14:textId="77777777" w:rsidR="00FE7ED5" w:rsidRDefault="00FE7ED5" w:rsidP="00FE7ED5">
      <w:pPr>
        <w:spacing w:line="240" w:lineRule="exact"/>
        <w:rPr>
          <w:sz w:val="19"/>
          <w:szCs w:val="19"/>
        </w:rPr>
      </w:pPr>
    </w:p>
    <w:p w14:paraId="3902E6EF" w14:textId="77777777" w:rsidR="00FE7ED5" w:rsidRDefault="00FE7ED5" w:rsidP="00FE7ED5">
      <w:pPr>
        <w:spacing w:before="109" w:after="109" w:line="240" w:lineRule="exact"/>
        <w:rPr>
          <w:sz w:val="19"/>
          <w:szCs w:val="19"/>
        </w:rPr>
      </w:pPr>
    </w:p>
    <w:p w14:paraId="3F622C00" w14:textId="77777777" w:rsidR="00FE7ED5" w:rsidRDefault="00FE7ED5" w:rsidP="00FE7ED5">
      <w:pPr>
        <w:spacing w:line="1" w:lineRule="exact"/>
        <w:sectPr w:rsidR="00FE7ED5">
          <w:type w:val="continuous"/>
          <w:pgSz w:w="11900" w:h="16840"/>
          <w:pgMar w:top="1063" w:right="0" w:bottom="1063" w:left="0" w:header="0" w:footer="3" w:gutter="0"/>
          <w:cols w:space="720"/>
          <w:noEndnote/>
          <w:docGrid w:linePitch="360"/>
        </w:sectPr>
      </w:pPr>
    </w:p>
    <w:p w14:paraId="343ED949" w14:textId="77777777" w:rsidR="00FE7ED5" w:rsidRDefault="00FE7ED5" w:rsidP="00FE7ED5">
      <w:pPr>
        <w:pStyle w:val="50"/>
        <w:framePr w:w="840" w:h="202" w:wrap="none" w:vAnchor="text" w:hAnchor="page" w:x="2353" w:y="30"/>
        <w:pBdr>
          <w:top w:val="single" w:sz="4" w:space="0" w:color="auto"/>
        </w:pBdr>
      </w:pPr>
      <w:r>
        <w:t>(должность)</w:t>
      </w:r>
    </w:p>
    <w:p w14:paraId="6A22A4D3" w14:textId="77777777" w:rsidR="00FE7ED5" w:rsidRDefault="00FE7ED5" w:rsidP="00FE7ED5">
      <w:pPr>
        <w:pStyle w:val="50"/>
        <w:framePr w:w="610" w:h="206" w:wrap="none" w:vAnchor="text" w:hAnchor="page" w:x="5353" w:y="21"/>
        <w:pBdr>
          <w:top w:val="single" w:sz="4" w:space="0" w:color="auto"/>
        </w:pBdr>
      </w:pPr>
      <w:r>
        <w:t>(подпись)</w:t>
      </w:r>
    </w:p>
    <w:p w14:paraId="4E1A34A7" w14:textId="77777777" w:rsidR="00FE7ED5" w:rsidRDefault="00FE7ED5" w:rsidP="00FE7ED5">
      <w:pPr>
        <w:pStyle w:val="50"/>
        <w:framePr w:w="1464" w:h="211" w:wrap="none" w:vAnchor="text" w:hAnchor="page" w:x="6769" w:y="21"/>
        <w:pBdr>
          <w:top w:val="single" w:sz="4" w:space="0" w:color="auto"/>
        </w:pBdr>
      </w:pPr>
      <w:r>
        <w:t>(расшифровка подписи)</w:t>
      </w:r>
    </w:p>
    <w:p w14:paraId="5E62CA20" w14:textId="77777777" w:rsidR="00FE7ED5" w:rsidRDefault="00FE7ED5" w:rsidP="00FE7ED5">
      <w:pPr>
        <w:pStyle w:val="50"/>
        <w:framePr w:w="446" w:h="202" w:wrap="none" w:vAnchor="text" w:hAnchor="page" w:x="9102" w:y="21"/>
        <w:pBdr>
          <w:top w:val="single" w:sz="4" w:space="0" w:color="auto"/>
        </w:pBdr>
      </w:pPr>
      <w:r>
        <w:t>(дата)</w:t>
      </w:r>
    </w:p>
    <w:p w14:paraId="0EF11734" w14:textId="77777777" w:rsidR="00FE7ED5" w:rsidRDefault="00FE7ED5" w:rsidP="00FE7ED5">
      <w:pPr>
        <w:spacing w:after="229" w:line="1" w:lineRule="exact"/>
      </w:pPr>
    </w:p>
    <w:p w14:paraId="5213D6BE" w14:textId="77777777" w:rsidR="00FE7ED5" w:rsidRDefault="00FE7ED5" w:rsidP="00FE7ED5">
      <w:pPr>
        <w:spacing w:line="1" w:lineRule="exact"/>
      </w:pPr>
    </w:p>
    <w:p w14:paraId="7AC73025" w14:textId="77777777" w:rsidR="00C14DB3" w:rsidRDefault="00C14DB3">
      <w:bookmarkStart w:id="8" w:name="_GoBack"/>
      <w:bookmarkEnd w:id="8"/>
    </w:p>
    <w:sectPr w:rsidR="00C14DB3">
      <w:type w:val="continuous"/>
      <w:pgSz w:w="11900" w:h="16840"/>
      <w:pgMar w:top="1063" w:right="685" w:bottom="1063" w:left="16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F358" w14:textId="77777777" w:rsidR="0083323E" w:rsidRDefault="00FE7E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134E" w14:textId="77777777" w:rsidR="0083323E" w:rsidRDefault="00FE7ED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F805FCF" wp14:editId="6AE85D9D">
              <wp:simplePos x="0" y="0"/>
              <wp:positionH relativeFrom="page">
                <wp:posOffset>4029710</wp:posOffset>
              </wp:positionH>
              <wp:positionV relativeFrom="page">
                <wp:posOffset>497840</wp:posOffset>
              </wp:positionV>
              <wp:extent cx="69850" cy="1003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222158" w14:textId="77777777" w:rsidR="0083323E" w:rsidRDefault="00FE7ED5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05FCF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317.3pt;margin-top:39.2pt;width:5.5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JOlAEAACIDAAAOAAAAZHJzL2Uyb0RvYy54bWysUm1LwzAQ/i74H0K+u3YTRcs6UcZEEBXU&#10;H5ClyRpociEX1+7fe8m6KfpN/JLeW5977rmb3wy2Y1sV0ICr+XRScqachMa4Tc3f31ZnV5xhFK4R&#10;HThV851CfrM4PZn3vlIzaKFrVGAE4rDqfc3bGH1VFChbZQVOwCtHSQ3Bikhu2BRNED2h266YleVl&#10;0UNofACpECm63Cf5IuNrrWR81hpVZF3NiVvMb8jvOr3FYi6qTRC+NXKkIf7AwgrjqOkRaimiYB/B&#10;/IKyRgZA0HEiwRagtZEqz0DTTMsf07y2wqs8C4mD/igT/h+sfNq+BGaams+mnDlhaUe5LSOfxOk9&#10;VlTz6qkqDncw0JIPcaRgmnnQwaYvTcMoTzLvjtKqITJJwcvrqwtKSMpMy/L8PCtffP3rA8Z7BZYl&#10;o+aBFpf1FNtHjMSDSg8lqZWDlem6FE8E90SSFYf1MLJeQ7Mj0j3ttuaOjo+z7sGRdOkMDkY4GOvR&#10;SODobz8iNch9E+oeamxGi8h0xqNJm/7u56qv0158AgAA//8DAFBLAwQUAAYACAAAACEAeSUiTNwA&#10;AAAJAQAADwAAAGRycy9kb3ducmV2LnhtbEyPwU7DMAyG70i8Q2QkbixllK4rTSc0iQs3BkLiljVe&#10;U5E4VZN17dtjTnC0/evz99e72Tsx4Rj7QAruVxkIpDaYnjoFH+8vdyWImDQZ7QKhggUj7Jrrq1pX&#10;JlzoDadD6gRDKFZagU1pqKSMrUWv4yoMSHw7hdHrxOPYSTPqC8O9k+ssK6TXPfEHqwfcW2y/D2ev&#10;YDN/Bhwi7vHrNLWj7ZfSvS5K3d7Mz08gEs7pLwy/+qwODTsdw5lMFE5B8ZAXHGVYmYPgQJE/8uKo&#10;YJuvQTa1/N+g+QEAAP//AwBQSwECLQAUAAYACAAAACEAtoM4kv4AAADhAQAAEwAAAAAAAAAAAAAA&#10;AAAAAAAAW0NvbnRlbnRfVHlwZXNdLnhtbFBLAQItABQABgAIAAAAIQA4/SH/1gAAAJQBAAALAAAA&#10;AAAAAAAAAAAAAC8BAABfcmVscy8ucmVsc1BLAQItABQABgAIAAAAIQA0EBJOlAEAACIDAAAOAAAA&#10;AAAAAAAAAAAAAC4CAABkcnMvZTJvRG9jLnhtbFBLAQItABQABgAIAAAAIQB5JSJM3AAAAAkBAAAP&#10;AAAAAAAAAAAAAAAAAO4DAABkcnMvZG93bnJldi54bWxQSwUGAAAAAAQABADzAAAA9wQAAAAA&#10;" filled="f" stroked="f">
              <v:textbox style="mso-fit-shape-to-text:t" inset="0,0,0,0">
                <w:txbxContent>
                  <w:p w14:paraId="5E222158" w14:textId="77777777" w:rsidR="0083323E" w:rsidRDefault="00FE7ED5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4532C"/>
    <w:multiLevelType w:val="multilevel"/>
    <w:tmpl w:val="2C32C7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57"/>
    <w:rsid w:val="008E7657"/>
    <w:rsid w:val="00C14DB3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BEBA-D41E-4826-BB31-649F8B0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7ED5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FE7ED5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FE7ED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E7ED5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FE7ED5"/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Подпись к таблице_"/>
    <w:basedOn w:val="a0"/>
    <w:link w:val="a7"/>
    <w:rsid w:val="00FE7ED5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rsid w:val="00FE7ED5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FE7ED5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">
    <w:name w:val="Основной текст1"/>
    <w:basedOn w:val="a"/>
    <w:link w:val="a3"/>
    <w:rsid w:val="00FE7ED5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FE7ED5"/>
    <w:pPr>
      <w:spacing w:after="420" w:line="257" w:lineRule="auto"/>
      <w:ind w:firstLine="2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FE7ED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FE7ED5"/>
    <w:pPr>
      <w:spacing w:line="300" w:lineRule="auto"/>
      <w:ind w:left="520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FE7ED5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7">
    <w:name w:val="Подпись к таблице"/>
    <w:basedOn w:val="a"/>
    <w:link w:val="a6"/>
    <w:rsid w:val="00FE7ED5"/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E7ED5"/>
    <w:pPr>
      <w:spacing w:after="560"/>
      <w:ind w:left="660" w:firstLine="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FE7ED5"/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styleId="a8">
    <w:name w:val="List Paragraph"/>
    <w:basedOn w:val="a"/>
    <w:uiPriority w:val="34"/>
    <w:qFormat/>
    <w:rsid w:val="00FE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2022-04-18T07:10:00Z</dcterms:created>
  <dcterms:modified xsi:type="dcterms:W3CDTF">2022-04-18T07:10:00Z</dcterms:modified>
</cp:coreProperties>
</file>