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1C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E4046A">
        <w:rPr>
          <w:sz w:val="24"/>
          <w:szCs w:val="24"/>
        </w:rPr>
        <w:t>6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F31699" w:rsidRPr="0067709D" w:rsidRDefault="0067709D" w:rsidP="0067709D">
      <w:pPr>
        <w:pStyle w:val="3"/>
        <w:spacing w:before="0"/>
        <w:ind w:left="4395" w:firstLine="0"/>
        <w:rPr>
          <w:sz w:val="24"/>
          <w:szCs w:val="24"/>
        </w:rPr>
      </w:pPr>
      <w:r w:rsidRPr="0067709D">
        <w:rPr>
          <w:sz w:val="24"/>
          <w:szCs w:val="24"/>
        </w:rPr>
        <w:t>(пункт</w:t>
      </w:r>
      <w:r w:rsidR="009167B9">
        <w:rPr>
          <w:sz w:val="24"/>
          <w:szCs w:val="24"/>
        </w:rPr>
        <w:t>ы 8.15,</w:t>
      </w:r>
      <w:r w:rsidRPr="0067709D">
        <w:rPr>
          <w:sz w:val="24"/>
          <w:szCs w:val="24"/>
        </w:rPr>
        <w:t xml:space="preserve"> 8.18 раздела VIII)</w:t>
      </w:r>
    </w:p>
    <w:p w:rsidR="009C4727" w:rsidRPr="00D80BBD" w:rsidRDefault="009C4727" w:rsidP="009C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727" w:rsidRPr="0067709D" w:rsidRDefault="009C4727" w:rsidP="009C4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09D">
        <w:rPr>
          <w:rFonts w:ascii="Times New Roman" w:hAnsi="Times New Roman" w:cs="Times New Roman"/>
          <w:b w:val="0"/>
          <w:sz w:val="28"/>
          <w:szCs w:val="28"/>
        </w:rPr>
        <w:t>НОРМЫ</w:t>
      </w:r>
    </w:p>
    <w:p w:rsidR="009C4727" w:rsidRPr="0067709D" w:rsidRDefault="009C4727" w:rsidP="009C4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09D">
        <w:rPr>
          <w:rFonts w:ascii="Times New Roman" w:hAnsi="Times New Roman" w:cs="Times New Roman"/>
          <w:b w:val="0"/>
          <w:sz w:val="28"/>
          <w:szCs w:val="28"/>
        </w:rPr>
        <w:t>ПРОВЕДЕНИЯ ЭЛЕКТРИЧЕСКИХ ИСПЫТАНИЙ</w:t>
      </w:r>
      <w:r w:rsidRPr="00D80BBD">
        <w:rPr>
          <w:rFonts w:ascii="Times New Roman" w:hAnsi="Times New Roman" w:cs="Times New Roman"/>
          <w:sz w:val="28"/>
          <w:szCs w:val="28"/>
        </w:rPr>
        <w:t xml:space="preserve"> </w:t>
      </w:r>
      <w:r w:rsidRPr="0067709D">
        <w:rPr>
          <w:rFonts w:ascii="Times New Roman" w:hAnsi="Times New Roman" w:cs="Times New Roman"/>
          <w:b w:val="0"/>
          <w:sz w:val="28"/>
          <w:szCs w:val="28"/>
        </w:rPr>
        <w:t>ЭЛЕКТРООБОРУДОВАНИЯ ЭЛЕКТРИЧЕСКИХ КОТЛОВ</w:t>
      </w:r>
    </w:p>
    <w:p w:rsidR="009C4727" w:rsidRDefault="009C4727" w:rsidP="009C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3685"/>
        <w:gridCol w:w="2517"/>
      </w:tblGrid>
      <w:tr w:rsidR="0067709D" w:rsidRPr="0067709D" w:rsidTr="00D23FF2">
        <w:tc>
          <w:tcPr>
            <w:tcW w:w="2090" w:type="dxa"/>
            <w:vAlign w:val="center"/>
          </w:tcPr>
          <w:p w:rsidR="0067709D" w:rsidRPr="0067709D" w:rsidRDefault="0067709D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279" w:type="dxa"/>
            <w:vAlign w:val="center"/>
          </w:tcPr>
          <w:p w:rsidR="0067709D" w:rsidRPr="0067709D" w:rsidRDefault="0067709D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3685" w:type="dxa"/>
            <w:vAlign w:val="center"/>
          </w:tcPr>
          <w:p w:rsidR="0067709D" w:rsidRPr="0067709D" w:rsidRDefault="0067709D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</w:t>
            </w:r>
          </w:p>
        </w:tc>
        <w:tc>
          <w:tcPr>
            <w:tcW w:w="2517" w:type="dxa"/>
            <w:vAlign w:val="center"/>
          </w:tcPr>
          <w:p w:rsidR="0067709D" w:rsidRPr="0067709D" w:rsidRDefault="0067709D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D23FF2" w:rsidRPr="0067709D" w:rsidTr="00D23FF2">
        <w:tc>
          <w:tcPr>
            <w:tcW w:w="2090" w:type="dxa"/>
            <w:vAlign w:val="center"/>
          </w:tcPr>
          <w:p w:rsidR="00D23FF2" w:rsidRPr="0067709D" w:rsidRDefault="00D23FF2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D23FF2" w:rsidRPr="0067709D" w:rsidRDefault="00D23FF2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23FF2" w:rsidRPr="0067709D" w:rsidRDefault="00D23FF2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D23FF2" w:rsidRPr="0067709D" w:rsidRDefault="00D23FF2" w:rsidP="007E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09D" w:rsidRPr="0067709D" w:rsidTr="00D23FF2">
        <w:trPr>
          <w:trHeight w:val="2304"/>
        </w:trPr>
        <w:tc>
          <w:tcPr>
            <w:tcW w:w="2090" w:type="dxa"/>
            <w:vMerge w:val="restart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1. Измерение сопротивления столба воды изолирующей вставки</w:t>
            </w:r>
          </w:p>
        </w:tc>
        <w:tc>
          <w:tcPr>
            <w:tcW w:w="1279" w:type="dxa"/>
            <w:vMerge w:val="restart"/>
          </w:tcPr>
          <w:p w:rsidR="0067709D" w:rsidRPr="0067709D" w:rsidRDefault="0067709D" w:rsidP="0067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, К, Т или М</w:t>
            </w:r>
          </w:p>
        </w:tc>
        <w:tc>
          <w:tcPr>
            <w:tcW w:w="3685" w:type="dxa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столба воды (Ом) в каждой из вставок должно быть не менее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oMath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 фазное напряжение электродного котла, </w:t>
            </w:r>
            <w:proofErr w:type="gramStart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="00C15B7D">
              <w:rPr>
                <w:rFonts w:ascii="Times New Roman" w:hAnsi="Times New Roman" w:cs="Times New Roman"/>
                <w:sz w:val="24"/>
                <w:szCs w:val="24"/>
              </w:rPr>
              <w:t>– число</w:t>
            </w: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изолирующих вставок всех котлов котельной</w:t>
            </w:r>
          </w:p>
        </w:tc>
        <w:tc>
          <w:tcPr>
            <w:tcW w:w="2517" w:type="dxa"/>
          </w:tcPr>
          <w:p w:rsidR="00C15B7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Измеряется у элек</w:t>
            </w:r>
            <w:r w:rsidR="00C15B7D">
              <w:rPr>
                <w:rFonts w:ascii="Times New Roman" w:hAnsi="Times New Roman" w:cs="Times New Roman"/>
                <w:sz w:val="24"/>
                <w:szCs w:val="24"/>
              </w:rPr>
              <w:t xml:space="preserve">тродных котлов напряжением выше </w:t>
            </w:r>
          </w:p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67709D" w:rsidRPr="0067709D" w:rsidTr="00D23FF2">
        <w:trPr>
          <w:trHeight w:val="351"/>
        </w:trPr>
        <w:tc>
          <w:tcPr>
            <w:tcW w:w="2090" w:type="dxa"/>
            <w:vMerge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67709D" w:rsidRPr="0067709D" w:rsidRDefault="0067709D" w:rsidP="0067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Не менее 200 n, Ом</w:t>
            </w:r>
          </w:p>
        </w:tc>
        <w:tc>
          <w:tcPr>
            <w:tcW w:w="2517" w:type="dxa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У котлов напряжением до 1 кВ</w:t>
            </w:r>
          </w:p>
        </w:tc>
      </w:tr>
      <w:tr w:rsidR="0067709D" w:rsidRPr="0067709D" w:rsidTr="00D23FF2">
        <w:tc>
          <w:tcPr>
            <w:tcW w:w="2090" w:type="dxa"/>
            <w:tcBorders>
              <w:bottom w:val="single" w:sz="4" w:space="0" w:color="auto"/>
            </w:tcBorders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2. Измерение удельного электрического сопротивления питательной (сетевой) воды</w:t>
            </w:r>
          </w:p>
        </w:tc>
        <w:tc>
          <w:tcPr>
            <w:tcW w:w="1279" w:type="dxa"/>
          </w:tcPr>
          <w:p w:rsidR="0067709D" w:rsidRPr="0067709D" w:rsidRDefault="0067709D" w:rsidP="0067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3685" w:type="dxa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При 20 °C должно быть в пределах, указанных организацией-изготовителем</w:t>
            </w:r>
          </w:p>
        </w:tc>
        <w:tc>
          <w:tcPr>
            <w:tcW w:w="2517" w:type="dxa"/>
          </w:tcPr>
          <w:p w:rsidR="0067709D" w:rsidRPr="0067709D" w:rsidRDefault="0067709D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Измеряется для котлов перед пуском и при изменении источника водоснабжения, а при</w:t>
            </w:r>
            <w:r w:rsidR="009374D7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водоснабжении из открытых водоемов не реже четыре</w:t>
            </w:r>
            <w:r w:rsidRPr="0067709D">
              <w:rPr>
                <w:rFonts w:ascii="Times New Roman" w:hAnsi="Times New Roman" w:cs="Times New Roman"/>
                <w:sz w:val="24"/>
                <w:szCs w:val="24"/>
              </w:rPr>
              <w:t>х раз в год</w:t>
            </w:r>
          </w:p>
        </w:tc>
      </w:tr>
      <w:tr w:rsidR="00D23FF2" w:rsidRPr="0067709D" w:rsidTr="00D23FF2">
        <w:tc>
          <w:tcPr>
            <w:tcW w:w="2090" w:type="dxa"/>
            <w:tcBorders>
              <w:bottom w:val="single" w:sz="4" w:space="0" w:color="auto"/>
            </w:tcBorders>
          </w:tcPr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3. Испытания повышенным напряжением промышленной частоты:</w:t>
            </w:r>
          </w:p>
        </w:tc>
        <w:tc>
          <w:tcPr>
            <w:tcW w:w="1279" w:type="dxa"/>
            <w:vMerge w:val="restart"/>
          </w:tcPr>
          <w:p w:rsidR="00D23FF2" w:rsidRPr="00D23FF2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3685" w:type="dxa"/>
          </w:tcPr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Длительность испытания 1 мин.</w:t>
            </w:r>
          </w:p>
        </w:tc>
        <w:tc>
          <w:tcPr>
            <w:tcW w:w="2517" w:type="dxa"/>
          </w:tcPr>
          <w:p w:rsidR="00D23FF2" w:rsidRPr="00D23FF2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FF2" w:rsidRPr="0067709D" w:rsidTr="00D23FF2"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изоляции корпуса котла вместе с и</w:t>
            </w:r>
            <w:r w:rsidR="009374D7">
              <w:rPr>
                <w:rFonts w:ascii="Times New Roman" w:hAnsi="Times New Roman" w:cs="Times New Roman"/>
                <w:sz w:val="24"/>
                <w:szCs w:val="24"/>
              </w:rPr>
              <w:t>золирующими вставками, освобожде</w:t>
            </w: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нными от воды</w:t>
            </w:r>
          </w:p>
        </w:tc>
        <w:tc>
          <w:tcPr>
            <w:tcW w:w="1279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3FF2" w:rsidRPr="00D23FF2" w:rsidRDefault="009374D7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D23FF2" w:rsidRPr="00D23F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D23FF2" w:rsidRPr="00D23FF2">
              <w:rPr>
                <w:rFonts w:ascii="Times New Roman" w:hAnsi="Times New Roman" w:cs="Times New Roman"/>
                <w:sz w:val="24"/>
                <w:szCs w:val="24"/>
              </w:rPr>
              <w:t>фарфоровой</w:t>
            </w:r>
            <w:proofErr w:type="gramEnd"/>
            <w:r w:rsidR="00D23FF2" w:rsidRPr="00D23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FF2" w:rsidRPr="00D23FF2" w:rsidRDefault="009374D7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D23FF2" w:rsidRPr="00D23FF2">
              <w:rPr>
                <w:rFonts w:ascii="Times New Roman" w:hAnsi="Times New Roman" w:cs="Times New Roman"/>
                <w:sz w:val="24"/>
                <w:szCs w:val="24"/>
              </w:rPr>
              <w:t xml:space="preserve"> для других видов изоляции</w:t>
            </w:r>
          </w:p>
        </w:tc>
        <w:tc>
          <w:tcPr>
            <w:tcW w:w="2517" w:type="dxa"/>
          </w:tcPr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Котлы с номинальным напряжением 6 кВ</w:t>
            </w:r>
          </w:p>
        </w:tc>
      </w:tr>
      <w:tr w:rsidR="00D23FF2" w:rsidRPr="0067709D" w:rsidTr="00D23FF2">
        <w:tc>
          <w:tcPr>
            <w:tcW w:w="2090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 xml:space="preserve">42 кВ - для </w:t>
            </w:r>
            <w:proofErr w:type="gram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фарфоровой</w:t>
            </w:r>
            <w:proofErr w:type="gram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38 кВ - для других видов изоляции</w:t>
            </w:r>
          </w:p>
        </w:tc>
        <w:tc>
          <w:tcPr>
            <w:tcW w:w="2517" w:type="dxa"/>
          </w:tcPr>
          <w:p w:rsidR="00D23FF2" w:rsidRPr="00D23FF2" w:rsidRDefault="00D23FF2" w:rsidP="00D2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Котлы с номинальным напряжением 10 кВ</w:t>
            </w:r>
          </w:p>
        </w:tc>
      </w:tr>
      <w:tr w:rsidR="00D23FF2" w:rsidRPr="0067709D" w:rsidTr="00D23FF2">
        <w:tc>
          <w:tcPr>
            <w:tcW w:w="2090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2517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Котлы с номинальным напряжением 0,4 кВ</w:t>
            </w:r>
          </w:p>
        </w:tc>
      </w:tr>
      <w:tr w:rsidR="00D23FF2" w:rsidRPr="0067709D" w:rsidTr="00D23FF2">
        <w:tc>
          <w:tcPr>
            <w:tcW w:w="2090" w:type="dxa"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изолирующих вставок</w:t>
            </w:r>
          </w:p>
        </w:tc>
        <w:tc>
          <w:tcPr>
            <w:tcW w:w="1279" w:type="dxa"/>
            <w:vMerge/>
          </w:tcPr>
          <w:p w:rsidR="00D23FF2" w:rsidRPr="00D23FF2" w:rsidRDefault="00D23FF2" w:rsidP="009C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Производится двукратным номинальным напряжением</w:t>
            </w:r>
          </w:p>
          <w:p w:rsid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23FF2" w:rsidRPr="00D23FF2" w:rsidRDefault="00D23FF2" w:rsidP="008A1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54FF" w:rsidRPr="001254FF" w:rsidRDefault="00685A3B" w:rsidP="001254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16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3685"/>
        <w:gridCol w:w="2517"/>
      </w:tblGrid>
      <w:tr w:rsidR="00D23FF2" w:rsidRPr="0067709D" w:rsidTr="00D23FF2">
        <w:tc>
          <w:tcPr>
            <w:tcW w:w="2090" w:type="dxa"/>
          </w:tcPr>
          <w:p w:rsidR="00D23FF2" w:rsidRPr="0067709D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23FF2" w:rsidRPr="0067709D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23FF2" w:rsidRPr="0067709D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23FF2" w:rsidRPr="0067709D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FF2" w:rsidRPr="0067709D" w:rsidTr="00D23FF2">
        <w:tc>
          <w:tcPr>
            <w:tcW w:w="2090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4. Измерение сопротивления изоляции котла без воды</w:t>
            </w:r>
          </w:p>
        </w:tc>
        <w:tc>
          <w:tcPr>
            <w:tcW w:w="1279" w:type="dxa"/>
          </w:tcPr>
          <w:p w:rsidR="00D23FF2" w:rsidRPr="00D23FF2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3685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Не менее 0,5 МОм (если организацией-изготовителем не оговорены более высокие требования)</w:t>
            </w:r>
          </w:p>
        </w:tc>
        <w:tc>
          <w:tcPr>
            <w:tcW w:w="2517" w:type="dxa"/>
          </w:tcPr>
          <w:p w:rsidR="00D23FF2" w:rsidRPr="00D23FF2" w:rsidRDefault="00D23FF2" w:rsidP="00224C38">
            <w:pPr>
              <w:ind w:right="-30"/>
              <w:rPr>
                <w:sz w:val="24"/>
                <w:szCs w:val="24"/>
              </w:rPr>
            </w:pPr>
            <w:r w:rsidRPr="00D23FF2">
              <w:rPr>
                <w:sz w:val="24"/>
                <w:szCs w:val="24"/>
              </w:rPr>
              <w:t>Измеряется в положении электродов при максимальной и минимальной мощности по отношению к корпусу</w:t>
            </w:r>
            <w:r w:rsidR="00224C38">
              <w:rPr>
                <w:sz w:val="24"/>
                <w:szCs w:val="24"/>
              </w:rPr>
              <w:t xml:space="preserve"> мегаомметром</w:t>
            </w:r>
            <w:r w:rsidRPr="00D23FF2">
              <w:rPr>
                <w:sz w:val="24"/>
                <w:szCs w:val="24"/>
              </w:rPr>
              <w:t xml:space="preserve"> </w:t>
            </w:r>
            <w:r w:rsidR="00224C38" w:rsidRPr="00D23FF2">
              <w:rPr>
                <w:sz w:val="24"/>
                <w:szCs w:val="24"/>
              </w:rPr>
              <w:t xml:space="preserve"> </w:t>
            </w:r>
            <w:r w:rsidRPr="00D23FF2">
              <w:rPr>
                <w:sz w:val="24"/>
                <w:szCs w:val="24"/>
              </w:rPr>
              <w:t>на напряжение 2500</w:t>
            </w:r>
            <w:proofErr w:type="gramStart"/>
            <w:r w:rsidRPr="00D23FF2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23FF2" w:rsidRPr="0067709D" w:rsidTr="00D23FF2">
        <w:tc>
          <w:tcPr>
            <w:tcW w:w="2090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5. Проверка действия защитной аппаратуры котла</w:t>
            </w:r>
          </w:p>
        </w:tc>
        <w:tc>
          <w:tcPr>
            <w:tcW w:w="1279" w:type="dxa"/>
          </w:tcPr>
          <w:p w:rsidR="00D23FF2" w:rsidRPr="00D23FF2" w:rsidRDefault="00D23FF2" w:rsidP="00D23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, К, Т, М</w:t>
            </w:r>
          </w:p>
        </w:tc>
        <w:tc>
          <w:tcPr>
            <w:tcW w:w="3685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производственными инструкциями и инструкциями организаций-изготовителей</w:t>
            </w:r>
          </w:p>
        </w:tc>
        <w:tc>
          <w:tcPr>
            <w:tcW w:w="2517" w:type="dxa"/>
          </w:tcPr>
          <w:p w:rsidR="00D23FF2" w:rsidRPr="00D23FF2" w:rsidRDefault="00D23FF2" w:rsidP="008A1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"фаза-нуль" с последующим определением тока короткого замыкания.</w:t>
            </w:r>
            <w:proofErr w:type="gram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ток должен превышать не менее чем в четыре раза номинальный ток плавкой вставки ближайшего предохранителя и не менее чем в шесть раз ток </w:t>
            </w:r>
            <w:proofErr w:type="spellStart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>расцепителя</w:t>
            </w:r>
            <w:proofErr w:type="spellEnd"/>
            <w:r w:rsidRPr="00D23FF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выключателя, имеющего обратнозависимую от тока характеристику</w:t>
            </w:r>
          </w:p>
        </w:tc>
      </w:tr>
    </w:tbl>
    <w:p w:rsidR="0067709D" w:rsidRDefault="0067709D" w:rsidP="009C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09D" w:rsidRPr="00D80BBD" w:rsidRDefault="0067709D" w:rsidP="009C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72C" w:rsidRPr="0090772C" w:rsidRDefault="009C4727" w:rsidP="009C47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72C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9C4727" w:rsidRPr="0090772C" w:rsidRDefault="009374D7" w:rsidP="009C4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капитальный ремонт; Т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текущий ремонт;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4D7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профилактическое испытание; М </w:t>
      </w:r>
      <w:r w:rsidRPr="009374D7">
        <w:rPr>
          <w:rFonts w:ascii="Times New Roman" w:hAnsi="Times New Roman" w:cs="Times New Roman"/>
          <w:sz w:val="24"/>
          <w:szCs w:val="24"/>
        </w:rPr>
        <w:noBreakHyphen/>
      </w:r>
      <w:r w:rsidR="009C4727" w:rsidRPr="0090772C">
        <w:rPr>
          <w:rFonts w:ascii="Times New Roman" w:hAnsi="Times New Roman" w:cs="Times New Roman"/>
          <w:sz w:val="24"/>
          <w:szCs w:val="24"/>
        </w:rPr>
        <w:t xml:space="preserve"> монтаж.</w:t>
      </w:r>
    </w:p>
    <w:p w:rsidR="009C4727" w:rsidRPr="00D80BBD" w:rsidRDefault="009C4727" w:rsidP="009C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C4727" w:rsidRPr="00D80BBD" w:rsidSect="008A3A87">
      <w:head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EB" w:rsidRDefault="007369EB" w:rsidP="008A3A87">
      <w:pPr>
        <w:spacing w:after="0" w:line="240" w:lineRule="auto"/>
      </w:pPr>
      <w:r>
        <w:separator/>
      </w:r>
    </w:p>
  </w:endnote>
  <w:endnote w:type="continuationSeparator" w:id="0">
    <w:p w:rsidR="007369EB" w:rsidRDefault="007369EB" w:rsidP="008A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EB" w:rsidRDefault="007369EB" w:rsidP="008A3A87">
      <w:pPr>
        <w:spacing w:after="0" w:line="240" w:lineRule="auto"/>
      </w:pPr>
      <w:r>
        <w:separator/>
      </w:r>
    </w:p>
  </w:footnote>
  <w:footnote w:type="continuationSeparator" w:id="0">
    <w:p w:rsidR="007369EB" w:rsidRDefault="007369EB" w:rsidP="008A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70257"/>
      <w:docPartObj>
        <w:docPartGallery w:val="Page Numbers (Top of Page)"/>
        <w:docPartUnique/>
      </w:docPartObj>
    </w:sdtPr>
    <w:sdtEndPr/>
    <w:sdtContent>
      <w:p w:rsidR="008A3A87" w:rsidRDefault="008A3A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3B">
          <w:rPr>
            <w:noProof/>
          </w:rPr>
          <w:t>2</w:t>
        </w:r>
        <w:r>
          <w:fldChar w:fldCharType="end"/>
        </w:r>
      </w:p>
    </w:sdtContent>
  </w:sdt>
  <w:p w:rsidR="008A3A87" w:rsidRDefault="008A3A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3.8pt;height:12.6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30991"/>
    <w:rsid w:val="00094A8F"/>
    <w:rsid w:val="000C3444"/>
    <w:rsid w:val="001254FF"/>
    <w:rsid w:val="00165A27"/>
    <w:rsid w:val="00224C38"/>
    <w:rsid w:val="002573EB"/>
    <w:rsid w:val="00293324"/>
    <w:rsid w:val="002C3CA7"/>
    <w:rsid w:val="002D321C"/>
    <w:rsid w:val="0033227E"/>
    <w:rsid w:val="00361C62"/>
    <w:rsid w:val="003B0F1C"/>
    <w:rsid w:val="003D1747"/>
    <w:rsid w:val="00485112"/>
    <w:rsid w:val="004B7A20"/>
    <w:rsid w:val="005A1320"/>
    <w:rsid w:val="0067709D"/>
    <w:rsid w:val="00685A3B"/>
    <w:rsid w:val="007369EB"/>
    <w:rsid w:val="00740FF3"/>
    <w:rsid w:val="0077440E"/>
    <w:rsid w:val="008277AD"/>
    <w:rsid w:val="008A3A87"/>
    <w:rsid w:val="0090772C"/>
    <w:rsid w:val="00913F3B"/>
    <w:rsid w:val="009167B9"/>
    <w:rsid w:val="009374D7"/>
    <w:rsid w:val="00972C27"/>
    <w:rsid w:val="009C4727"/>
    <w:rsid w:val="009D301F"/>
    <w:rsid w:val="00AF4EF7"/>
    <w:rsid w:val="00B35A2F"/>
    <w:rsid w:val="00B53E3B"/>
    <w:rsid w:val="00C15B7D"/>
    <w:rsid w:val="00C611B6"/>
    <w:rsid w:val="00D23FF2"/>
    <w:rsid w:val="00DF5A55"/>
    <w:rsid w:val="00E4046A"/>
    <w:rsid w:val="00E66285"/>
    <w:rsid w:val="00E972DD"/>
    <w:rsid w:val="00EB75D7"/>
    <w:rsid w:val="00EC0267"/>
    <w:rsid w:val="00EC6545"/>
    <w:rsid w:val="00F31699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7709D"/>
    <w:rPr>
      <w:color w:val="808080"/>
    </w:rPr>
  </w:style>
  <w:style w:type="paragraph" w:styleId="a7">
    <w:name w:val="header"/>
    <w:basedOn w:val="a"/>
    <w:link w:val="a8"/>
    <w:uiPriority w:val="99"/>
    <w:unhideWhenUsed/>
    <w:rsid w:val="008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A87"/>
  </w:style>
  <w:style w:type="paragraph" w:styleId="a9">
    <w:name w:val="footer"/>
    <w:basedOn w:val="a"/>
    <w:link w:val="aa"/>
    <w:uiPriority w:val="99"/>
    <w:unhideWhenUsed/>
    <w:rsid w:val="008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87"/>
  </w:style>
  <w:style w:type="character" w:customStyle="1" w:styleId="20">
    <w:name w:val="Заголовок 2 Знак"/>
    <w:basedOn w:val="a0"/>
    <w:link w:val="2"/>
    <w:uiPriority w:val="9"/>
    <w:semiHidden/>
    <w:rsid w:val="0022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24C3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7709D"/>
    <w:rPr>
      <w:color w:val="808080"/>
    </w:rPr>
  </w:style>
  <w:style w:type="paragraph" w:styleId="a7">
    <w:name w:val="header"/>
    <w:basedOn w:val="a"/>
    <w:link w:val="a8"/>
    <w:uiPriority w:val="99"/>
    <w:unhideWhenUsed/>
    <w:rsid w:val="008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A87"/>
  </w:style>
  <w:style w:type="paragraph" w:styleId="a9">
    <w:name w:val="footer"/>
    <w:basedOn w:val="a"/>
    <w:link w:val="aa"/>
    <w:uiPriority w:val="99"/>
    <w:unhideWhenUsed/>
    <w:rsid w:val="008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87"/>
  </w:style>
  <w:style w:type="character" w:customStyle="1" w:styleId="20">
    <w:name w:val="Заголовок 2 Знак"/>
    <w:basedOn w:val="a0"/>
    <w:link w:val="2"/>
    <w:uiPriority w:val="9"/>
    <w:semiHidden/>
    <w:rsid w:val="0022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24C3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2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CE7B-F486-49D0-83CD-F648BD98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2022-02-07T06:53:00Z</dcterms:created>
  <dcterms:modified xsi:type="dcterms:W3CDTF">2022-02-07T12:43:00Z</dcterms:modified>
</cp:coreProperties>
</file>