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5B6F" w14:textId="77777777" w:rsidR="00DC0F76" w:rsidRDefault="00DC0F76" w:rsidP="00DA7FD7">
      <w:pPr>
        <w:pStyle w:val="1"/>
        <w:spacing w:after="400"/>
        <w:ind w:left="5103" w:firstLine="0"/>
      </w:pPr>
      <w:r>
        <w:t>ПРИЛОЖЕНИЕ 2</w:t>
      </w:r>
    </w:p>
    <w:p w14:paraId="6F7E84B8" w14:textId="77777777" w:rsidR="00DC0F76" w:rsidRDefault="00DC0F76" w:rsidP="00DA7FD7">
      <w:pPr>
        <w:pStyle w:val="1"/>
        <w:spacing w:after="0" w:line="276" w:lineRule="auto"/>
        <w:ind w:left="5103" w:firstLine="20"/>
      </w:pPr>
      <w:r>
        <w:t>к Указу Главы Донецкой Народной Республики</w:t>
      </w:r>
    </w:p>
    <w:p w14:paraId="63B6670D" w14:textId="77777777" w:rsidR="00DC0F76" w:rsidRDefault="00DC0F76" w:rsidP="00DA7FD7">
      <w:pPr>
        <w:pStyle w:val="1"/>
        <w:spacing w:after="400" w:line="276" w:lineRule="auto"/>
        <w:ind w:left="5103" w:firstLine="20"/>
      </w:pPr>
      <w:r>
        <w:t>от 28 февраля 2022 г. № 41</w:t>
      </w:r>
    </w:p>
    <w:p w14:paraId="40D97841" w14:textId="686FDF5E" w:rsidR="00DC0F76" w:rsidRDefault="00DC0F76" w:rsidP="00DA7FD7">
      <w:pPr>
        <w:pStyle w:val="1"/>
        <w:spacing w:after="0" w:line="276" w:lineRule="auto"/>
        <w:ind w:left="5103" w:firstLine="20"/>
      </w:pPr>
      <w:r>
        <w:t>(</w:t>
      </w:r>
      <w:r w:rsidRPr="00DA7FD7">
        <w:rPr>
          <w:i/>
          <w:iCs/>
          <w:color w:val="BFBFBF" w:themeColor="background1" w:themeShade="BF"/>
        </w:rPr>
        <w:t>в ред</w:t>
      </w:r>
      <w:r w:rsidR="00DA7FD7" w:rsidRPr="00DA7FD7">
        <w:rPr>
          <w:i/>
          <w:iCs/>
          <w:color w:val="BFBFBF" w:themeColor="background1" w:themeShade="BF"/>
        </w:rPr>
        <w:t>.</w:t>
      </w:r>
      <w:r w:rsidRPr="00DA7FD7">
        <w:rPr>
          <w:i/>
          <w:iCs/>
          <w:color w:val="BFBFBF" w:themeColor="background1" w:themeShade="BF"/>
        </w:rPr>
        <w:t xml:space="preserve"> Указ</w:t>
      </w:r>
      <w:r w:rsidR="00DA7FD7">
        <w:rPr>
          <w:i/>
          <w:iCs/>
          <w:color w:val="BFBFBF" w:themeColor="background1" w:themeShade="BF"/>
        </w:rPr>
        <w:t>ов</w:t>
      </w:r>
      <w:r w:rsidRPr="00DA7FD7">
        <w:rPr>
          <w:i/>
          <w:iCs/>
          <w:color w:val="BFBFBF" w:themeColor="background1" w:themeShade="BF"/>
        </w:rPr>
        <w:t xml:space="preserve"> Главы</w:t>
      </w:r>
      <w:r w:rsidR="00DA7FD7" w:rsidRPr="00DA7FD7">
        <w:rPr>
          <w:i/>
          <w:iCs/>
          <w:color w:val="BFBFBF" w:themeColor="background1" w:themeShade="BF"/>
        </w:rPr>
        <w:t xml:space="preserve"> </w:t>
      </w:r>
      <w:r w:rsidRPr="00DA7FD7">
        <w:rPr>
          <w:i/>
          <w:iCs/>
          <w:color w:val="BFBFBF" w:themeColor="background1" w:themeShade="BF"/>
        </w:rPr>
        <w:t>ДНР</w:t>
      </w:r>
      <w:r w:rsidR="00DA7FD7">
        <w:rPr>
          <w:i/>
          <w:iCs/>
          <w:color w:val="BFBFBF" w:themeColor="background1" w:themeShade="BF"/>
        </w:rPr>
        <w:t xml:space="preserve"> </w:t>
      </w:r>
      <w:hyperlink r:id="rId7" w:history="1">
        <w:r w:rsidRPr="00DA7FD7">
          <w:rPr>
            <w:rStyle w:val="a8"/>
            <w:i/>
            <w:iCs/>
            <w:color w:val="034990" w:themeColor="hyperlink" w:themeShade="BF"/>
          </w:rPr>
          <w:t>от 09 марта 2022 г. № 60</w:t>
        </w:r>
      </w:hyperlink>
      <w:r w:rsidR="00DA7FD7" w:rsidRPr="00DA7FD7">
        <w:rPr>
          <w:i/>
          <w:iCs/>
          <w:color w:val="BFBFBF" w:themeColor="background1" w:themeShade="BF"/>
        </w:rPr>
        <w:t xml:space="preserve">, </w:t>
      </w:r>
      <w:hyperlink r:id="rId8" w:history="1">
        <w:r w:rsidR="00DA7FD7" w:rsidRPr="00DA7FD7">
          <w:rPr>
            <w:rStyle w:val="a8"/>
            <w:i/>
            <w:iCs/>
            <w:color w:val="034990" w:themeColor="hyperlink" w:themeShade="BF"/>
          </w:rPr>
          <w:t>от 01.0</w:t>
        </w:r>
        <w:r w:rsidR="00BD1596">
          <w:rPr>
            <w:rStyle w:val="a8"/>
            <w:i/>
            <w:iCs/>
            <w:color w:val="034990" w:themeColor="hyperlink" w:themeShade="BF"/>
          </w:rPr>
          <w:t>4</w:t>
        </w:r>
        <w:bookmarkStart w:id="0" w:name="_GoBack"/>
        <w:bookmarkEnd w:id="0"/>
        <w:r w:rsidR="00DA7FD7" w:rsidRPr="00DA7FD7">
          <w:rPr>
            <w:rStyle w:val="a8"/>
            <w:i/>
            <w:iCs/>
            <w:color w:val="034990" w:themeColor="hyperlink" w:themeShade="BF"/>
          </w:rPr>
          <w:t>.2022 № 111</w:t>
        </w:r>
      </w:hyperlink>
      <w:r w:rsidR="00DA7FD7">
        <w:t>)</w:t>
      </w:r>
    </w:p>
    <w:p w14:paraId="4A650CEF" w14:textId="77777777" w:rsidR="00DA7FD7" w:rsidRPr="00DA7FD7" w:rsidRDefault="00DA7FD7" w:rsidP="00DA7FD7">
      <w:pPr>
        <w:pStyle w:val="1"/>
        <w:spacing w:after="0" w:line="276" w:lineRule="auto"/>
        <w:ind w:left="5103" w:firstLine="20"/>
        <w:rPr>
          <w:i/>
          <w:iCs/>
          <w:color w:val="BFBFBF" w:themeColor="background1" w:themeShade="BF"/>
        </w:rPr>
      </w:pPr>
    </w:p>
    <w:p w14:paraId="71E72901" w14:textId="77777777" w:rsidR="00DC0F76" w:rsidRDefault="00DC0F76" w:rsidP="00DC0F76">
      <w:pPr>
        <w:pStyle w:val="1"/>
        <w:spacing w:after="0"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4C1D11EF" w14:textId="361B5C4A" w:rsidR="00DC0F76" w:rsidRDefault="00DC0F76" w:rsidP="00DC0F76">
      <w:pPr>
        <w:pStyle w:val="1"/>
        <w:spacing w:after="460"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начисления и выплаты заработной платы работникам,</w:t>
      </w:r>
      <w:r>
        <w:rPr>
          <w:b/>
          <w:bCs/>
          <w:sz w:val="28"/>
          <w:szCs w:val="28"/>
        </w:rPr>
        <w:br/>
        <w:t>призванным для прохождения военной службы по мобилизации</w:t>
      </w:r>
      <w:r>
        <w:rPr>
          <w:b/>
          <w:bCs/>
          <w:sz w:val="28"/>
          <w:szCs w:val="28"/>
        </w:rPr>
        <w:br/>
        <w:t>в рядах Вооруженных Сил Донецкой Народной Республики</w:t>
      </w:r>
      <w:r w:rsidR="00DA7FD7" w:rsidRPr="00DA7FD7">
        <w:rPr>
          <w:b/>
          <w:bCs/>
          <w:sz w:val="28"/>
          <w:szCs w:val="28"/>
        </w:rPr>
        <w:t>, других воинских формирований и органов, специальных формирований</w:t>
      </w:r>
    </w:p>
    <w:p w14:paraId="1245E05C" w14:textId="1FB5B6D3" w:rsidR="00DC0F76" w:rsidRDefault="00DC0F76" w:rsidP="00DC0F76">
      <w:pPr>
        <w:pStyle w:val="1"/>
        <w:numPr>
          <w:ilvl w:val="0"/>
          <w:numId w:val="1"/>
        </w:numPr>
        <w:tabs>
          <w:tab w:val="left" w:pos="1436"/>
        </w:tabs>
        <w:spacing w:line="276" w:lineRule="auto"/>
        <w:ind w:firstLine="720"/>
        <w:jc w:val="both"/>
      </w:pPr>
      <w:bookmarkStart w:id="1" w:name="bookmark7"/>
      <w:bookmarkEnd w:id="1"/>
      <w:r>
        <w:t>Настоящий Порядок определяет последовательность начисления и выплаты заработной платы в пределах месячного фонда оплаты труда (далее - заработная плата) работникам, призванным для прохождения военной службы в рядах Вооруженных Сил Донецкой Народной Республики,</w:t>
      </w:r>
      <w:r w:rsidR="00DA7FD7">
        <w:t xml:space="preserve"> </w:t>
      </w:r>
      <w:r w:rsidR="00DA7FD7" w:rsidRPr="00DA7FD7">
        <w:t>других воинских формирований и органов, специальных формирований (далее – воинские формирования и органы, специальные формирования),</w:t>
      </w:r>
      <w:r>
        <w:t xml:space="preserve"> на период проведения общей мобилизации и призыва граждан на военную службу по мобилизации (далее - призванные работники).</w:t>
      </w:r>
    </w:p>
    <w:p w14:paraId="1DBCD76E" w14:textId="77777777" w:rsidR="00DC0F76" w:rsidRDefault="00DC0F76" w:rsidP="00DC0F76">
      <w:pPr>
        <w:pStyle w:val="1"/>
        <w:numPr>
          <w:ilvl w:val="0"/>
          <w:numId w:val="1"/>
        </w:numPr>
        <w:tabs>
          <w:tab w:val="left" w:pos="1436"/>
        </w:tabs>
        <w:spacing w:after="0" w:line="276" w:lineRule="auto"/>
        <w:ind w:firstLine="720"/>
        <w:jc w:val="both"/>
      </w:pPr>
      <w:bookmarkStart w:id="2" w:name="bookmark8"/>
      <w:bookmarkEnd w:id="2"/>
      <w:r>
        <w:t>Размер заработной платы призванному работнику определяется органами государственной власти, иными государственными органами, местными администрациями, бюджетными учреждениями исходя из месячного фонда оплаты труда согласно штатному расписанию.</w:t>
      </w:r>
    </w:p>
    <w:p w14:paraId="70A15EAA" w14:textId="77777777" w:rsidR="00DC0F76" w:rsidRDefault="00DC0F76" w:rsidP="00DC0F76">
      <w:pPr>
        <w:pStyle w:val="1"/>
        <w:spacing w:after="0" w:line="276" w:lineRule="auto"/>
        <w:ind w:firstLine="720"/>
        <w:jc w:val="both"/>
      </w:pPr>
      <w:r>
        <w:t>Субъектами предпринимательской деятельности независимо от организационно-правовой формы и формы собственности размер заработной платы призванному работнику определяется:</w:t>
      </w:r>
    </w:p>
    <w:p w14:paraId="79B99970" w14:textId="77777777" w:rsidR="00DC0F76" w:rsidRDefault="00DC0F76" w:rsidP="00DC0F76">
      <w:pPr>
        <w:pStyle w:val="1"/>
        <w:numPr>
          <w:ilvl w:val="0"/>
          <w:numId w:val="2"/>
        </w:numPr>
        <w:tabs>
          <w:tab w:val="left" w:pos="1436"/>
        </w:tabs>
        <w:spacing w:after="0" w:line="276" w:lineRule="auto"/>
        <w:ind w:firstLine="720"/>
        <w:jc w:val="both"/>
      </w:pPr>
      <w:bookmarkStart w:id="3" w:name="bookmark9"/>
      <w:bookmarkEnd w:id="3"/>
      <w:r>
        <w:t>при повременной форме оплаты труда - исходя из месячного фонда оплаты труда согласно штатному расписанию;</w:t>
      </w:r>
    </w:p>
    <w:p w14:paraId="60405D4A" w14:textId="77777777" w:rsidR="00DC0F76" w:rsidRDefault="00DC0F76" w:rsidP="00DC0F76">
      <w:pPr>
        <w:pStyle w:val="1"/>
        <w:numPr>
          <w:ilvl w:val="0"/>
          <w:numId w:val="2"/>
        </w:numPr>
        <w:tabs>
          <w:tab w:val="left" w:pos="1436"/>
        </w:tabs>
        <w:spacing w:after="300" w:line="276" w:lineRule="auto"/>
        <w:ind w:firstLine="720"/>
        <w:jc w:val="both"/>
      </w:pPr>
      <w:bookmarkStart w:id="4" w:name="bookmark10"/>
      <w:bookmarkEnd w:id="4"/>
      <w:r>
        <w:t xml:space="preserve">при сдельной форме оплаты труда - согласно действующему законодательству Донецкой Народной Республики об исчислении средней </w:t>
      </w:r>
      <w:r>
        <w:lastRenderedPageBreak/>
        <w:t>заработной платы;</w:t>
      </w:r>
    </w:p>
    <w:p w14:paraId="2047C69D" w14:textId="77777777" w:rsidR="00DC0F76" w:rsidRDefault="00DC0F76" w:rsidP="00DC0F76">
      <w:pPr>
        <w:pStyle w:val="1"/>
        <w:numPr>
          <w:ilvl w:val="0"/>
          <w:numId w:val="2"/>
        </w:numPr>
        <w:tabs>
          <w:tab w:val="left" w:pos="1442"/>
        </w:tabs>
        <w:spacing w:after="0" w:line="276" w:lineRule="auto"/>
        <w:ind w:firstLine="720"/>
        <w:jc w:val="both"/>
      </w:pPr>
      <w:bookmarkStart w:id="5" w:name="bookmark11"/>
      <w:bookmarkEnd w:id="5"/>
      <w:r>
        <w:t>при осуществлении трудовой деятельности у физического лица - предпринимателя независимо от системы налогообложения или у лиц, осуществляющих независимую профессиональную деятельность и использующих наемный труд, - в размере минимального размера оплаты труда.</w:t>
      </w:r>
    </w:p>
    <w:p w14:paraId="7C9B29A2" w14:textId="6CF7F114" w:rsidR="00DC0F76" w:rsidRDefault="00DC0F76" w:rsidP="00DC0F76">
      <w:pPr>
        <w:pStyle w:val="1"/>
        <w:numPr>
          <w:ilvl w:val="0"/>
          <w:numId w:val="1"/>
        </w:numPr>
        <w:tabs>
          <w:tab w:val="left" w:pos="1442"/>
        </w:tabs>
        <w:spacing w:line="276" w:lineRule="auto"/>
        <w:ind w:firstLine="720"/>
        <w:jc w:val="both"/>
      </w:pPr>
      <w:bookmarkStart w:id="6" w:name="bookmark12"/>
      <w:bookmarkStart w:id="7" w:name="bookmark13"/>
      <w:bookmarkEnd w:id="6"/>
      <w:bookmarkEnd w:id="7"/>
    </w:p>
    <w:p w14:paraId="67991952" w14:textId="77777777" w:rsidR="00DC0F76" w:rsidRDefault="00DC0F76" w:rsidP="00DC0F76">
      <w:pPr>
        <w:pStyle w:val="1"/>
        <w:numPr>
          <w:ilvl w:val="0"/>
          <w:numId w:val="1"/>
        </w:numPr>
        <w:tabs>
          <w:tab w:val="left" w:pos="1442"/>
        </w:tabs>
        <w:spacing w:line="276" w:lineRule="auto"/>
        <w:ind w:firstLine="720"/>
        <w:jc w:val="both"/>
      </w:pPr>
      <w:r>
        <w:t>На период прохождения военной службы по мобилизации призванному работнику в табеле учета рабочего времени проставляется условное обозначение «Прочее неотработанное время, предусмотренное законодательством (выполнение государственных и общественных обязанностей, допризывная подготовка, военные сборы, донорские, отгулы и др.)».</w:t>
      </w:r>
    </w:p>
    <w:p w14:paraId="4BBAA31F" w14:textId="3FE03993" w:rsidR="00687828" w:rsidRPr="00687828" w:rsidRDefault="00687828" w:rsidP="00687828">
      <w:pPr>
        <w:pStyle w:val="aa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bookmarkStart w:id="8" w:name="bookmark14"/>
      <w:bookmarkEnd w:id="8"/>
      <w:r w:rsidRPr="00687828"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t>Для сверки персональных данных призванных работников, а также для подтверждения факта призыва работника на военную службу по мобилизации работодатель направляет запрос в Военный комиссариат Донецкой Народной Республики (его отделы) по месту регистрации (нахождения на учете) призванного работника по форме согласно приложению к настоящему Порядку.</w:t>
      </w:r>
    </w:p>
    <w:p w14:paraId="5210BD5E" w14:textId="77777777" w:rsidR="00687828" w:rsidRPr="00687828" w:rsidRDefault="00687828" w:rsidP="00687828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</w:p>
    <w:p w14:paraId="673DA892" w14:textId="77777777" w:rsidR="00687828" w:rsidRPr="00687828" w:rsidRDefault="00687828" w:rsidP="00687828">
      <w:pPr>
        <w:pStyle w:val="aa"/>
        <w:ind w:left="0" w:firstLine="7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687828"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t>Подтверждением факта призыва работника на военную службу по мобилизации в рядах Вооруженных Сил Донецкой Народной Республики является извещение о призыве на военную службу по мобилизации, выданное работодателю Военным комиссариатом Донецкой Народной Республики (его отделами) в течение 14 календарных дней со дня получения обращения.</w:t>
      </w:r>
    </w:p>
    <w:p w14:paraId="4378D8AF" w14:textId="77777777" w:rsidR="00687828" w:rsidRPr="00687828" w:rsidRDefault="00687828" w:rsidP="00687828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</w:p>
    <w:p w14:paraId="3EF3D623" w14:textId="023B8584" w:rsidR="003060C8" w:rsidRDefault="00687828" w:rsidP="00687828">
      <w:pPr>
        <w:pStyle w:val="aa"/>
        <w:ind w:left="0" w:firstLine="7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687828"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t>Воинские формирования и органы, специальные формирования обязаны письменно информировать работодателя о призыве работника на военную службу по мобилизации в рядах соответствующих воинских формирований и органов, специальных формирований в течение 14 календарных дней со дня вступления в силу Указа Главы Донецкой Народной Республики от 01 апреля 2022 года № 111, а также в дальнейшем – в течение 14 дней со дня призыва работника на военную службу по мобилизации в рядах воинских формирований и органов, специальных формирований.</w:t>
      </w:r>
    </w:p>
    <w:p w14:paraId="4F929B46" w14:textId="77777777" w:rsid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2415F1" w14:textId="4DE7C58D" w:rsidR="00687828" w:rsidRP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828">
        <w:rPr>
          <w:rFonts w:ascii="Times New Roman" w:hAnsi="Times New Roman" w:cs="Times New Roman"/>
          <w:sz w:val="28"/>
          <w:szCs w:val="28"/>
        </w:rPr>
        <w:lastRenderedPageBreak/>
        <w:t>6. Управление Народной милиции Донецкой Народной Республики в целях поддержания в актуальном состоянии информации о местонахождении призванных работников до 10 числа каждого месяца представляет в Военный комиссариат Донецкой Народной Республики (в электронном варианте и на бумажных носителях) списки лиц данной категории, уволенных с военной службы (с указанием даты, номера приказа и причины исключения военнослужащего из списков личного состава).</w:t>
      </w:r>
    </w:p>
    <w:p w14:paraId="556AC63F" w14:textId="77777777" w:rsidR="00687828" w:rsidRP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4436ED" w14:textId="77777777" w:rsidR="00687828" w:rsidRP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828">
        <w:rPr>
          <w:rFonts w:ascii="Times New Roman" w:hAnsi="Times New Roman" w:cs="Times New Roman"/>
          <w:sz w:val="28"/>
          <w:szCs w:val="28"/>
        </w:rPr>
        <w:t>7. Военный комиссариат Донецкой Народной Республики в течение 14 календарных дней со дня получения списков лиц, уволенных с военной службы, которые представлены Управлением Народной милиции Донецкой Народной Республики, информирует работодателей об увольнении с военной службы призванных работников.</w:t>
      </w:r>
    </w:p>
    <w:p w14:paraId="5FFC0C58" w14:textId="77777777" w:rsidR="00687828" w:rsidRP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727BAF" w14:textId="77777777" w:rsidR="00687828" w:rsidRP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828">
        <w:rPr>
          <w:rFonts w:ascii="Times New Roman" w:hAnsi="Times New Roman" w:cs="Times New Roman"/>
          <w:sz w:val="28"/>
          <w:szCs w:val="28"/>
        </w:rPr>
        <w:t>Другие воинские формирования и органы, специальные формирования информируют работодателя в течение 14 календарных дней со дня увольнения с военной службы призванных работников.</w:t>
      </w:r>
    </w:p>
    <w:p w14:paraId="39FFE21C" w14:textId="77777777" w:rsidR="00687828" w:rsidRP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92177A" w14:textId="77777777" w:rsidR="00687828" w:rsidRP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828">
        <w:rPr>
          <w:rFonts w:ascii="Times New Roman" w:hAnsi="Times New Roman" w:cs="Times New Roman"/>
          <w:sz w:val="28"/>
          <w:szCs w:val="28"/>
        </w:rPr>
        <w:t>8. Начисление и выплата заработной платы призванному работнику производятся с даты призыва на военную службу по мобилизации при условии подтверждения факта зачисления. в списки личного состава воинской части (воинского подразделения) в соответствии с извещением о призыве на военную службу по мобилизации, выданным Военным комиссариатом Донецкой Народной Республики (его отделами), либо письменным уведомлением о призыве на военную службу по мобилизации, выданным воинским формированием или органом, специальным формированием.</w:t>
      </w:r>
    </w:p>
    <w:p w14:paraId="079B6BDB" w14:textId="77777777" w:rsidR="00687828" w:rsidRPr="00687828" w:rsidRDefault="00687828" w:rsidP="00687828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7DD92B" w14:textId="70855D70" w:rsidR="00687828" w:rsidRPr="00687828" w:rsidRDefault="00687828" w:rsidP="00687828">
      <w:pPr>
        <w:pStyle w:val="aa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828">
        <w:rPr>
          <w:rFonts w:ascii="Times New Roman" w:hAnsi="Times New Roman" w:cs="Times New Roman"/>
          <w:sz w:val="28"/>
          <w:szCs w:val="28"/>
        </w:rPr>
        <w:t>Списки лиц, призванных на военную службу по мобилизации, представленные работодателем и утвержденные/согласованные Управлением Народной милиции Донецкой Народной Республики до внесения изменений в настоящий Порядок, являются основанием для начисления и выплаты заработной платы.</w:t>
      </w:r>
    </w:p>
    <w:sectPr w:rsidR="00687828" w:rsidRPr="00687828">
      <w:headerReference w:type="even" r:id="rId9"/>
      <w:pgSz w:w="11900" w:h="16840"/>
      <w:pgMar w:top="1100" w:right="755" w:bottom="1334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D26E" w14:textId="77777777" w:rsidR="00FA41DA" w:rsidRDefault="00FA41DA" w:rsidP="00DC0F76">
      <w:r>
        <w:separator/>
      </w:r>
    </w:p>
  </w:endnote>
  <w:endnote w:type="continuationSeparator" w:id="0">
    <w:p w14:paraId="31A421A3" w14:textId="77777777" w:rsidR="00FA41DA" w:rsidRDefault="00FA41DA" w:rsidP="00D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8375" w14:textId="77777777" w:rsidR="00FA41DA" w:rsidRDefault="00FA41DA" w:rsidP="00DC0F76">
      <w:r>
        <w:separator/>
      </w:r>
    </w:p>
  </w:footnote>
  <w:footnote w:type="continuationSeparator" w:id="0">
    <w:p w14:paraId="349E9CD0" w14:textId="77777777" w:rsidR="00FA41DA" w:rsidRDefault="00FA41DA" w:rsidP="00DC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E615" w14:textId="77777777" w:rsidR="006A3FC7" w:rsidRDefault="00FA41D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47EAF"/>
    <w:multiLevelType w:val="multilevel"/>
    <w:tmpl w:val="B74E9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5A6233"/>
    <w:multiLevelType w:val="multilevel"/>
    <w:tmpl w:val="F4DE8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11"/>
    <w:rsid w:val="003060C8"/>
    <w:rsid w:val="00500479"/>
    <w:rsid w:val="00687828"/>
    <w:rsid w:val="006A3D11"/>
    <w:rsid w:val="00BD1596"/>
    <w:rsid w:val="00CE4DC8"/>
    <w:rsid w:val="00DA7FD7"/>
    <w:rsid w:val="00DC0F76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34F"/>
  <w15:chartTrackingRefBased/>
  <w15:docId w15:val="{BFC2E8CF-F478-4B9A-8300-A9689FA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0F76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DC0F7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C0F76"/>
    <w:pPr>
      <w:spacing w:after="2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DC0F7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DC0F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0F7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C0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0F7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DA7FD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7FD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A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111-202204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60-202203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5</cp:revision>
  <dcterms:created xsi:type="dcterms:W3CDTF">2022-03-29T09:43:00Z</dcterms:created>
  <dcterms:modified xsi:type="dcterms:W3CDTF">2022-10-20T10:07:00Z</dcterms:modified>
</cp:coreProperties>
</file>