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EF78" w14:textId="77777777" w:rsidR="000D7FE8" w:rsidRPr="000D7FE8" w:rsidRDefault="00D604A8" w:rsidP="000D7FE8">
      <w:pPr>
        <w:ind w:firstLine="5245"/>
      </w:pPr>
      <w:r>
        <w:t>Приложение 3</w:t>
      </w:r>
      <w:r w:rsidR="000D7FE8" w:rsidRPr="000D7FE8">
        <w:t xml:space="preserve"> </w:t>
      </w:r>
    </w:p>
    <w:p w14:paraId="6522940D" w14:textId="77777777" w:rsidR="000D7FE8" w:rsidRPr="000D7FE8" w:rsidRDefault="000D7FE8" w:rsidP="000D7FE8">
      <w:pPr>
        <w:ind w:left="5245"/>
      </w:pPr>
      <w:r w:rsidRPr="000D7FE8">
        <w:t xml:space="preserve">к Порядку проведения </w:t>
      </w:r>
      <w:proofErr w:type="gramStart"/>
      <w:r w:rsidRPr="000D7FE8">
        <w:t xml:space="preserve">государственной </w:t>
      </w:r>
      <w:r>
        <w:t xml:space="preserve"> </w:t>
      </w:r>
      <w:r w:rsidRPr="000D7FE8">
        <w:t>санитарно</w:t>
      </w:r>
      <w:proofErr w:type="gramEnd"/>
      <w:r w:rsidRPr="000D7FE8">
        <w:t>-эпидемиологической экспертизы</w:t>
      </w:r>
    </w:p>
    <w:p w14:paraId="7A969F2B" w14:textId="77777777" w:rsidR="000D7FE8" w:rsidRDefault="000D7FE8" w:rsidP="000D7FE8">
      <w:pPr>
        <w:ind w:firstLine="5245"/>
        <w:rPr>
          <w:b/>
          <w:bCs/>
          <w:sz w:val="28"/>
          <w:szCs w:val="28"/>
        </w:rPr>
      </w:pPr>
      <w:r w:rsidRPr="000D7FE8">
        <w:t>(</w:t>
      </w:r>
      <w:r w:rsidR="00385F22">
        <w:t>под</w:t>
      </w:r>
      <w:r w:rsidRPr="000D7FE8">
        <w:t>пункт</w:t>
      </w:r>
      <w:r>
        <w:t xml:space="preserve"> 5.2</w:t>
      </w:r>
      <w:r w:rsidRPr="000D7FE8">
        <w:t>.1</w:t>
      </w:r>
      <w:r w:rsidR="00385F22">
        <w:t xml:space="preserve"> пункта 5.2</w:t>
      </w:r>
      <w:r w:rsidRPr="000D7FE8">
        <w:t>)</w:t>
      </w:r>
    </w:p>
    <w:p w14:paraId="7F653CC3" w14:textId="77777777" w:rsidR="000D7FE8" w:rsidRDefault="000D7FE8" w:rsidP="000D7FE8">
      <w:pPr>
        <w:jc w:val="center"/>
        <w:rPr>
          <w:b/>
          <w:bCs/>
          <w:sz w:val="28"/>
          <w:szCs w:val="28"/>
        </w:rPr>
      </w:pPr>
    </w:p>
    <w:p w14:paraId="69D906B0" w14:textId="77777777" w:rsidR="000D7FE8" w:rsidRPr="00DD58BE" w:rsidRDefault="000D7FE8" w:rsidP="000D7FE8">
      <w:pPr>
        <w:jc w:val="center"/>
        <w:rPr>
          <w:b/>
          <w:bCs/>
          <w:sz w:val="28"/>
          <w:szCs w:val="28"/>
        </w:rPr>
      </w:pPr>
      <w:r w:rsidRPr="00DD58BE">
        <w:rPr>
          <w:b/>
          <w:bCs/>
          <w:sz w:val="28"/>
          <w:szCs w:val="28"/>
        </w:rPr>
        <w:t>Перечень документов и материалов</w:t>
      </w:r>
      <w:r w:rsidRPr="00DD58BE">
        <w:rPr>
          <w:b/>
          <w:bCs/>
          <w:sz w:val="28"/>
          <w:szCs w:val="28"/>
        </w:rPr>
        <w:br/>
        <w:t>для проведения работ для государственной санитарно-эпидемиологической экспертизы (сырье, продукция и прочее)</w:t>
      </w:r>
    </w:p>
    <w:p w14:paraId="45E285E6" w14:textId="77777777" w:rsidR="000D7FE8" w:rsidRPr="00DD58BE" w:rsidRDefault="000D7FE8" w:rsidP="000D7FE8"/>
    <w:p w14:paraId="1E379AFA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 xml:space="preserve">1. Заявление согласно приложению 1 </w:t>
      </w:r>
      <w:r>
        <w:rPr>
          <w:sz w:val="28"/>
          <w:szCs w:val="28"/>
        </w:rPr>
        <w:t>к Порядку</w:t>
      </w:r>
      <w:r w:rsidRPr="00DD58BE">
        <w:rPr>
          <w:sz w:val="28"/>
          <w:szCs w:val="28"/>
        </w:rPr>
        <w:t xml:space="preserve"> проведения государственной санитарно-эпидемиологической экспертизы. На каждый объект экспертизы подаетс</w:t>
      </w:r>
      <w:r w:rsidR="00ED0243">
        <w:rPr>
          <w:sz w:val="28"/>
          <w:szCs w:val="28"/>
        </w:rPr>
        <w:t xml:space="preserve">я отдельное заявление согласно </w:t>
      </w:r>
      <w:r w:rsidR="00ED0243" w:rsidRPr="00AA349F">
        <w:rPr>
          <w:sz w:val="28"/>
          <w:szCs w:val="28"/>
        </w:rPr>
        <w:t>Г</w:t>
      </w:r>
      <w:r w:rsidRPr="00AA349F">
        <w:rPr>
          <w:sz w:val="28"/>
          <w:szCs w:val="28"/>
        </w:rPr>
        <w:t xml:space="preserve">осударственному классификатору продукции и услуг или </w:t>
      </w:r>
      <w:r w:rsidR="00E94658" w:rsidRPr="00AA349F">
        <w:rPr>
          <w:sz w:val="28"/>
          <w:szCs w:val="28"/>
        </w:rPr>
        <w:t>единой Товарной номенклатур</w:t>
      </w:r>
      <w:r w:rsidR="00AA349F" w:rsidRPr="00AA349F">
        <w:rPr>
          <w:sz w:val="28"/>
          <w:szCs w:val="28"/>
        </w:rPr>
        <w:t>е</w:t>
      </w:r>
      <w:r w:rsidR="00E94658" w:rsidRPr="00AA349F">
        <w:rPr>
          <w:sz w:val="28"/>
          <w:szCs w:val="28"/>
        </w:rPr>
        <w:t xml:space="preserve"> внешнеэкономической деятельности Евразийского экономического союза</w:t>
      </w:r>
      <w:r w:rsidRPr="00AA349F">
        <w:rPr>
          <w:sz w:val="28"/>
          <w:szCs w:val="28"/>
        </w:rPr>
        <w:t>.</w:t>
      </w:r>
    </w:p>
    <w:p w14:paraId="56413B2A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1F87AC00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>2. Копия документа о полномочии заявителя представлять владельца объекта экспертизы (договор, контракт, доверенность), если заявитель не является владельцем объекта экспертизы.</w:t>
      </w:r>
    </w:p>
    <w:p w14:paraId="32DE4B80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15033CA1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>3. Копия таможенной декларации (при наличии), заверенная печатью заявителя (для импортной продукции).</w:t>
      </w:r>
    </w:p>
    <w:p w14:paraId="383998C6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14A6A4D2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bookmarkStart w:id="0" w:name="BM18"/>
      <w:bookmarkEnd w:id="0"/>
      <w:r w:rsidRPr="00DD58BE">
        <w:rPr>
          <w:sz w:val="28"/>
          <w:szCs w:val="28"/>
        </w:rPr>
        <w:t xml:space="preserve">4. Оригиналы </w:t>
      </w:r>
      <w:r>
        <w:rPr>
          <w:sz w:val="28"/>
          <w:szCs w:val="28"/>
        </w:rPr>
        <w:t>товаро</w:t>
      </w:r>
      <w:r w:rsidRPr="00DD58BE">
        <w:rPr>
          <w:sz w:val="28"/>
          <w:szCs w:val="28"/>
        </w:rPr>
        <w:t>сопроводительных документов</w:t>
      </w:r>
      <w:r>
        <w:rPr>
          <w:sz w:val="28"/>
          <w:szCs w:val="28"/>
        </w:rPr>
        <w:t>, транспортных (перевозочных) документов (международные товаротранспортные накладные), определе</w:t>
      </w:r>
      <w:r w:rsidRPr="00234297">
        <w:rPr>
          <w:sz w:val="28"/>
          <w:szCs w:val="28"/>
        </w:rPr>
        <w:t>нны</w:t>
      </w:r>
      <w:r w:rsidR="008A6260" w:rsidRPr="00234297">
        <w:rPr>
          <w:sz w:val="28"/>
          <w:szCs w:val="28"/>
        </w:rPr>
        <w:t>е</w:t>
      </w:r>
      <w:r>
        <w:rPr>
          <w:sz w:val="28"/>
          <w:szCs w:val="28"/>
        </w:rPr>
        <w:t xml:space="preserve"> актами Всемирного </w:t>
      </w:r>
      <w:r w:rsidR="008A6260" w:rsidRPr="00234297">
        <w:rPr>
          <w:sz w:val="28"/>
          <w:szCs w:val="28"/>
        </w:rPr>
        <w:t>поч</w:t>
      </w:r>
      <w:r w:rsidRPr="00234297">
        <w:rPr>
          <w:sz w:val="28"/>
          <w:szCs w:val="28"/>
        </w:rPr>
        <w:t>тового</w:t>
      </w:r>
      <w:r>
        <w:rPr>
          <w:sz w:val="28"/>
          <w:szCs w:val="28"/>
        </w:rPr>
        <w:t xml:space="preserve"> союза документ, который сопровождает международные почтовые отправления (при их наличии), или их копии, заверенные печатью заявителя экспертизы (для импортной продукции).</w:t>
      </w:r>
      <w:r w:rsidRPr="00DD58BE">
        <w:rPr>
          <w:sz w:val="28"/>
          <w:szCs w:val="28"/>
        </w:rPr>
        <w:t xml:space="preserve"> </w:t>
      </w:r>
    </w:p>
    <w:p w14:paraId="580DCB4D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243D3FF6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bookmarkStart w:id="1" w:name="BM19"/>
      <w:bookmarkEnd w:id="1"/>
      <w:r w:rsidRPr="00DD58BE">
        <w:rPr>
          <w:sz w:val="28"/>
          <w:szCs w:val="28"/>
        </w:rPr>
        <w:t>5. Копия внешнеэкономического договора (контракта) или другого документа, который используется в международной практике вместо договора (контракта), и спецификация к нему, заверенная печатью заявителя, (для импортной продукции).</w:t>
      </w:r>
    </w:p>
    <w:p w14:paraId="5CCB84ED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06B759A8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bookmarkStart w:id="2" w:name="BM20"/>
      <w:bookmarkEnd w:id="2"/>
      <w:r w:rsidRPr="00DD58BE">
        <w:rPr>
          <w:sz w:val="28"/>
          <w:szCs w:val="28"/>
        </w:rPr>
        <w:t>6. Копии документов, которые определяют страну происхождения объекта экспертизы (сертификат происхождения (</w:t>
      </w:r>
      <w:proofErr w:type="spellStart"/>
      <w:r w:rsidRPr="00DD58BE">
        <w:rPr>
          <w:sz w:val="28"/>
          <w:szCs w:val="28"/>
        </w:rPr>
        <w:t>Certificate</w:t>
      </w:r>
      <w:proofErr w:type="spellEnd"/>
      <w:r w:rsidRPr="00DD58BE">
        <w:rPr>
          <w:sz w:val="28"/>
          <w:szCs w:val="28"/>
        </w:rPr>
        <w:t xml:space="preserve"> </w:t>
      </w:r>
      <w:proofErr w:type="spellStart"/>
      <w:r w:rsidRPr="00DD58BE">
        <w:rPr>
          <w:sz w:val="28"/>
          <w:szCs w:val="28"/>
        </w:rPr>
        <w:t>of</w:t>
      </w:r>
      <w:proofErr w:type="spellEnd"/>
      <w:r w:rsidRPr="00DD58BE">
        <w:rPr>
          <w:sz w:val="28"/>
          <w:szCs w:val="28"/>
        </w:rPr>
        <w:t xml:space="preserve"> </w:t>
      </w:r>
      <w:proofErr w:type="spellStart"/>
      <w:r w:rsidRPr="00DD58BE">
        <w:rPr>
          <w:sz w:val="28"/>
          <w:szCs w:val="28"/>
        </w:rPr>
        <w:t>origin</w:t>
      </w:r>
      <w:proofErr w:type="spellEnd"/>
      <w:r w:rsidRPr="00DD58BE">
        <w:rPr>
          <w:sz w:val="28"/>
          <w:szCs w:val="28"/>
        </w:rPr>
        <w:t>) и т.п.) и их перевод на русский язык, заверенные печатью заявителя (для импортной продукции).</w:t>
      </w:r>
    </w:p>
    <w:p w14:paraId="42F7488A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23A6AD0D" w14:textId="77777777" w:rsidR="000D7FE8" w:rsidRPr="00DD58BE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>7</w:t>
      </w:r>
      <w:r>
        <w:rPr>
          <w:sz w:val="28"/>
          <w:szCs w:val="28"/>
        </w:rPr>
        <w:t>. Спецификация –</w:t>
      </w:r>
      <w:r w:rsidRPr="00DD58BE">
        <w:rPr>
          <w:sz w:val="28"/>
          <w:szCs w:val="28"/>
        </w:rPr>
        <w:t xml:space="preserve"> справка о составе объекта экспертизы и показателях его идентификации (копия сертификата качества (</w:t>
      </w:r>
      <w:proofErr w:type="spellStart"/>
      <w:r w:rsidRPr="00DD58BE">
        <w:rPr>
          <w:sz w:val="28"/>
          <w:szCs w:val="28"/>
        </w:rPr>
        <w:t>quality</w:t>
      </w:r>
      <w:proofErr w:type="spellEnd"/>
      <w:r w:rsidRPr="00DD58BE">
        <w:rPr>
          <w:sz w:val="28"/>
          <w:szCs w:val="28"/>
        </w:rPr>
        <w:t xml:space="preserve"> </w:t>
      </w:r>
      <w:proofErr w:type="spellStart"/>
      <w:r w:rsidRPr="00DD58BE">
        <w:rPr>
          <w:sz w:val="28"/>
          <w:szCs w:val="28"/>
        </w:rPr>
        <w:t>certificate</w:t>
      </w:r>
      <w:proofErr w:type="spellEnd"/>
      <w:r w:rsidRPr="00DD58BE">
        <w:rPr>
          <w:sz w:val="28"/>
          <w:szCs w:val="28"/>
        </w:rPr>
        <w:t>), технический паспорт, описание товара, документ, который содержит данные о показателях безопасности, составе, характеристике, сроках годности, условиях хранения и т.п. с переводом на русский язык), заверенная печатью заявителя.</w:t>
      </w:r>
    </w:p>
    <w:p w14:paraId="4C499A2C" w14:textId="77777777" w:rsidR="00D82A23" w:rsidRDefault="00D82A23" w:rsidP="00FA3ECC">
      <w:pPr>
        <w:ind w:left="6371"/>
        <w:jc w:val="both"/>
        <w:rPr>
          <w:sz w:val="20"/>
          <w:szCs w:val="20"/>
        </w:rPr>
      </w:pPr>
      <w:bookmarkStart w:id="3" w:name="BM153"/>
      <w:bookmarkStart w:id="4" w:name="BM154"/>
      <w:bookmarkStart w:id="5" w:name="BM155"/>
      <w:bookmarkEnd w:id="3"/>
      <w:bookmarkEnd w:id="4"/>
      <w:bookmarkEnd w:id="5"/>
    </w:p>
    <w:p w14:paraId="3EAC6AA4" w14:textId="77777777" w:rsidR="00D82A23" w:rsidRDefault="00D82A23" w:rsidP="00FA3ECC">
      <w:pPr>
        <w:ind w:left="6371"/>
        <w:jc w:val="both"/>
        <w:rPr>
          <w:sz w:val="20"/>
          <w:szCs w:val="20"/>
        </w:rPr>
      </w:pPr>
    </w:p>
    <w:p w14:paraId="7783FB8D" w14:textId="77777777" w:rsidR="00FA3ECC" w:rsidRPr="00385F22" w:rsidRDefault="00FA3ECC" w:rsidP="00FA3ECC">
      <w:pPr>
        <w:ind w:left="6371"/>
        <w:jc w:val="both"/>
      </w:pPr>
      <w:r w:rsidRPr="00385F22">
        <w:lastRenderedPageBreak/>
        <w:t xml:space="preserve">Продолжение приложения </w:t>
      </w:r>
      <w:r w:rsidR="00385F22" w:rsidRPr="00385F22">
        <w:t>3</w:t>
      </w:r>
    </w:p>
    <w:p w14:paraId="1D565898" w14:textId="77777777" w:rsidR="00FA3ECC" w:rsidRDefault="00FA3ECC" w:rsidP="00FA3ECC">
      <w:pPr>
        <w:ind w:left="6371"/>
        <w:jc w:val="both"/>
        <w:rPr>
          <w:sz w:val="20"/>
          <w:szCs w:val="20"/>
        </w:rPr>
      </w:pPr>
    </w:p>
    <w:p w14:paraId="1491892D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 xml:space="preserve">8. Копии рекомендаций по применению и инструкций для потребителя (в случае </w:t>
      </w:r>
      <w:r w:rsidRPr="00E549AA">
        <w:rPr>
          <w:sz w:val="28"/>
          <w:szCs w:val="28"/>
        </w:rPr>
        <w:t>необходимости</w:t>
      </w:r>
      <w:r w:rsidR="00234297" w:rsidRPr="00E549AA">
        <w:rPr>
          <w:sz w:val="28"/>
          <w:szCs w:val="28"/>
        </w:rPr>
        <w:t xml:space="preserve"> и при наличии</w:t>
      </w:r>
      <w:r w:rsidRPr="00E549AA">
        <w:rPr>
          <w:sz w:val="28"/>
          <w:szCs w:val="28"/>
        </w:rPr>
        <w:t>),</w:t>
      </w:r>
      <w:r w:rsidRPr="00DD58BE">
        <w:rPr>
          <w:sz w:val="28"/>
          <w:szCs w:val="28"/>
        </w:rPr>
        <w:t xml:space="preserve"> заверенные печатью заявителя.</w:t>
      </w:r>
    </w:p>
    <w:p w14:paraId="2E48418A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25071BD5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bookmarkStart w:id="6" w:name="BM156"/>
      <w:bookmarkEnd w:id="6"/>
      <w:r w:rsidRPr="00DD58BE">
        <w:rPr>
          <w:sz w:val="28"/>
          <w:szCs w:val="28"/>
        </w:rPr>
        <w:t>9. Копия этикетки (в случае необходимости), заверенная печатью заявителя.</w:t>
      </w:r>
    </w:p>
    <w:p w14:paraId="1CC385E9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13F4F2B8" w14:textId="77777777" w:rsidR="000D7FE8" w:rsidRDefault="000D7FE8" w:rsidP="00FA3ECC">
      <w:pPr>
        <w:ind w:firstLine="709"/>
        <w:jc w:val="both"/>
        <w:rPr>
          <w:sz w:val="28"/>
          <w:szCs w:val="28"/>
        </w:rPr>
      </w:pPr>
      <w:bookmarkStart w:id="7" w:name="BM158"/>
      <w:bookmarkStart w:id="8" w:name="BM160"/>
      <w:bookmarkStart w:id="9" w:name="BM162"/>
      <w:bookmarkEnd w:id="7"/>
      <w:bookmarkEnd w:id="8"/>
      <w:bookmarkEnd w:id="9"/>
      <w:r w:rsidRPr="00DD58BE">
        <w:rPr>
          <w:sz w:val="28"/>
          <w:szCs w:val="28"/>
        </w:rPr>
        <w:t>10. Копия ветеринарно</w:t>
      </w:r>
      <w:r>
        <w:rPr>
          <w:sz w:val="28"/>
          <w:szCs w:val="28"/>
        </w:rPr>
        <w:t xml:space="preserve">й справки или ветеринарного свидетельства </w:t>
      </w:r>
      <w:r w:rsidRPr="00DD58BE">
        <w:rPr>
          <w:sz w:val="28"/>
          <w:szCs w:val="28"/>
        </w:rPr>
        <w:t>для продукции животного происхождения и карантинного разрешения для продукции растительного происхождения, если их наличие регламентировано действующим законодательством, заверенная печатью заявителя.</w:t>
      </w:r>
    </w:p>
    <w:p w14:paraId="371043BA" w14:textId="77777777" w:rsidR="00FA3ECC" w:rsidRPr="00FA3ECC" w:rsidRDefault="00FA3ECC" w:rsidP="00FA3ECC">
      <w:pPr>
        <w:ind w:firstLine="709"/>
        <w:jc w:val="both"/>
        <w:rPr>
          <w:sz w:val="28"/>
          <w:szCs w:val="28"/>
        </w:rPr>
      </w:pPr>
    </w:p>
    <w:p w14:paraId="060309F8" w14:textId="5E2939C3" w:rsidR="000D7FE8" w:rsidRDefault="000D7FE8" w:rsidP="000D7FE8">
      <w:pPr>
        <w:ind w:firstLine="709"/>
        <w:jc w:val="both"/>
        <w:rPr>
          <w:sz w:val="28"/>
          <w:szCs w:val="28"/>
        </w:rPr>
      </w:pPr>
      <w:bookmarkStart w:id="10" w:name="BM163"/>
      <w:bookmarkStart w:id="11" w:name="BM164"/>
      <w:bookmarkEnd w:id="10"/>
      <w:bookmarkEnd w:id="11"/>
      <w:r w:rsidRPr="00DD58BE">
        <w:rPr>
          <w:sz w:val="28"/>
          <w:szCs w:val="28"/>
        </w:rPr>
        <w:t xml:space="preserve">11. Токсикологическое досье для основных действующих веществ, а также для специальных ингредиентов, заверенная печатью заявителя по разделам: острая токсичность, подострая токсичность, хроническая токсичность, аллергенное, сенсибилизирующее, </w:t>
      </w:r>
      <w:proofErr w:type="spellStart"/>
      <w:r w:rsidRPr="00DD58BE">
        <w:rPr>
          <w:sz w:val="28"/>
          <w:szCs w:val="28"/>
        </w:rPr>
        <w:t>иммунотоксическое</w:t>
      </w:r>
      <w:proofErr w:type="spellEnd"/>
      <w:r w:rsidRPr="00DD58BE">
        <w:rPr>
          <w:sz w:val="28"/>
          <w:szCs w:val="28"/>
        </w:rPr>
        <w:t xml:space="preserve">, тератогенное, </w:t>
      </w:r>
      <w:proofErr w:type="spellStart"/>
      <w:r w:rsidRPr="00DD58BE">
        <w:rPr>
          <w:sz w:val="28"/>
          <w:szCs w:val="28"/>
        </w:rPr>
        <w:t>эмбриотоксическое</w:t>
      </w:r>
      <w:proofErr w:type="spellEnd"/>
      <w:r w:rsidRPr="00DD58BE">
        <w:rPr>
          <w:sz w:val="28"/>
          <w:szCs w:val="28"/>
        </w:rPr>
        <w:t>, канцерогенное, мутагенное действие и прочее.</w:t>
      </w:r>
      <w:r w:rsidR="00AE18D7">
        <w:rPr>
          <w:sz w:val="28"/>
          <w:szCs w:val="28"/>
        </w:rPr>
        <w:t xml:space="preserve"> Свидетельство о регистрации оп</w:t>
      </w:r>
      <w:r w:rsidR="00A13F97">
        <w:rPr>
          <w:sz w:val="28"/>
          <w:szCs w:val="28"/>
        </w:rPr>
        <w:t>а</w:t>
      </w:r>
      <w:r w:rsidR="00AE18D7">
        <w:rPr>
          <w:sz w:val="28"/>
          <w:szCs w:val="28"/>
        </w:rPr>
        <w:t>сного фактора.</w:t>
      </w:r>
    </w:p>
    <w:p w14:paraId="3DA228F0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110961B9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>12. Оригиналы протоколов лабораторных исследований объектов экспертизы по показателям безопасности для здоровья человека</w:t>
      </w:r>
      <w:r w:rsidR="00AE18D7">
        <w:rPr>
          <w:sz w:val="28"/>
          <w:szCs w:val="28"/>
        </w:rPr>
        <w:t xml:space="preserve"> (при наличии)</w:t>
      </w:r>
      <w:r w:rsidRPr="00DD58BE">
        <w:rPr>
          <w:sz w:val="28"/>
          <w:szCs w:val="28"/>
        </w:rPr>
        <w:t>.</w:t>
      </w:r>
    </w:p>
    <w:p w14:paraId="2FF6A437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240699B0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bookmarkStart w:id="12" w:name="BM165"/>
      <w:bookmarkStart w:id="13" w:name="BM191"/>
      <w:bookmarkEnd w:id="12"/>
      <w:bookmarkEnd w:id="13"/>
      <w:r w:rsidRPr="00DD58BE">
        <w:rPr>
          <w:sz w:val="28"/>
          <w:szCs w:val="28"/>
        </w:rPr>
        <w:t>13. Нормативный документ или техническая документация, в соответствии с которыми изготовлен объект экспертизы.</w:t>
      </w:r>
    </w:p>
    <w:p w14:paraId="2C42C842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19096538" w14:textId="77777777" w:rsidR="000D7FE8" w:rsidRDefault="00271900" w:rsidP="000D7FE8">
      <w:pPr>
        <w:ind w:firstLine="709"/>
        <w:jc w:val="both"/>
        <w:rPr>
          <w:sz w:val="28"/>
          <w:szCs w:val="28"/>
        </w:rPr>
      </w:pPr>
      <w:bookmarkStart w:id="14" w:name="o161"/>
      <w:bookmarkEnd w:id="14"/>
      <w:r w:rsidRPr="00E549AA">
        <w:rPr>
          <w:sz w:val="28"/>
          <w:szCs w:val="28"/>
        </w:rPr>
        <w:t>14. Копия а</w:t>
      </w:r>
      <w:r w:rsidR="000D7FE8" w:rsidRPr="00E549AA">
        <w:rPr>
          <w:sz w:val="28"/>
          <w:szCs w:val="28"/>
        </w:rPr>
        <w:t>кта санитарно-эпидемио</w:t>
      </w:r>
      <w:r w:rsidRPr="00E549AA">
        <w:rPr>
          <w:sz w:val="28"/>
          <w:szCs w:val="28"/>
        </w:rPr>
        <w:t>логического обследования</w:t>
      </w:r>
      <w:r w:rsidR="00234297" w:rsidRPr="00E549AA">
        <w:rPr>
          <w:sz w:val="28"/>
          <w:szCs w:val="28"/>
        </w:rPr>
        <w:t xml:space="preserve"> для продукции отечественного производства</w:t>
      </w:r>
      <w:r w:rsidR="000D7FE8" w:rsidRPr="00E549AA">
        <w:rPr>
          <w:sz w:val="28"/>
          <w:szCs w:val="28"/>
        </w:rPr>
        <w:t>, заверенная печатью владельца объекта экспертизы.</w:t>
      </w:r>
    </w:p>
    <w:p w14:paraId="187CD5A3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081C7BDA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>15. Результаты клинических, натурных испытаний, эпидемиологических, популяционных исследований и т.п. или научно обоснованные выводы об их нецелесообразности (в случаях, предусмотренных законодательством).</w:t>
      </w:r>
    </w:p>
    <w:p w14:paraId="47C7FF0F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5E90CA60" w14:textId="77777777" w:rsidR="000D7FE8" w:rsidRDefault="000D7FE8" w:rsidP="000D7FE8">
      <w:pPr>
        <w:ind w:firstLine="709"/>
        <w:jc w:val="both"/>
        <w:rPr>
          <w:sz w:val="28"/>
          <w:szCs w:val="28"/>
        </w:rPr>
      </w:pPr>
      <w:bookmarkStart w:id="15" w:name="o165"/>
      <w:bookmarkStart w:id="16" w:name="o166"/>
      <w:bookmarkEnd w:id="15"/>
      <w:bookmarkEnd w:id="16"/>
      <w:r w:rsidRPr="00DD58BE">
        <w:rPr>
          <w:sz w:val="28"/>
          <w:szCs w:val="28"/>
        </w:rPr>
        <w:t>16. Методы контроля опасных факторов в объектах экспертизы.</w:t>
      </w:r>
    </w:p>
    <w:p w14:paraId="73B09C3D" w14:textId="77777777" w:rsidR="00FA3ECC" w:rsidRPr="00DD58BE" w:rsidRDefault="00FA3ECC" w:rsidP="000D7FE8">
      <w:pPr>
        <w:ind w:firstLine="709"/>
        <w:jc w:val="both"/>
        <w:rPr>
          <w:sz w:val="28"/>
          <w:szCs w:val="28"/>
        </w:rPr>
      </w:pPr>
    </w:p>
    <w:p w14:paraId="5966C86B" w14:textId="77777777" w:rsidR="000D7FE8" w:rsidRPr="00DD58BE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>17</w:t>
      </w:r>
      <w:r w:rsidRPr="00E549AA">
        <w:rPr>
          <w:sz w:val="28"/>
          <w:szCs w:val="28"/>
        </w:rPr>
        <w:t xml:space="preserve">. Письмо от владельца объекта экспертизы с перечнем документов, которые являются </w:t>
      </w:r>
      <w:r w:rsidR="00FE217B" w:rsidRPr="00E549AA">
        <w:rPr>
          <w:sz w:val="28"/>
          <w:szCs w:val="28"/>
        </w:rPr>
        <w:t>коммерческой тайной заявителя экспертизы</w:t>
      </w:r>
      <w:r w:rsidRPr="00DD58BE">
        <w:rPr>
          <w:sz w:val="28"/>
          <w:szCs w:val="28"/>
        </w:rPr>
        <w:t xml:space="preserve"> (в случае необходимости).</w:t>
      </w:r>
    </w:p>
    <w:p w14:paraId="57239F3D" w14:textId="77777777" w:rsidR="000D7FE8" w:rsidRPr="00DD58BE" w:rsidRDefault="000D7FE8" w:rsidP="000D7FE8">
      <w:pPr>
        <w:ind w:firstLine="709"/>
        <w:jc w:val="both"/>
        <w:rPr>
          <w:sz w:val="28"/>
          <w:szCs w:val="28"/>
        </w:rPr>
      </w:pPr>
      <w:r w:rsidRPr="00DD58BE">
        <w:rPr>
          <w:sz w:val="28"/>
          <w:szCs w:val="28"/>
        </w:rPr>
        <w:t>Материалы после проведения экспертизы не возвращаются.</w:t>
      </w:r>
    </w:p>
    <w:p w14:paraId="0CA0D65B" w14:textId="77777777" w:rsidR="000D7FE8" w:rsidRPr="00DD58BE" w:rsidRDefault="000D7FE8" w:rsidP="000D7FE8"/>
    <w:p w14:paraId="114C29D1" w14:textId="77777777" w:rsidR="003D081A" w:rsidRDefault="003D081A"/>
    <w:sectPr w:rsidR="003D081A" w:rsidSect="00DB1BE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CD44" w14:textId="77777777" w:rsidR="006A3E61" w:rsidRDefault="006A3E61" w:rsidP="00AE18D7">
      <w:r>
        <w:separator/>
      </w:r>
    </w:p>
  </w:endnote>
  <w:endnote w:type="continuationSeparator" w:id="0">
    <w:p w14:paraId="3A67F9CE" w14:textId="77777777" w:rsidR="006A3E61" w:rsidRDefault="006A3E61" w:rsidP="00AE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F8B7" w14:textId="77777777" w:rsidR="006A3E61" w:rsidRDefault="006A3E61" w:rsidP="00AE18D7">
      <w:r>
        <w:separator/>
      </w:r>
    </w:p>
  </w:footnote>
  <w:footnote w:type="continuationSeparator" w:id="0">
    <w:p w14:paraId="1E48A3DD" w14:textId="77777777" w:rsidR="006A3E61" w:rsidRDefault="006A3E61" w:rsidP="00AE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697093"/>
      <w:docPartObj>
        <w:docPartGallery w:val="Page Numbers (Top of Page)"/>
        <w:docPartUnique/>
      </w:docPartObj>
    </w:sdtPr>
    <w:sdtEndPr/>
    <w:sdtContent>
      <w:p w14:paraId="5DEF8A96" w14:textId="77777777" w:rsidR="00AE18D7" w:rsidRDefault="00AE18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9F">
          <w:rPr>
            <w:noProof/>
          </w:rPr>
          <w:t>2</w:t>
        </w:r>
        <w:r>
          <w:fldChar w:fldCharType="end"/>
        </w:r>
      </w:p>
    </w:sdtContent>
  </w:sdt>
  <w:p w14:paraId="49A47FC6" w14:textId="77777777" w:rsidR="00AE18D7" w:rsidRDefault="00AE1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D51"/>
    <w:rsid w:val="00040243"/>
    <w:rsid w:val="000D7FE8"/>
    <w:rsid w:val="00136E6B"/>
    <w:rsid w:val="00161D51"/>
    <w:rsid w:val="0018634D"/>
    <w:rsid w:val="00234297"/>
    <w:rsid w:val="00271900"/>
    <w:rsid w:val="003748F0"/>
    <w:rsid w:val="00385F22"/>
    <w:rsid w:val="003D081A"/>
    <w:rsid w:val="005C0D16"/>
    <w:rsid w:val="00671F3E"/>
    <w:rsid w:val="00675519"/>
    <w:rsid w:val="006A1180"/>
    <w:rsid w:val="006A3E61"/>
    <w:rsid w:val="007333A3"/>
    <w:rsid w:val="00872DD5"/>
    <w:rsid w:val="008A6260"/>
    <w:rsid w:val="008E611C"/>
    <w:rsid w:val="00A13F97"/>
    <w:rsid w:val="00AA349F"/>
    <w:rsid w:val="00AA5F07"/>
    <w:rsid w:val="00AE18D7"/>
    <w:rsid w:val="00C3775E"/>
    <w:rsid w:val="00D42BDE"/>
    <w:rsid w:val="00D604A8"/>
    <w:rsid w:val="00D82A23"/>
    <w:rsid w:val="00DB1BEC"/>
    <w:rsid w:val="00E17894"/>
    <w:rsid w:val="00E549AA"/>
    <w:rsid w:val="00E94658"/>
    <w:rsid w:val="00ED0243"/>
    <w:rsid w:val="00F52797"/>
    <w:rsid w:val="00FA3ECC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1D97"/>
  <w15:docId w15:val="{FB226166-89A3-4CF1-9423-A91CA83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1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cp:lastPrinted>2022-04-04T07:03:00Z</cp:lastPrinted>
  <dcterms:created xsi:type="dcterms:W3CDTF">2021-06-29T07:11:00Z</dcterms:created>
  <dcterms:modified xsi:type="dcterms:W3CDTF">2022-04-04T07:04:00Z</dcterms:modified>
</cp:coreProperties>
</file>