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26A6" w14:textId="03C88A74" w:rsidR="007108B6" w:rsidRDefault="007108B6" w:rsidP="007108B6">
      <w:pPr>
        <w:pStyle w:val="1"/>
        <w:spacing w:after="0" w:line="240" w:lineRule="auto"/>
        <w:ind w:left="4961" w:firstLine="0"/>
        <w:jc w:val="both"/>
      </w:pPr>
      <w:r>
        <w:t xml:space="preserve">Приложение </w:t>
      </w:r>
      <w:r w:rsidR="00134BCA">
        <w:t>3</w:t>
      </w:r>
    </w:p>
    <w:p w14:paraId="7F2097CD" w14:textId="77777777" w:rsidR="007108B6" w:rsidRDefault="007108B6" w:rsidP="007108B6">
      <w:pPr>
        <w:pStyle w:val="1"/>
        <w:spacing w:after="0" w:line="240" w:lineRule="auto"/>
        <w:ind w:left="4961" w:firstLine="0"/>
        <w:jc w:val="both"/>
      </w:pPr>
    </w:p>
    <w:p w14:paraId="206C8A16" w14:textId="77777777" w:rsidR="007108B6" w:rsidRDefault="007108B6" w:rsidP="007108B6">
      <w:pPr>
        <w:pStyle w:val="1"/>
        <w:spacing w:after="0" w:line="240" w:lineRule="auto"/>
        <w:ind w:left="4961" w:firstLine="0"/>
        <w:jc w:val="both"/>
      </w:pPr>
      <w:r>
        <w:t>УТВЕРЖДЕН</w:t>
      </w:r>
    </w:p>
    <w:p w14:paraId="7EFA3625" w14:textId="77777777" w:rsidR="007108B6" w:rsidRDefault="007108B6" w:rsidP="007108B6">
      <w:pPr>
        <w:pStyle w:val="1"/>
        <w:spacing w:after="0" w:line="240" w:lineRule="auto"/>
        <w:ind w:left="4961" w:firstLine="0"/>
        <w:jc w:val="both"/>
      </w:pPr>
      <w:r>
        <w:t xml:space="preserve">Постановление Правительства </w:t>
      </w:r>
    </w:p>
    <w:p w14:paraId="5FFC2692" w14:textId="77777777" w:rsidR="007108B6" w:rsidRDefault="007108B6" w:rsidP="007108B6">
      <w:pPr>
        <w:pStyle w:val="1"/>
        <w:spacing w:after="0" w:line="240" w:lineRule="auto"/>
        <w:ind w:left="4961" w:firstLine="0"/>
        <w:jc w:val="both"/>
      </w:pPr>
      <w:r>
        <w:t>Донецкой Народной Республики</w:t>
      </w:r>
    </w:p>
    <w:p w14:paraId="67609610" w14:textId="1A119408" w:rsidR="007108B6" w:rsidRDefault="007108B6" w:rsidP="007108B6">
      <w:pPr>
        <w:pStyle w:val="1"/>
        <w:spacing w:after="0" w:line="240" w:lineRule="auto"/>
        <w:ind w:left="4961" w:firstLine="0"/>
        <w:jc w:val="both"/>
      </w:pPr>
      <w:r>
        <w:t>от 30 июня 2022 г. № 54-1</w:t>
      </w:r>
    </w:p>
    <w:p w14:paraId="2F68C1FC" w14:textId="60E6BA89" w:rsidR="007108B6" w:rsidRDefault="007108B6" w:rsidP="007108B6">
      <w:pPr>
        <w:pStyle w:val="1"/>
        <w:spacing w:after="0" w:line="240" w:lineRule="auto"/>
        <w:ind w:left="4961" w:firstLine="0"/>
        <w:jc w:val="both"/>
      </w:pPr>
    </w:p>
    <w:p w14:paraId="0E8EF962" w14:textId="77777777" w:rsidR="007108B6" w:rsidRDefault="007108B6" w:rsidP="007108B6">
      <w:pPr>
        <w:pStyle w:val="1"/>
        <w:spacing w:after="0" w:line="240" w:lineRule="auto"/>
        <w:ind w:left="4961" w:firstLine="0"/>
        <w:jc w:val="both"/>
      </w:pPr>
    </w:p>
    <w:p w14:paraId="3D3C5320" w14:textId="77777777" w:rsidR="00BF6E58" w:rsidRDefault="00BF6E58" w:rsidP="00BF6E58">
      <w:pPr>
        <w:pStyle w:val="1"/>
        <w:spacing w:after="500"/>
        <w:ind w:firstLine="0"/>
        <w:jc w:val="center"/>
      </w:pPr>
      <w:r>
        <w:rPr>
          <w:b/>
          <w:bCs/>
        </w:rPr>
        <w:t>Порядок осуществления денежных выплат детям-сиротам и детям,</w:t>
      </w:r>
      <w:r>
        <w:rPr>
          <w:b/>
          <w:bCs/>
        </w:rPr>
        <w:br/>
        <w:t>оставшимся без попечения родителей, лицам из числа детей-сирот и детей,</w:t>
      </w:r>
      <w:r>
        <w:rPr>
          <w:b/>
          <w:bCs/>
        </w:rPr>
        <w:br/>
        <w:t>оставшихся без попечения родителей, лицам, потерявшим в период</w:t>
      </w:r>
      <w:r>
        <w:rPr>
          <w:b/>
          <w:bCs/>
        </w:rPr>
        <w:br/>
        <w:t>обучения в возрасте от 18 до 23 лет обоих родителей или единственного</w:t>
      </w:r>
      <w:r>
        <w:rPr>
          <w:b/>
          <w:bCs/>
        </w:rPr>
        <w:br/>
        <w:t>родителя, обучающимся (воспитывающимся) в государственных</w:t>
      </w:r>
      <w:r>
        <w:rPr>
          <w:b/>
          <w:bCs/>
        </w:rPr>
        <w:br/>
        <w:t>образовательных организациях Донецкой Народной Республики</w:t>
      </w:r>
    </w:p>
    <w:p w14:paraId="4E4DD082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884"/>
        </w:tabs>
        <w:spacing w:after="0"/>
        <w:ind w:firstLine="600"/>
        <w:jc w:val="both"/>
      </w:pPr>
      <w:bookmarkStart w:id="0" w:name="bookmark39"/>
      <w:bookmarkEnd w:id="0"/>
      <w:r>
        <w:t>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в возрасте от 18 до 23 лет обоих родителей или единственного родителя, обучающимся в государственных профессиональных образовательных организациях или образовательных организациях высшего образования Донецкой Народной Республики (далее - обучающиеся), выплачиваются:</w:t>
      </w:r>
    </w:p>
    <w:p w14:paraId="1A44FBEC" w14:textId="77777777" w:rsidR="00BF6E58" w:rsidRDefault="00BF6E58" w:rsidP="00BF6E58">
      <w:pPr>
        <w:pStyle w:val="1"/>
        <w:spacing w:after="0"/>
        <w:ind w:firstLine="700"/>
        <w:jc w:val="both"/>
      </w:pPr>
      <w:r>
        <w:t>государственная социальная стипендия в размере не ниже норматива для формирования стипендиального фонда за счет бюджетных ассигнований Республиканского бюджета Донецкой Народной Республики, установленного Правительством Донецкой Народной Республики, в отношении государственной социальной стипендии;</w:t>
      </w:r>
    </w:p>
    <w:p w14:paraId="63814767" w14:textId="77777777" w:rsidR="00BF6E58" w:rsidRDefault="00BF6E58" w:rsidP="00BF6E58">
      <w:pPr>
        <w:pStyle w:val="1"/>
        <w:spacing w:after="60"/>
        <w:ind w:firstLine="700"/>
        <w:jc w:val="both"/>
      </w:pPr>
      <w:r>
        <w:t>ежегодное пособие на приобретение учебной литературы и письменных принадлежностей в размере 3-месячного норматива для формирования стипендиального фонда за счет бюджетных ассигнований Республиканского бюджета Донецкой Народной Республики, установленного Правительством Донецкой Народной Республики, в отношении государственной академической стипендии, - однократно в течение одного учебного года, не позднее 1 ноября;</w:t>
      </w:r>
    </w:p>
    <w:p w14:paraId="719D1CDF" w14:textId="77777777" w:rsidR="00BF6E58" w:rsidRDefault="00BF6E58" w:rsidP="00BF6E58">
      <w:pPr>
        <w:pStyle w:val="1"/>
        <w:spacing w:after="60"/>
        <w:ind w:firstLine="700"/>
        <w:jc w:val="both"/>
      </w:pPr>
      <w:r>
        <w:t>100 процентов заработной платы, начисленной в период учебной и производственной практики на предприятиях (организациях);</w:t>
      </w:r>
    </w:p>
    <w:p w14:paraId="33698AC7" w14:textId="77777777" w:rsidR="00BF6E58" w:rsidRDefault="00BF6E58" w:rsidP="00BF6E58">
      <w:pPr>
        <w:pStyle w:val="1"/>
        <w:spacing w:after="0"/>
        <w:ind w:firstLine="700"/>
        <w:jc w:val="both"/>
      </w:pPr>
      <w:r>
        <w:t>денежные средства на личные расходы.</w:t>
      </w:r>
    </w:p>
    <w:p w14:paraId="72FDC031" w14:textId="77777777" w:rsidR="00BF6E58" w:rsidRDefault="00BF6E58" w:rsidP="00BF6E58">
      <w:pPr>
        <w:pStyle w:val="1"/>
        <w:ind w:firstLine="700"/>
        <w:jc w:val="both"/>
      </w:pPr>
      <w:r>
        <w:t>Выплаты производятся наличными в кассе учреждения (организации) либо перечисляются на лицевые счета обучающихся, воспитанников, открытые в Центральном Республиканском Банке Донецкой Народной Республики.</w:t>
      </w:r>
    </w:p>
    <w:p w14:paraId="0BC31815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1474"/>
        </w:tabs>
        <w:spacing w:after="380"/>
        <w:ind w:firstLine="700"/>
        <w:jc w:val="both"/>
        <w:sectPr w:rsidR="00BF6E58" w:rsidSect="007108B6">
          <w:headerReference w:type="even" r:id="rId7"/>
          <w:headerReference w:type="default" r:id="rId8"/>
          <w:footnotePr>
            <w:numFmt w:val="chicago"/>
          </w:footnotePr>
          <w:pgSz w:w="11900" w:h="16840"/>
          <w:pgMar w:top="1134" w:right="521" w:bottom="1167" w:left="1668" w:header="0" w:footer="739" w:gutter="0"/>
          <w:cols w:space="720"/>
          <w:noEndnote/>
          <w:docGrid w:linePitch="360"/>
        </w:sectPr>
      </w:pPr>
      <w:bookmarkStart w:id="1" w:name="bookmark40"/>
      <w:bookmarkEnd w:id="1"/>
      <w:r>
        <w:t>Государственными профессиональными образовательными организациями или образовательными организациями высшего образования Донецкой Народной Республики за счет стипендиального фонда могут оказываться иные формы материальной поддержки обучающихся в</w:t>
      </w:r>
    </w:p>
    <w:p w14:paraId="567F8FE8" w14:textId="77777777" w:rsidR="00BF6E58" w:rsidRDefault="00BF6E58" w:rsidP="00BF6E58">
      <w:pPr>
        <w:pStyle w:val="1"/>
        <w:spacing w:after="280"/>
        <w:ind w:firstLine="0"/>
        <w:jc w:val="both"/>
      </w:pPr>
      <w:r>
        <w:lastRenderedPageBreak/>
        <w:t>соответствии с нормативными правовыми актами Донецкой Народной Республики и локальными актами образовательных организаций.</w:t>
      </w:r>
    </w:p>
    <w:p w14:paraId="76C08C8C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1142"/>
        </w:tabs>
        <w:spacing w:after="0"/>
        <w:ind w:firstLine="700"/>
        <w:jc w:val="both"/>
      </w:pPr>
      <w:bookmarkStart w:id="2" w:name="bookmark41"/>
      <w:bookmarkEnd w:id="2"/>
      <w:r>
        <w:t>Детям-сиротам и детям, оставшимся без попечения родителей, обучающимся (воспитывающимся) в государственных образовательных организациях для детей-сирот и детей, оставшихся без попечения родителей, в общеобразовательных организациях с наличием интерната (далее воспитанники), выдаются денежные средства на личные расходы.</w:t>
      </w:r>
    </w:p>
    <w:p w14:paraId="53DCCBD2" w14:textId="77777777" w:rsidR="00BF6E58" w:rsidRDefault="00BF6E58" w:rsidP="00BF6E58">
      <w:pPr>
        <w:pStyle w:val="1"/>
        <w:spacing w:after="0"/>
        <w:ind w:firstLine="700"/>
        <w:jc w:val="both"/>
      </w:pPr>
      <w:r>
        <w:t>Приказом руководителя образовательной организации определяется лицо, уполномоченное на выдачу денежных средств на личные расходы и создается комиссия.</w:t>
      </w:r>
    </w:p>
    <w:p w14:paraId="588425F5" w14:textId="04326416" w:rsidR="00BF6E58" w:rsidRDefault="00BF6E58" w:rsidP="00BF6E58">
      <w:pPr>
        <w:pStyle w:val="1"/>
        <w:spacing w:after="0"/>
        <w:ind w:firstLine="700"/>
        <w:jc w:val="both"/>
      </w:pPr>
      <w:r>
        <w:t>Денежные средства на личные расходы выдаются ежемесячно уполномоченным лицом, назначенным руководителем образовательной организации, наличными в присутствии членов комиссии, созданной приказом руководителя образовательной организации. По окончании выдачи денежных средств уполномоченным лицом составляется акт о выдаче денежных средств на личные расходы (</w:t>
      </w:r>
      <w:hyperlink r:id="rId9" w:history="1">
        <w:r w:rsidRPr="0004279F">
          <w:rPr>
            <w:rStyle w:val="aa"/>
          </w:rPr>
          <w:t>Прил</w:t>
        </w:r>
        <w:r w:rsidRPr="0004279F">
          <w:rPr>
            <w:rStyle w:val="aa"/>
          </w:rPr>
          <w:t>о</w:t>
        </w:r>
        <w:r w:rsidRPr="0004279F">
          <w:rPr>
            <w:rStyle w:val="aa"/>
          </w:rPr>
          <w:t>жение 1</w:t>
        </w:r>
      </w:hyperlink>
      <w:r>
        <w:t xml:space="preserve"> к настоящему Порядку), который подписывается уполномоченным лицом, членами комиссии и утверждается председателем комиссии.</w:t>
      </w:r>
    </w:p>
    <w:p w14:paraId="60B10CB5" w14:textId="77777777" w:rsidR="00BF6E58" w:rsidRDefault="00BF6E58" w:rsidP="00BF6E58">
      <w:pPr>
        <w:pStyle w:val="1"/>
        <w:spacing w:after="0"/>
        <w:ind w:firstLine="700"/>
        <w:jc w:val="both"/>
      </w:pPr>
      <w:r>
        <w:t>Денежные средства, выданные воспитанникам, расходуются для приобретения предметов личного пользования, фруктов, сладостей, посещения аттракционов и т.п. при организации их досуга, в том числе при посещении ими театров, кинотеатров, цирка, парков и других культурно- массовых и развлекательных организаций и мероприятий.</w:t>
      </w:r>
    </w:p>
    <w:p w14:paraId="03415A64" w14:textId="77777777" w:rsidR="00BF6E58" w:rsidRDefault="00BF6E58" w:rsidP="00BF6E58">
      <w:pPr>
        <w:pStyle w:val="1"/>
        <w:spacing w:after="0"/>
        <w:ind w:firstLine="700"/>
        <w:jc w:val="both"/>
      </w:pPr>
      <w:r>
        <w:t>Денежные средства, выданные уполномоченным лицом, воспитанниками старше шести лет расходуются ими самостоятельно. Педагогические работники осуществляют контроль за расходованием воспитанниками денежных средств.</w:t>
      </w:r>
    </w:p>
    <w:p w14:paraId="7D35719C" w14:textId="77777777" w:rsidR="00BF6E58" w:rsidRDefault="00BF6E58" w:rsidP="00BF6E58">
      <w:pPr>
        <w:pStyle w:val="1"/>
        <w:spacing w:after="0"/>
        <w:ind w:firstLine="700"/>
        <w:jc w:val="both"/>
      </w:pPr>
      <w:r>
        <w:t>Денежные средства воспитанников в возрасте до шести лет, а также воспитанников общеобразовательных организаций для обучающихся с ограниченными возможностями здоровья, которые обучаются в классах для детей с умеренной умственной отсталостью и в классах для детей со сложной структурой нарушений, выдаются уполномоченным лицом педагогическому работнику, сопровождающему ребенка, и расходуются на вышеуказанные цели.</w:t>
      </w:r>
    </w:p>
    <w:p w14:paraId="0654723A" w14:textId="41454D01" w:rsidR="00BF6E58" w:rsidRDefault="00BF6E58" w:rsidP="00BF6E58">
      <w:pPr>
        <w:pStyle w:val="1"/>
        <w:spacing w:after="280"/>
        <w:ind w:firstLine="700"/>
        <w:jc w:val="both"/>
      </w:pPr>
      <w:r>
        <w:t>Педагогические работники, которые осуществляют контроль за расходованием воспитанниками денежных средств и которые получили денежные средства на воспитанников в возрасте до шести лет, а также воспитанников общеобразовательных организаций для обучающихся с ограниченными возможностями здоровья, которые обучаются в классах для детей с умеренной умственной отсталостью и в классах для детей со сложной структурой нарушений, ежемесячно до 30 числа текущего месяца предоставляют членам комиссии отчет о расходовании денежных средств (</w:t>
      </w:r>
      <w:hyperlink r:id="rId10" w:history="1">
        <w:r w:rsidRPr="0004279F">
          <w:rPr>
            <w:rStyle w:val="aa"/>
          </w:rPr>
          <w:t>Прил</w:t>
        </w:r>
        <w:bookmarkStart w:id="3" w:name="_GoBack"/>
        <w:bookmarkEnd w:id="3"/>
        <w:r w:rsidRPr="0004279F">
          <w:rPr>
            <w:rStyle w:val="aa"/>
          </w:rPr>
          <w:t>о</w:t>
        </w:r>
        <w:r w:rsidRPr="0004279F">
          <w:rPr>
            <w:rStyle w:val="aa"/>
          </w:rPr>
          <w:t>жение 2</w:t>
        </w:r>
      </w:hyperlink>
      <w:r>
        <w:t xml:space="preserve"> к настоящему Порядку).</w:t>
      </w:r>
    </w:p>
    <w:p w14:paraId="70AECB8C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1028"/>
        </w:tabs>
        <w:spacing w:after="280" w:line="254" w:lineRule="auto"/>
        <w:ind w:firstLine="700"/>
        <w:jc w:val="both"/>
      </w:pPr>
      <w:bookmarkStart w:id="4" w:name="bookmark42"/>
      <w:bookmarkEnd w:id="4"/>
      <w:r>
        <w:t>Размер денежных средств на личные расходы составляет 200 рублей в месяц.</w:t>
      </w:r>
    </w:p>
    <w:p w14:paraId="7CC3A7B3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1147"/>
        </w:tabs>
        <w:ind w:firstLine="720"/>
        <w:jc w:val="both"/>
      </w:pPr>
      <w:bookmarkStart w:id="5" w:name="bookmark43"/>
      <w:bookmarkEnd w:id="5"/>
      <w:r>
        <w:lastRenderedPageBreak/>
        <w:t>Основанием для выдачи денежных средств на личные расходы является приказ руководителя образовательной организации.</w:t>
      </w:r>
    </w:p>
    <w:p w14:paraId="79058951" w14:textId="77777777" w:rsidR="00BF6E58" w:rsidRDefault="00BF6E58" w:rsidP="00BF6E58">
      <w:pPr>
        <w:pStyle w:val="1"/>
        <w:numPr>
          <w:ilvl w:val="0"/>
          <w:numId w:val="1"/>
        </w:numPr>
        <w:tabs>
          <w:tab w:val="left" w:pos="1147"/>
        </w:tabs>
        <w:ind w:firstLine="720"/>
        <w:jc w:val="both"/>
      </w:pPr>
      <w:bookmarkStart w:id="6" w:name="bookmark44"/>
      <w:bookmarkEnd w:id="6"/>
      <w:r>
        <w:t>Ведение кассовых операций осуществляется в соответствии с действующим законодательством Донецкой Народной Республики в сфере бухгалтерского учета.</w:t>
      </w:r>
    </w:p>
    <w:p w14:paraId="03638E36" w14:textId="50DC209B" w:rsidR="00954F68" w:rsidRDefault="00BF6E58" w:rsidP="00BF6E58">
      <w:pPr>
        <w:pStyle w:val="1"/>
        <w:numPr>
          <w:ilvl w:val="0"/>
          <w:numId w:val="1"/>
        </w:numPr>
        <w:tabs>
          <w:tab w:val="left" w:pos="1147"/>
        </w:tabs>
        <w:ind w:firstLine="720"/>
        <w:jc w:val="both"/>
      </w:pPr>
      <w:bookmarkStart w:id="7" w:name="bookmark45"/>
      <w:bookmarkEnd w:id="7"/>
      <w:r>
        <w:t>Остаток денежных средств на личные расходы, не выданный обучающимся, воспитанникам, отсутствующим в текущем месяце, является переходящим и может быть выдан им в последующие месяцы. Остаток денежных средств на конец года подлежит перечислению на лицевые счета обучающихся, воспитанников, открытые в Центральном Республиканском Банке Донецкой Народной Республики.</w:t>
      </w:r>
    </w:p>
    <w:sectPr w:rsidR="00954F68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0E6F" w14:textId="77777777" w:rsidR="00BF6E58" w:rsidRDefault="00BF6E58" w:rsidP="00BF6E58">
      <w:r>
        <w:separator/>
      </w:r>
    </w:p>
  </w:endnote>
  <w:endnote w:type="continuationSeparator" w:id="0">
    <w:p w14:paraId="742494DE" w14:textId="77777777" w:rsidR="00BF6E58" w:rsidRDefault="00BF6E58" w:rsidP="00BF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8E0B" w14:textId="77777777" w:rsidR="00BF6E58" w:rsidRDefault="00BF6E58" w:rsidP="00BF6E58">
      <w:r>
        <w:separator/>
      </w:r>
    </w:p>
  </w:footnote>
  <w:footnote w:type="continuationSeparator" w:id="0">
    <w:p w14:paraId="0D635637" w14:textId="77777777" w:rsidR="00BF6E58" w:rsidRDefault="00BF6E58" w:rsidP="00BF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128E" w14:textId="77777777" w:rsidR="00D13819" w:rsidRDefault="00BF6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F3B03D9" wp14:editId="560F834F">
              <wp:simplePos x="0" y="0"/>
              <wp:positionH relativeFrom="page">
                <wp:posOffset>4514850</wp:posOffset>
              </wp:positionH>
              <wp:positionV relativeFrom="margin">
                <wp:posOffset>553719</wp:posOffset>
              </wp:positionV>
              <wp:extent cx="2487295" cy="600075"/>
              <wp:effectExtent l="0" t="0" r="0" b="0"/>
              <wp:wrapNone/>
              <wp:docPr id="114" name="Shap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295" cy="600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134FF5" w14:textId="77777777" w:rsidR="00D13819" w:rsidRDefault="00BF6E58">
                          <w:pPr>
                            <w:pStyle w:val="a5"/>
                          </w:pPr>
                          <w:r>
                            <w:rPr>
                              <w:shd w:val="clear" w:color="auto" w:fill="FFFFFF"/>
                            </w:rPr>
                            <w:t>Постановлением Правительства</w:t>
                          </w:r>
                        </w:p>
                        <w:p w14:paraId="22EF7286" w14:textId="77777777" w:rsidR="00D13819" w:rsidRDefault="00BF6E58">
                          <w:pPr>
                            <w:pStyle w:val="a5"/>
                          </w:pPr>
                          <w:r>
                            <w:rPr>
                              <w:shd w:val="clear" w:color="auto" w:fill="FFFFFF"/>
                            </w:rPr>
                            <w:t>Донецкой Народной Республики</w:t>
                          </w:r>
                        </w:p>
                        <w:p w14:paraId="570956B8" w14:textId="77777777" w:rsidR="00D13819" w:rsidRDefault="00BF6E58">
                          <w:pPr>
                            <w:pStyle w:val="a5"/>
                          </w:pPr>
                          <w:r>
                            <w:t>от 30 июня 2022 г. № 54-1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B03D9" id="_x0000_t202" coordsize="21600,21600" o:spt="202" path="m,l,21600r21600,l21600,xe">
              <v:stroke joinstyle="miter"/>
              <v:path gradientshapeok="t" o:connecttype="rect"/>
            </v:shapetype>
            <v:shape id="Shape 114" o:spid="_x0000_s1026" type="#_x0000_t202" style="position:absolute;margin-left:355.5pt;margin-top:43.6pt;width:195.85pt;height:47.25pt;z-index:-251654144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" filled="f" stroked="f">
              <v:textbox inset="0,0,0,0">
                <w:txbxContent>
                  <w:p w14:paraId="7F134FF5" w14:textId="77777777" w:rsidR="00D13819" w:rsidRDefault="00BF6E58">
                    <w:pPr>
                      <w:pStyle w:val="a5"/>
                    </w:pPr>
                    <w:r>
                      <w:rPr>
                        <w:shd w:val="clear" w:color="auto" w:fill="FFFFFF"/>
                      </w:rPr>
                      <w:t>Постановлением Правительства</w:t>
                    </w:r>
                  </w:p>
                  <w:p w14:paraId="22EF7286" w14:textId="77777777" w:rsidR="00D13819" w:rsidRDefault="00BF6E58">
                    <w:pPr>
                      <w:pStyle w:val="a5"/>
                    </w:pPr>
                    <w:r>
                      <w:rPr>
                        <w:shd w:val="clear" w:color="auto" w:fill="FFFFFF"/>
                      </w:rPr>
                      <w:t>Донецкой Народной Республики</w:t>
                    </w:r>
                  </w:p>
                  <w:p w14:paraId="570956B8" w14:textId="77777777" w:rsidR="00D13819" w:rsidRDefault="00BF6E58">
                    <w:pPr>
                      <w:pStyle w:val="a5"/>
                    </w:pPr>
                    <w:r>
                      <w:t>от 30 июня 2022 г. № 54-1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C2D419F" wp14:editId="5F3B3505">
              <wp:simplePos x="0" y="0"/>
              <wp:positionH relativeFrom="page">
                <wp:posOffset>4518025</wp:posOffset>
              </wp:positionH>
              <wp:positionV relativeFrom="page">
                <wp:posOffset>381000</wp:posOffset>
              </wp:positionV>
              <wp:extent cx="1088390" cy="158750"/>
              <wp:effectExtent l="0" t="0" r="0" b="0"/>
              <wp:wrapNone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2650EC" w14:textId="77777777" w:rsidR="00D13819" w:rsidRDefault="00BF6E58">
                          <w:pPr>
                            <w:pStyle w:val="a5"/>
                          </w:pPr>
                          <w:r>
                            <w:t>Приложение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2D419F" id="Shape 112" o:spid="_x0000_s1027" type="#_x0000_t202" style="position:absolute;margin-left:355.75pt;margin-top:30pt;width:85.7pt;height:12.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" filled="f" stroked="f">
              <v:textbox style="mso-fit-shape-to-text:t" inset="0,0,0,0">
                <w:txbxContent>
                  <w:p w14:paraId="602650EC" w14:textId="77777777" w:rsidR="00D13819" w:rsidRDefault="00BF6E58">
                    <w:pPr>
                      <w:pStyle w:val="a5"/>
                    </w:pPr>
                    <w: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F558" w14:textId="1CF4726D" w:rsidR="00D13819" w:rsidRDefault="0004279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B2ED" w14:textId="77777777" w:rsidR="00D13819" w:rsidRDefault="00BF6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F32248" wp14:editId="1976FEE6">
              <wp:simplePos x="0" y="0"/>
              <wp:positionH relativeFrom="page">
                <wp:posOffset>4085590</wp:posOffset>
              </wp:positionH>
              <wp:positionV relativeFrom="page">
                <wp:posOffset>491490</wp:posOffset>
              </wp:positionV>
              <wp:extent cx="69850" cy="121920"/>
              <wp:effectExtent l="0" t="0" r="0" b="0"/>
              <wp:wrapNone/>
              <wp:docPr id="118" name="Shap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F2D071" w14:textId="77777777" w:rsidR="00D13819" w:rsidRDefault="00BF6E58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32248" id="_x0000_t202" coordsize="21600,21600" o:spt="202" path="m,l,21600r21600,l21600,xe">
              <v:stroke joinstyle="miter"/>
              <v:path gradientshapeok="t" o:connecttype="rect"/>
            </v:shapetype>
            <v:shape id="Shape 118" o:spid="_x0000_s1028" type="#_x0000_t202" style="position:absolute;margin-left:321.7pt;margin-top:38.7pt;width:5.5pt;height:9.6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" filled="f" stroked="f">
              <v:textbox style="mso-fit-shape-to-text:t" inset="0,0,0,0">
                <w:txbxContent>
                  <w:p w14:paraId="66F2D071" w14:textId="77777777" w:rsidR="00D13819" w:rsidRDefault="00BF6E58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92F9" w14:textId="46A050E3" w:rsidR="00D13819" w:rsidRDefault="0004279F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0057" w14:textId="77777777" w:rsidR="00D13819" w:rsidRDefault="00BF6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0B02C04" wp14:editId="41955D4F">
              <wp:simplePos x="0" y="0"/>
              <wp:positionH relativeFrom="page">
                <wp:posOffset>4079875</wp:posOffset>
              </wp:positionH>
              <wp:positionV relativeFrom="page">
                <wp:posOffset>491490</wp:posOffset>
              </wp:positionV>
              <wp:extent cx="79375" cy="121920"/>
              <wp:effectExtent l="0" t="0" r="0" b="0"/>
              <wp:wrapNone/>
              <wp:docPr id="120" name="Shap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0819B6" w14:textId="77777777" w:rsidR="00D13819" w:rsidRDefault="00BF6E58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02C04" id="_x0000_t202" coordsize="21600,21600" o:spt="202" path="m,l,21600r21600,l21600,xe">
              <v:stroke joinstyle="miter"/>
              <v:path gradientshapeok="t" o:connecttype="rect"/>
            </v:shapetype>
            <v:shape id="Shape 120" o:spid="_x0000_s1029" type="#_x0000_t202" style="position:absolute;margin-left:321.25pt;margin-top:38.7pt;width:6.25pt;height:9.6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" filled="f" stroked="f">
              <v:textbox style="mso-fit-shape-to-text:t" inset="0,0,0,0">
                <w:txbxContent>
                  <w:p w14:paraId="480819B6" w14:textId="77777777" w:rsidR="00D13819" w:rsidRDefault="00BF6E58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62FB0"/>
    <w:multiLevelType w:val="multilevel"/>
    <w:tmpl w:val="761EC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56"/>
    <w:rsid w:val="0004279F"/>
    <w:rsid w:val="00134BCA"/>
    <w:rsid w:val="00532056"/>
    <w:rsid w:val="00574B43"/>
    <w:rsid w:val="007108B6"/>
    <w:rsid w:val="00954F68"/>
    <w:rsid w:val="00B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A5A10"/>
  <w15:chartTrackingRefBased/>
  <w15:docId w15:val="{6B9542E3-33C3-4FC8-BA09-69638164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6E58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BF6E5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Колонтитул_"/>
    <w:basedOn w:val="a0"/>
    <w:link w:val="a5"/>
    <w:rsid w:val="00BF6E5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F6E58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BF6E5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Колонтитул"/>
    <w:basedOn w:val="a"/>
    <w:link w:val="a4"/>
    <w:rsid w:val="00BF6E58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BF6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E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BF6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6E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Hyperlink"/>
    <w:basedOn w:val="a0"/>
    <w:uiPriority w:val="99"/>
    <w:unhideWhenUsed/>
    <w:rsid w:val="0004279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4279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42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isnpa-dnr.ru/wp-content/uploads/2022/07/prilozhenie-2-otchet-o-rashod-den.-sr-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wp-content/uploads/2022/07/prilozhenie-1-akt-o-vydache-den.-sr-v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6</cp:revision>
  <dcterms:created xsi:type="dcterms:W3CDTF">2022-07-11T09:55:00Z</dcterms:created>
  <dcterms:modified xsi:type="dcterms:W3CDTF">2022-07-11T12:38:00Z</dcterms:modified>
</cp:coreProperties>
</file>