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F4D9" w14:textId="34D5C807" w:rsidR="00FA1DBA" w:rsidRDefault="00FA1DBA" w:rsidP="009D5379">
      <w:pPr>
        <w:pStyle w:val="1"/>
        <w:spacing w:after="0" w:line="286" w:lineRule="auto"/>
        <w:ind w:left="5460" w:firstLine="20"/>
      </w:pPr>
      <w:r>
        <w:t>Приложение 3</w:t>
      </w:r>
      <w:bookmarkStart w:id="0" w:name="_GoBack"/>
      <w:bookmarkEnd w:id="0"/>
      <w:r>
        <w:t xml:space="preserve"> </w:t>
      </w:r>
    </w:p>
    <w:p w14:paraId="076C264D" w14:textId="1EEB1B8F" w:rsidR="009D5379" w:rsidRDefault="009D5379" w:rsidP="009D5379">
      <w:pPr>
        <w:pStyle w:val="1"/>
        <w:spacing w:after="0" w:line="286" w:lineRule="auto"/>
        <w:ind w:left="5460" w:firstLine="20"/>
      </w:pPr>
      <w:r>
        <w:t>к Порядку обеспечения проживанием и питанием детей- сирот и детей, оставшихся без попечения родителей, лиц из числа детей-сир от и детей, оставшихся без попечения родителей, лиц, потерявших в период обучения в возрасте от 18 до 23 лет обоих родителей или единственного родителя, обучающихся (воспитанников) государственных организаций</w:t>
      </w:r>
    </w:p>
    <w:p w14:paraId="5B061197" w14:textId="77777777" w:rsidR="009D5379" w:rsidRDefault="009D5379" w:rsidP="009D5379">
      <w:pPr>
        <w:pStyle w:val="1"/>
        <w:spacing w:after="360" w:line="286" w:lineRule="auto"/>
        <w:ind w:left="5460" w:firstLine="20"/>
      </w:pPr>
      <w:r>
        <w:t>Донецкой Народной Республики (пункт 5)</w:t>
      </w:r>
    </w:p>
    <w:p w14:paraId="12DDC1D9" w14:textId="77777777" w:rsidR="009D5379" w:rsidRDefault="009D5379" w:rsidP="009D5379">
      <w:pPr>
        <w:pStyle w:val="1"/>
        <w:spacing w:after="0" w:line="298" w:lineRule="auto"/>
        <w:ind w:firstLine="0"/>
        <w:jc w:val="center"/>
      </w:pPr>
      <w:r>
        <w:t>Нормы питания для детей-сирот и детей, оставшихся без попечения</w:t>
      </w:r>
      <w:r>
        <w:br/>
        <w:t>родителей, в возрасте от 1 до 4 лет, воспитывающихся в домах ребенка,</w:t>
      </w:r>
      <w:r>
        <w:br/>
        <w:t>подведомственных Министерству здравоохранения</w:t>
      </w:r>
    </w:p>
    <w:tbl>
      <w:tblPr>
        <w:tblOverlap w:val="never"/>
        <w:tblW w:w="95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2126"/>
        <w:gridCol w:w="2136"/>
      </w:tblGrid>
      <w:tr w:rsidR="009D5379" w14:paraId="3E4870CC" w14:textId="77777777" w:rsidTr="009D5379">
        <w:trPr>
          <w:trHeight w:hRule="exact" w:val="374"/>
          <w:jc w:val="center"/>
        </w:trPr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7FD79" w14:textId="31A373A1" w:rsidR="009D5379" w:rsidRDefault="009D5379" w:rsidP="0082342E">
            <w:pPr>
              <w:pStyle w:val="a7"/>
              <w:spacing w:after="0" w:line="288" w:lineRule="auto"/>
              <w:ind w:firstLine="0"/>
              <w:jc w:val="center"/>
            </w:pPr>
            <w:r>
              <w:t xml:space="preserve">Донецкой Народной </w:t>
            </w:r>
            <w:proofErr w:type="spellStart"/>
            <w:r>
              <w:t>РеспубликиНаименование</w:t>
            </w:r>
            <w:proofErr w:type="spellEnd"/>
            <w:r>
              <w:t xml:space="preserve"> продуктов питания (граммов (брутто) в день на одного человека)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3E8D7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Возраст воспитанников</w:t>
            </w:r>
          </w:p>
        </w:tc>
      </w:tr>
      <w:tr w:rsidR="009D5379" w14:paraId="627C728D" w14:textId="77777777" w:rsidTr="009D5379">
        <w:trPr>
          <w:trHeight w:hRule="exact" w:val="1080"/>
          <w:jc w:val="center"/>
        </w:trPr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1C2323" w14:textId="77777777" w:rsidR="009D5379" w:rsidRDefault="009D5379" w:rsidP="008234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CFE88" w14:textId="77777777" w:rsidR="009D5379" w:rsidRDefault="009D5379" w:rsidP="0082342E">
            <w:pPr>
              <w:pStyle w:val="a7"/>
              <w:spacing w:after="0" w:line="288" w:lineRule="auto"/>
              <w:ind w:firstLine="0"/>
              <w:jc w:val="center"/>
            </w:pPr>
            <w:r>
              <w:t>от 12 до 18 месяцев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9B51" w14:textId="77777777" w:rsidR="009D5379" w:rsidRDefault="009D5379" w:rsidP="0082342E">
            <w:pPr>
              <w:pStyle w:val="a7"/>
              <w:spacing w:after="0" w:line="288" w:lineRule="auto"/>
              <w:ind w:firstLine="0"/>
              <w:jc w:val="center"/>
            </w:pPr>
            <w:r>
              <w:t>от 18 месяцев до 4 лет</w:t>
            </w:r>
          </w:p>
        </w:tc>
      </w:tr>
      <w:tr w:rsidR="009D5379" w14:paraId="56A4742D" w14:textId="77777777" w:rsidTr="009D5379">
        <w:trPr>
          <w:trHeight w:hRule="exact" w:val="36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37C70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9C022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CC452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3</w:t>
            </w:r>
          </w:p>
        </w:tc>
      </w:tr>
      <w:tr w:rsidR="009D5379" w14:paraId="35C7E778" w14:textId="77777777" w:rsidTr="009D5379">
        <w:trPr>
          <w:trHeight w:hRule="exact" w:val="3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9BBE2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Хлеб ржаной (ржано-пшеничный)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9CFA0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F1727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30</w:t>
            </w:r>
          </w:p>
        </w:tc>
      </w:tr>
      <w:tr w:rsidR="009D5379" w14:paraId="5E5D3F76" w14:textId="77777777" w:rsidTr="009D5379">
        <w:trPr>
          <w:trHeight w:hRule="exact" w:val="36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7B831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Хлеб пшеничный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20239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C170F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70</w:t>
            </w:r>
          </w:p>
        </w:tc>
      </w:tr>
      <w:tr w:rsidR="009D5379" w14:paraId="21B8EA0C" w14:textId="77777777" w:rsidTr="009D5379">
        <w:trPr>
          <w:trHeight w:hRule="exact" w:val="3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887BB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Мука пшеничная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BE00E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F7218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16</w:t>
            </w:r>
          </w:p>
        </w:tc>
      </w:tr>
      <w:tr w:rsidR="009D5379" w14:paraId="76C1A710" w14:textId="77777777" w:rsidTr="009D5379">
        <w:trPr>
          <w:trHeight w:hRule="exact" w:val="36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7946B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Мука картофельная (крахмал)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5A058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510C9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3</w:t>
            </w:r>
          </w:p>
        </w:tc>
      </w:tr>
      <w:tr w:rsidR="009D5379" w14:paraId="76C7ACA6" w14:textId="77777777" w:rsidTr="009D5379">
        <w:trPr>
          <w:trHeight w:hRule="exact" w:val="3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30BEB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Крупы, бобовые, макаронные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D20FF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79C66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45</w:t>
            </w:r>
          </w:p>
        </w:tc>
      </w:tr>
      <w:tr w:rsidR="009D5379" w14:paraId="5DF84CEA" w14:textId="77777777" w:rsidTr="009D5379">
        <w:trPr>
          <w:trHeight w:hRule="exact" w:val="36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753F7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Картофель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D07B8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DE148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200</w:t>
            </w:r>
          </w:p>
        </w:tc>
      </w:tr>
      <w:tr w:rsidR="009D5379" w14:paraId="5E20A0FD" w14:textId="77777777" w:rsidTr="009D5379">
        <w:trPr>
          <w:trHeight w:hRule="exact" w:val="3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B8AF8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Овощи и зелень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F1D64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7623E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250</w:t>
            </w:r>
          </w:p>
        </w:tc>
      </w:tr>
      <w:tr w:rsidR="009D5379" w14:paraId="317D5AFB" w14:textId="77777777" w:rsidTr="009D5379">
        <w:trPr>
          <w:trHeight w:hRule="exact" w:val="36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CFA28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Фрукты (плоды) свежие &lt;</w:t>
            </w:r>
            <w:r>
              <w:footnoteReference w:id="1"/>
            </w:r>
            <w: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587C0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5CBEE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250</w:t>
            </w:r>
          </w:p>
        </w:tc>
      </w:tr>
      <w:tr w:rsidR="009D5379" w14:paraId="67A2645E" w14:textId="77777777" w:rsidTr="009D5379">
        <w:trPr>
          <w:trHeight w:hRule="exact" w:val="72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809DB" w14:textId="77777777" w:rsidR="009D5379" w:rsidRDefault="009D5379" w:rsidP="0082342E">
            <w:pPr>
              <w:pStyle w:val="a7"/>
              <w:spacing w:after="0" w:line="286" w:lineRule="auto"/>
              <w:ind w:firstLine="0"/>
            </w:pPr>
            <w:r>
              <w:t>Фрукты (плоды) сухие, в том числе шиповник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ED2A8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41E12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15</w:t>
            </w:r>
          </w:p>
        </w:tc>
      </w:tr>
      <w:tr w:rsidR="009D5379" w14:paraId="499F9323" w14:textId="77777777" w:rsidTr="009D5379">
        <w:trPr>
          <w:trHeight w:hRule="exact" w:val="36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15418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Соки фруктовые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416C7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AA602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200</w:t>
            </w:r>
          </w:p>
        </w:tc>
      </w:tr>
      <w:tr w:rsidR="009D5379" w14:paraId="69AC5ED4" w14:textId="77777777" w:rsidTr="009D5379">
        <w:trPr>
          <w:trHeight w:hRule="exact" w:val="3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C7BA9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Сахар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C2FB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5070D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40</w:t>
            </w:r>
          </w:p>
        </w:tc>
      </w:tr>
      <w:tr w:rsidR="009D5379" w14:paraId="7A345620" w14:textId="77777777" w:rsidTr="009D5379">
        <w:trPr>
          <w:trHeight w:hRule="exact" w:val="37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ED471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8BC54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D515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25</w:t>
            </w:r>
          </w:p>
        </w:tc>
      </w:tr>
    </w:tbl>
    <w:p w14:paraId="44D8FF1D" w14:textId="77777777" w:rsidR="009D5379" w:rsidRDefault="009D5379" w:rsidP="009D53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2126"/>
        <w:gridCol w:w="2136"/>
      </w:tblGrid>
      <w:tr w:rsidR="009D5379" w14:paraId="79215302" w14:textId="77777777" w:rsidTr="0082342E">
        <w:trPr>
          <w:trHeight w:hRule="exact" w:val="3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FCE2E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5A1F7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33FBE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3</w:t>
            </w:r>
          </w:p>
        </w:tc>
      </w:tr>
      <w:tr w:rsidR="009D5379" w14:paraId="3D27067C" w14:textId="77777777" w:rsidTr="0082342E">
        <w:trPr>
          <w:trHeight w:hRule="exact" w:val="3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A6D0A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Кофейный напиток злаковый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5CF1C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71AAC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9D5379" w14:paraId="6A34BD4E" w14:textId="77777777" w:rsidTr="0082342E">
        <w:trPr>
          <w:trHeight w:hRule="exact" w:val="36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0A043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Какао-порошок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0DC51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0EF30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0,7</w:t>
            </w:r>
          </w:p>
        </w:tc>
      </w:tr>
      <w:tr w:rsidR="009D5379" w14:paraId="4ADA2D4E" w14:textId="77777777" w:rsidTr="0082342E">
        <w:trPr>
          <w:trHeight w:hRule="exact" w:val="3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F545F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47DBA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0,3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831C6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0,4</w:t>
            </w:r>
          </w:p>
        </w:tc>
      </w:tr>
      <w:tr w:rsidR="009D5379" w14:paraId="54DA8009" w14:textId="77777777" w:rsidTr="0082342E">
        <w:trPr>
          <w:trHeight w:hRule="exact" w:val="36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8E1E7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 xml:space="preserve">Мясо 1-й категории &lt;* </w:t>
            </w:r>
            <w:r>
              <w:footnoteReference w:id="2"/>
            </w:r>
            <w:r>
              <w:t xml:space="preserve"> </w:t>
            </w:r>
            <w:r>
              <w:rPr>
                <w:vertAlign w:val="superscript"/>
              </w:rPr>
              <w:footnoteReference w:id="3"/>
            </w:r>
            <w: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F2939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D1C10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100</w:t>
            </w:r>
          </w:p>
        </w:tc>
      </w:tr>
      <w:tr w:rsidR="009D5379" w14:paraId="37BF65BB" w14:textId="77777777" w:rsidTr="0082342E">
        <w:trPr>
          <w:trHeight w:hRule="exact" w:val="72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EAB2A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 xml:space="preserve">Куры 1-й категории </w:t>
            </w:r>
            <w:proofErr w:type="spellStart"/>
            <w:r>
              <w:t>полупотрошенные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9588D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0172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25</w:t>
            </w:r>
          </w:p>
        </w:tc>
      </w:tr>
      <w:tr w:rsidR="009D5379" w14:paraId="2CBA1080" w14:textId="77777777" w:rsidTr="0082342E">
        <w:trPr>
          <w:trHeight w:hRule="exact" w:val="3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E7F64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Рыба-филе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9EB9A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06FB4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27</w:t>
            </w:r>
          </w:p>
        </w:tc>
      </w:tr>
      <w:tr w:rsidR="009D5379" w14:paraId="745E28BA" w14:textId="77777777" w:rsidTr="0082342E">
        <w:trPr>
          <w:trHeight w:hRule="exact" w:val="108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7DC9B" w14:textId="77777777" w:rsidR="009D5379" w:rsidRDefault="009D5379" w:rsidP="0082342E">
            <w:pPr>
              <w:pStyle w:val="a7"/>
              <w:spacing w:after="0" w:line="288" w:lineRule="auto"/>
              <w:ind w:firstLine="0"/>
            </w:pPr>
            <w:r>
              <w:t>Молоко, кисломолочные продукты (минимально допустимая жирность 2,5 - 3,2 процента)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72BE8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600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C3807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600</w:t>
            </w:r>
          </w:p>
        </w:tc>
      </w:tr>
      <w:tr w:rsidR="009D5379" w14:paraId="2C51F2F5" w14:textId="77777777" w:rsidTr="0082342E">
        <w:trPr>
          <w:trHeight w:hRule="exact" w:val="72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D4CA6" w14:textId="77777777" w:rsidR="009D5379" w:rsidRDefault="009D5379" w:rsidP="0082342E">
            <w:pPr>
              <w:pStyle w:val="a7"/>
              <w:spacing w:after="0" w:line="276" w:lineRule="auto"/>
              <w:ind w:firstLine="0"/>
            </w:pPr>
            <w:r>
              <w:t>Творог (минимально допустимая жирность 5-9 процентов) &lt;</w:t>
            </w:r>
            <w:r>
              <w:footnoteReference w:id="4"/>
            </w:r>
            <w: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2577E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358CA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25</w:t>
            </w:r>
          </w:p>
        </w:tc>
      </w:tr>
      <w:tr w:rsidR="009D5379" w14:paraId="2A3A04A4" w14:textId="77777777" w:rsidTr="0082342E">
        <w:trPr>
          <w:trHeight w:hRule="exact" w:val="36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275F9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Творог детский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4AA8C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F9592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25</w:t>
            </w:r>
          </w:p>
        </w:tc>
      </w:tr>
      <w:tr w:rsidR="009D5379" w14:paraId="7B72011F" w14:textId="77777777" w:rsidTr="0082342E">
        <w:trPr>
          <w:trHeight w:hRule="exact" w:val="72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0D20F" w14:textId="77777777" w:rsidR="009D5379" w:rsidRDefault="009D5379" w:rsidP="0082342E">
            <w:pPr>
              <w:pStyle w:val="a7"/>
              <w:spacing w:after="0" w:line="286" w:lineRule="auto"/>
              <w:ind w:firstLine="0"/>
            </w:pPr>
            <w:r>
              <w:t>Сметана (минимально допустимая жирность не более 15 процентов)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7520D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3BD4D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8</w:t>
            </w:r>
          </w:p>
        </w:tc>
      </w:tr>
      <w:tr w:rsidR="009D5379" w14:paraId="20220ABB" w14:textId="77777777" w:rsidTr="0082342E">
        <w:trPr>
          <w:trHeight w:hRule="exact" w:val="3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1ED68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Сыр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A564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EDBC6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10</w:t>
            </w:r>
          </w:p>
        </w:tc>
      </w:tr>
      <w:tr w:rsidR="009D5379" w14:paraId="0D71CB16" w14:textId="77777777" w:rsidTr="0082342E">
        <w:trPr>
          <w:trHeight w:hRule="exact" w:val="36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26C91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Масло сливочное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BDF33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E9047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30</w:t>
            </w:r>
          </w:p>
        </w:tc>
      </w:tr>
      <w:tr w:rsidR="009D5379" w14:paraId="37DCC369" w14:textId="77777777" w:rsidTr="0082342E">
        <w:trPr>
          <w:trHeight w:hRule="exact" w:val="3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8D5EB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Масло растительное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8AC9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028DF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7</w:t>
            </w:r>
          </w:p>
        </w:tc>
      </w:tr>
      <w:tr w:rsidR="009D5379" w14:paraId="4719422E" w14:textId="77777777" w:rsidTr="0082342E">
        <w:trPr>
          <w:trHeight w:hRule="exact" w:val="36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1692A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Яйцо диетическое (штук)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C37D1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6124F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0,75</w:t>
            </w:r>
          </w:p>
        </w:tc>
      </w:tr>
      <w:tr w:rsidR="009D5379" w14:paraId="7CD06EFF" w14:textId="77777777" w:rsidTr="0082342E">
        <w:trPr>
          <w:trHeight w:hRule="exact" w:val="36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CC49D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Дрожжи хлебопекарные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F9613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D24F9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0,3</w:t>
            </w:r>
          </w:p>
        </w:tc>
      </w:tr>
      <w:tr w:rsidR="009D5379" w14:paraId="24DD4EB0" w14:textId="77777777" w:rsidTr="0082342E">
        <w:trPr>
          <w:trHeight w:hRule="exact" w:val="37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F274B" w14:textId="77777777" w:rsidR="009D5379" w:rsidRDefault="009D5379" w:rsidP="0082342E">
            <w:pPr>
              <w:pStyle w:val="a7"/>
              <w:spacing w:after="0" w:line="240" w:lineRule="auto"/>
              <w:ind w:firstLine="0"/>
            </w:pPr>
            <w:r>
              <w:t>Соль пищевая йодированная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34F6D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AC0A5" w14:textId="77777777" w:rsidR="009D5379" w:rsidRDefault="009D5379" w:rsidP="0082342E">
            <w:pPr>
              <w:pStyle w:val="a7"/>
              <w:spacing w:after="0" w:line="240" w:lineRule="auto"/>
              <w:ind w:firstLine="0"/>
              <w:jc w:val="center"/>
            </w:pPr>
            <w:r>
              <w:t>3</w:t>
            </w:r>
          </w:p>
        </w:tc>
      </w:tr>
    </w:tbl>
    <w:p w14:paraId="3EE26B42" w14:textId="77777777" w:rsidR="00954F68" w:rsidRDefault="00954F68"/>
    <w:sectPr w:rsidR="0095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91A12" w14:textId="77777777" w:rsidR="009D5379" w:rsidRDefault="009D5379" w:rsidP="009D5379">
      <w:r>
        <w:separator/>
      </w:r>
    </w:p>
  </w:endnote>
  <w:endnote w:type="continuationSeparator" w:id="0">
    <w:p w14:paraId="5A54EF46" w14:textId="77777777" w:rsidR="009D5379" w:rsidRDefault="009D5379" w:rsidP="009D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9C4C" w14:textId="77777777" w:rsidR="009D5379" w:rsidRDefault="009D5379" w:rsidP="009D5379">
      <w:r>
        <w:separator/>
      </w:r>
    </w:p>
  </w:footnote>
  <w:footnote w:type="continuationSeparator" w:id="0">
    <w:p w14:paraId="1CB8426D" w14:textId="77777777" w:rsidR="009D5379" w:rsidRDefault="009D5379" w:rsidP="009D5379">
      <w:r>
        <w:continuationSeparator/>
      </w:r>
    </w:p>
  </w:footnote>
  <w:footnote w:id="1">
    <w:p w14:paraId="59207A1F" w14:textId="77777777" w:rsidR="009D5379" w:rsidRDefault="009D5379" w:rsidP="009D5379">
      <w:pPr>
        <w:pStyle w:val="a4"/>
        <w:spacing w:after="0"/>
        <w:ind w:left="0" w:firstLine="420"/>
      </w:pPr>
      <w:r>
        <w:footnoteRef/>
      </w:r>
      <w:r>
        <w:t xml:space="preserve"> Фрукты можно частично заменить на фруктовое пюре для детского питания.</w:t>
      </w:r>
    </w:p>
  </w:footnote>
  <w:footnote w:id="2">
    <w:p w14:paraId="4DF9DC57" w14:textId="77777777" w:rsidR="009D5379" w:rsidRDefault="009D5379" w:rsidP="009D5379">
      <w:pPr>
        <w:pStyle w:val="a4"/>
        <w:spacing w:after="0"/>
      </w:pPr>
      <w:r>
        <w:footnoteRef/>
      </w:r>
      <w:r>
        <w:t xml:space="preserve"> Говядина 1-й категории (туша на костях), потери при холодной обработке (далее - х/о) - 26,4 процента. При использовании говядины </w:t>
      </w:r>
      <w:proofErr w:type="spellStart"/>
      <w:r>
        <w:t>жилованной</w:t>
      </w:r>
      <w:proofErr w:type="spellEnd"/>
      <w:r>
        <w:t xml:space="preserve"> бескостной (блочной) (х/о - 15 процентов) количество мяса (брутто) следует уменьшить в 1,155 раза; мясо может быть также частично заменено на мясное пюре для детского питания.</w:t>
      </w:r>
    </w:p>
  </w:footnote>
  <w:footnote w:id="3">
    <w:p w14:paraId="0586D0B9" w14:textId="77777777" w:rsidR="009D5379" w:rsidRDefault="009D5379" w:rsidP="009D5379">
      <w:pPr>
        <w:pStyle w:val="a4"/>
        <w:spacing w:after="0"/>
      </w:pPr>
      <w:r>
        <w:footnoteRef/>
      </w:r>
      <w:r>
        <w:t xml:space="preserve"> Куры 1-й категории </w:t>
      </w:r>
      <w:proofErr w:type="spellStart"/>
      <w:r>
        <w:t>полупотрошенные</w:t>
      </w:r>
      <w:proofErr w:type="spellEnd"/>
      <w:r>
        <w:t xml:space="preserve"> (х/о - 31,4 процента). При использовании цыплят-бройлеров 1-й категории потрошенных (х/о - 12 процентов) количество мяса птицы (брутто) следует уменьшить в 1,283 раза.</w:t>
      </w:r>
    </w:p>
  </w:footnote>
  <w:footnote w:id="4">
    <w:p w14:paraId="2001F7E4" w14:textId="77777777" w:rsidR="009D5379" w:rsidRDefault="009D5379" w:rsidP="009D5379">
      <w:pPr>
        <w:pStyle w:val="a4"/>
        <w:spacing w:after="40"/>
        <w:ind w:left="0" w:firstLine="420"/>
      </w:pPr>
      <w:r>
        <w:footnoteRef/>
      </w:r>
      <w:r>
        <w:t xml:space="preserve"> Для изготовления блюд из творога.</w:t>
      </w:r>
    </w:p>
    <w:p w14:paraId="068F9F87" w14:textId="77777777" w:rsidR="009D5379" w:rsidRDefault="009D5379" w:rsidP="009D5379">
      <w:pPr>
        <w:pStyle w:val="a4"/>
        <w:spacing w:after="420" w:line="293" w:lineRule="auto"/>
        <w:ind w:left="220" w:firstLine="200"/>
      </w:pPr>
      <w:r>
        <w:t xml:space="preserve">**** </w:t>
      </w:r>
      <w:r w:rsidRPr="009D5379">
        <w:rPr>
          <w:vertAlign w:val="subscript"/>
        </w:rPr>
        <w:t>эти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НО</w:t>
      </w:r>
      <w:r>
        <w:t>р</w:t>
      </w:r>
      <w:r>
        <w:rPr>
          <w:vertAlign w:val="subscript"/>
        </w:rPr>
        <w:t>МЫ</w:t>
      </w:r>
      <w:proofErr w:type="spellEnd"/>
      <w:r>
        <w:t xml:space="preserve"> могут также использоваться для питания детей старше 9 месяцев жизни.</w:t>
      </w:r>
    </w:p>
    <w:p w14:paraId="4EE7AC46" w14:textId="77777777" w:rsidR="009D5379" w:rsidRDefault="009D5379" w:rsidP="009D5379">
      <w:pPr>
        <w:pStyle w:val="a4"/>
        <w:spacing w:after="220" w:line="302" w:lineRule="auto"/>
        <w:ind w:left="0" w:firstLine="0"/>
        <w:jc w:val="both"/>
      </w:pPr>
      <w:r>
        <w:t xml:space="preserve">Примечание: Разрешается производить замену отдельных продуктов питания в пределах средств, выделяемых на эти цели, в соответствии с нормами замены продуктов по </w:t>
      </w:r>
      <w:proofErr w:type="spellStart"/>
      <w:r>
        <w:t>энергоценности</w:t>
      </w:r>
      <w:proofErr w:type="spellEnd"/>
      <w:r>
        <w:t>, действующими на территории Донецкой Народной Республики на основании части 2 статьи 86 Конституции Донецкой Народной Республики до принятия соответствующих нормативных правовых актов Донецкой Народной Республики.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10"/>
    <w:rsid w:val="00392F10"/>
    <w:rsid w:val="00954F68"/>
    <w:rsid w:val="00966E2B"/>
    <w:rsid w:val="009D5379"/>
    <w:rsid w:val="00F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E0D5"/>
  <w15:chartTrackingRefBased/>
  <w15:docId w15:val="{7E820319-8C56-40CC-9305-C9FD8EED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3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D5379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9D5379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9D5379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носка"/>
    <w:basedOn w:val="a"/>
    <w:link w:val="a3"/>
    <w:rsid w:val="009D5379"/>
    <w:pPr>
      <w:spacing w:after="20" w:line="276" w:lineRule="auto"/>
      <w:ind w:left="200" w:firstLine="2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9D5379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9D5379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2022-07-11T08:59:00Z</dcterms:created>
  <dcterms:modified xsi:type="dcterms:W3CDTF">2022-07-11T10:25:00Z</dcterms:modified>
</cp:coreProperties>
</file>