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12F0" w14:textId="77777777" w:rsidR="00995677" w:rsidRDefault="00793F2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0A3A609" wp14:editId="112567A3">
            <wp:extent cx="3663950" cy="13716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63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6DFC" w14:textId="77777777" w:rsidR="00995677" w:rsidRDefault="00995677">
      <w:pPr>
        <w:spacing w:after="279" w:line="1" w:lineRule="exact"/>
      </w:pPr>
    </w:p>
    <w:p w14:paraId="37BE2C7F" w14:textId="77777777" w:rsidR="00995677" w:rsidRDefault="00793F25">
      <w:pPr>
        <w:pStyle w:val="1"/>
        <w:spacing w:after="0"/>
        <w:ind w:right="280"/>
        <w:jc w:val="right"/>
      </w:pPr>
      <w:r>
        <w:t>Приложение</w:t>
      </w:r>
    </w:p>
    <w:p w14:paraId="15BDD6B6" w14:textId="77777777" w:rsidR="00995677" w:rsidRDefault="00793F25">
      <w:pPr>
        <w:pStyle w:val="1"/>
        <w:spacing w:after="0"/>
        <w:ind w:left="4640" w:right="280"/>
        <w:jc w:val="right"/>
      </w:pPr>
      <w:r>
        <w:t>к Постановлению Народного Совета Донецкой Народной Республики</w:t>
      </w:r>
    </w:p>
    <w:p w14:paraId="2EE2BE0A" w14:textId="6995FADC" w:rsidR="00995677" w:rsidRDefault="00793F25">
      <w:pPr>
        <w:pStyle w:val="1"/>
        <w:spacing w:after="640"/>
        <w:ind w:left="4680"/>
        <w:jc w:val="both"/>
      </w:pPr>
      <w:r>
        <w:t>от 12 декабря 2014 года № 1-42П-НС</w:t>
      </w:r>
      <w:r w:rsidR="00F84F9B">
        <w:br/>
      </w:r>
      <w:r w:rsidR="00F84F9B" w:rsidRPr="0067750F">
        <w:t>(</w:t>
      </w:r>
      <w:r w:rsidR="00F84F9B" w:rsidRPr="0067750F">
        <w:rPr>
          <w:i/>
          <w:iCs/>
          <w:color w:val="BFBFBF" w:themeColor="background1" w:themeShade="BF"/>
        </w:rPr>
        <w:t xml:space="preserve">в ред. Постановления Народного Совета ДНР от </w:t>
      </w:r>
      <w:hyperlink r:id="rId8" w:history="1">
        <w:r w:rsidR="00F84F9B" w:rsidRPr="0067750F">
          <w:rPr>
            <w:rStyle w:val="a4"/>
            <w:i/>
            <w:iCs/>
            <w:color w:val="034990" w:themeColor="hyperlink" w:themeShade="BF"/>
          </w:rPr>
          <w:t xml:space="preserve">14.09.2022 № </w:t>
        </w:r>
        <w:r w:rsidR="00F84F9B" w:rsidRPr="0067750F">
          <w:rPr>
            <w:rStyle w:val="a4"/>
            <w:i/>
            <w:iCs/>
            <w:color w:val="034990" w:themeColor="hyperlink" w:themeShade="BF"/>
            <w:lang w:val="en-US"/>
          </w:rPr>
          <w:t>II</w:t>
        </w:r>
        <w:r w:rsidR="00F84F9B" w:rsidRPr="0067750F">
          <w:rPr>
            <w:rStyle w:val="a4"/>
            <w:i/>
            <w:iCs/>
            <w:color w:val="034990" w:themeColor="hyperlink" w:themeShade="BF"/>
          </w:rPr>
          <w:t>-721П-НС</w:t>
        </w:r>
      </w:hyperlink>
      <w:r w:rsidR="00F84F9B" w:rsidRPr="0067750F">
        <w:t>)</w:t>
      </w:r>
    </w:p>
    <w:p w14:paraId="4BA148C5" w14:textId="77777777" w:rsidR="00995677" w:rsidRDefault="00793F25">
      <w:pPr>
        <w:pStyle w:val="1"/>
        <w:spacing w:after="0"/>
        <w:jc w:val="center"/>
      </w:pPr>
      <w:r>
        <w:rPr>
          <w:b/>
          <w:bCs/>
        </w:rPr>
        <w:t>ПОЛОЖЕНИЕ</w:t>
      </w:r>
    </w:p>
    <w:p w14:paraId="05717DD2" w14:textId="77777777" w:rsidR="00995677" w:rsidRDefault="00793F25">
      <w:pPr>
        <w:pStyle w:val="1"/>
        <w:jc w:val="center"/>
      </w:pPr>
      <w:r>
        <w:rPr>
          <w:b/>
          <w:bCs/>
        </w:rPr>
        <w:t>О ПОРЯДКЕ ПРОВЕДЕНИЯ ДЕПУТАТСКИХ СЛУШАНИЙ</w:t>
      </w:r>
      <w:r>
        <w:rPr>
          <w:b/>
          <w:bCs/>
        </w:rPr>
        <w:br/>
        <w:t>НАРОДНОГО СОВЕТА ДОНЕЦКОЙ НАРОДНОЙ РЕСПУБЛИКИ</w:t>
      </w:r>
    </w:p>
    <w:p w14:paraId="6DF48301" w14:textId="77777777" w:rsidR="00995677" w:rsidRDefault="00793F25">
      <w:pPr>
        <w:pStyle w:val="11"/>
        <w:keepNext/>
        <w:keepLines/>
        <w:numPr>
          <w:ilvl w:val="0"/>
          <w:numId w:val="1"/>
        </w:numPr>
        <w:tabs>
          <w:tab w:val="left" w:pos="346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5852B386" w14:textId="77777777" w:rsidR="00995677" w:rsidRDefault="00793F25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4" w:name="bookmark4"/>
      <w:bookmarkEnd w:id="4"/>
      <w:r>
        <w:t>Депутатские слушания в Народном Совете Донецкой Народной Республики (далее - слушания) являются организационно-правовой формой деятельности депутатского корпуса Народного Совета Донецкой Народной Республики, направленной на совершенствование нормотворческой деятельности Народного Совета Донецкой Народной Республики посредством осуществления обратной связи с избирателями, должностными лицами, предприятиями государственной и иных форм собственности, общественными организациями, привлекаемыми к нормотворческой деятельности по конкретной проблеме либо проекту нормативного акта.</w:t>
      </w:r>
    </w:p>
    <w:p w14:paraId="77BE06C0" w14:textId="77777777" w:rsidR="00995677" w:rsidRDefault="00793F25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5" w:name="bookmark5"/>
      <w:bookmarkEnd w:id="5"/>
      <w:r>
        <w:t>На слушания выносится проект нормативного акта либо вопрос по конкретной проблеме.</w:t>
      </w:r>
    </w:p>
    <w:p w14:paraId="5015E33E" w14:textId="77777777" w:rsidR="00995677" w:rsidRDefault="00793F25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6" w:name="bookmark6"/>
      <w:bookmarkEnd w:id="6"/>
      <w:r>
        <w:t>Депутатские слушания проводятся с целью более глубокого изучения проблем сбалансированного социально-экономического, культурного и иного развития Донецкой Народной Республики, других вопросов, имеющих важное значение для Донецкой Народной Республики, поиска эффективных путей реализации прав и законных интересов граждан, общих интересов населения, местного самоуправления, Донецкой Народной Республики в целом, консолидации мнений депутатов и выработки рекомендаций по указанным вопросам.</w:t>
      </w:r>
    </w:p>
    <w:p w14:paraId="72BBA626" w14:textId="77777777" w:rsidR="00995677" w:rsidRDefault="00793F25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7" w:name="bookmark7"/>
      <w:bookmarkEnd w:id="7"/>
      <w:r>
        <w:t>На слушания может быть вынесен проект любого нормативного акта, обсуждаемый в Народном Совете Донецкой Народной Республики или в профильных комитетах Народного Совета Донецкой Народной Республики.</w:t>
      </w:r>
    </w:p>
    <w:p w14:paraId="23E1FDD6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8" w:name="bookmark8"/>
      <w:bookmarkEnd w:id="8"/>
      <w:r>
        <w:lastRenderedPageBreak/>
        <w:t>Депутатские слушания основаны на принципах законности, гласности, коллегиальности.</w:t>
      </w:r>
    </w:p>
    <w:p w14:paraId="2FD3C24D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9" w:name="bookmark9"/>
      <w:bookmarkEnd w:id="9"/>
      <w:r>
        <w:t>Депутатские слушания проводятся как в сессионный, так и в межсессионный период.</w:t>
      </w:r>
    </w:p>
    <w:p w14:paraId="69D1C95B" w14:textId="77777777" w:rsidR="00995677" w:rsidRDefault="00793F25">
      <w:pPr>
        <w:pStyle w:val="1"/>
        <w:numPr>
          <w:ilvl w:val="1"/>
          <w:numId w:val="1"/>
        </w:numPr>
        <w:tabs>
          <w:tab w:val="left" w:pos="520"/>
        </w:tabs>
        <w:jc w:val="both"/>
      </w:pPr>
      <w:bookmarkStart w:id="10" w:name="bookmark10"/>
      <w:bookmarkEnd w:id="10"/>
      <w:r>
        <w:t>Итоговые документы слушаний имеют рекомендательный характер.</w:t>
      </w:r>
    </w:p>
    <w:p w14:paraId="3026898B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11" w:name="bookmark11"/>
      <w:bookmarkEnd w:id="11"/>
      <w:r>
        <w:t>До начала депутатских слушаний аппарат Народного Совета Донецкой Народной Республики оповещает участников депутатских слушаний и обеспечивает их материалами, подготовленными для слушаний.</w:t>
      </w:r>
    </w:p>
    <w:p w14:paraId="51775909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12" w:name="bookmark12"/>
      <w:bookmarkEnd w:id="12"/>
      <w:r>
        <w:t>Участники депутатских слушаний вправе заблаговременно направлять в Координационный комитет через Аппарат Народного Совета Донецкой Народной Республики свои предложения и замечания по теме депутатских слушаний.</w:t>
      </w:r>
    </w:p>
    <w:p w14:paraId="6A9F894E" w14:textId="77777777" w:rsidR="00995677" w:rsidRDefault="00793F25">
      <w:pPr>
        <w:pStyle w:val="1"/>
        <w:numPr>
          <w:ilvl w:val="1"/>
          <w:numId w:val="1"/>
        </w:numPr>
        <w:tabs>
          <w:tab w:val="left" w:pos="994"/>
        </w:tabs>
        <w:spacing w:after="920"/>
        <w:jc w:val="both"/>
      </w:pPr>
      <w:bookmarkStart w:id="13" w:name="bookmark13"/>
      <w:bookmarkEnd w:id="13"/>
      <w:r>
        <w:t xml:space="preserve">Организационное, правовое, информационное, </w:t>
      </w:r>
      <w:proofErr w:type="spellStart"/>
      <w:r>
        <w:t>материально</w:t>
      </w:r>
      <w:r>
        <w:softHyphen/>
        <w:t>техническое</w:t>
      </w:r>
      <w:proofErr w:type="spellEnd"/>
      <w:r>
        <w:t xml:space="preserve"> и иное обеспечение депутатских слушаний осуществляет аппарат Народного Совета Донецкой Народной Республики.</w:t>
      </w:r>
    </w:p>
    <w:p w14:paraId="056369C7" w14:textId="77777777" w:rsidR="00995677" w:rsidRDefault="00793F25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Участники слушаний</w:t>
      </w:r>
      <w:bookmarkEnd w:id="15"/>
      <w:bookmarkEnd w:id="16"/>
      <w:bookmarkEnd w:id="17"/>
    </w:p>
    <w:p w14:paraId="51DDB51C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18" w:name="bookmark18"/>
      <w:bookmarkEnd w:id="18"/>
      <w:r>
        <w:t>Участниками слушаний являются присутствующие на слушаниях депутаты Народного Совета Донецкой Народной Республики, а также все официально приглашенные инициаторами лица.</w:t>
      </w:r>
    </w:p>
    <w:p w14:paraId="4179C764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spacing w:after="920"/>
        <w:jc w:val="both"/>
      </w:pPr>
      <w:bookmarkStart w:id="19" w:name="bookmark19"/>
      <w:bookmarkEnd w:id="19"/>
      <w:r>
        <w:t>Все участники слушаний обладают равными правами при обсуждении вопроса, вынесенного на слушания. В голосовании по итоговому документу слушаний участвуют депутаты Народного Совета Донецкой Народной Республики, присутствующие на слушаниях.</w:t>
      </w:r>
    </w:p>
    <w:p w14:paraId="77E32775" w14:textId="77777777" w:rsidR="00995677" w:rsidRDefault="00793F25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Процедура проведения слушаний</w:t>
      </w:r>
      <w:bookmarkEnd w:id="21"/>
      <w:bookmarkEnd w:id="22"/>
      <w:bookmarkEnd w:id="23"/>
    </w:p>
    <w:p w14:paraId="606DB56E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24" w:name="bookmark24"/>
      <w:bookmarkEnd w:id="24"/>
      <w:r>
        <w:t>Слушания проводятся по инициативе депутатов Народного Совета Донецкой Народной Республики (далее - депутаты), комитетов Народного Совета Донецкой Народной Республики, временных комиссий Народного Совета Донецкой Народной Республики, фракций Народного Совета Донецкой Народной Республики.</w:t>
      </w:r>
    </w:p>
    <w:p w14:paraId="6BD61599" w14:textId="77777777" w:rsidR="00995677" w:rsidRDefault="00793F25">
      <w:pPr>
        <w:pStyle w:val="1"/>
        <w:numPr>
          <w:ilvl w:val="1"/>
          <w:numId w:val="1"/>
        </w:numPr>
        <w:tabs>
          <w:tab w:val="left" w:pos="580"/>
        </w:tabs>
        <w:jc w:val="both"/>
      </w:pPr>
      <w:bookmarkStart w:id="25" w:name="bookmark25"/>
      <w:bookmarkEnd w:id="25"/>
      <w:r>
        <w:t>Если депутатские слушания инициируются:</w:t>
      </w:r>
    </w:p>
    <w:p w14:paraId="0F078A38" w14:textId="77777777" w:rsidR="00995677" w:rsidRDefault="00793F25">
      <w:pPr>
        <w:pStyle w:val="1"/>
        <w:numPr>
          <w:ilvl w:val="2"/>
          <w:numId w:val="1"/>
        </w:numPr>
        <w:tabs>
          <w:tab w:val="left" w:pos="828"/>
        </w:tabs>
        <w:jc w:val="both"/>
      </w:pPr>
      <w:bookmarkStart w:id="26" w:name="bookmark26"/>
      <w:bookmarkEnd w:id="26"/>
      <w:r>
        <w:t xml:space="preserve">депутатом (депутатами), то на рассмотрение Народного Совета Донецкой Народной Республики соответствующий проект постановления </w:t>
      </w:r>
      <w:r>
        <w:lastRenderedPageBreak/>
        <w:t>вносится указанным (указанными) депутатом (депутатами);</w:t>
      </w:r>
    </w:p>
    <w:p w14:paraId="2F4E2EBB" w14:textId="77777777" w:rsidR="00995677" w:rsidRDefault="00793F25">
      <w:pPr>
        <w:pStyle w:val="1"/>
        <w:numPr>
          <w:ilvl w:val="2"/>
          <w:numId w:val="1"/>
        </w:numPr>
        <w:tabs>
          <w:tab w:val="left" w:pos="828"/>
          <w:tab w:val="left" w:pos="8914"/>
        </w:tabs>
        <w:spacing w:after="0"/>
        <w:jc w:val="both"/>
      </w:pPr>
      <w:bookmarkStart w:id="27" w:name="bookmark27"/>
      <w:bookmarkEnd w:id="27"/>
      <w:r>
        <w:t>комитетом, временной комиссией, фракцией Народного Совета Донецкой Народной Республики, то по поручению комитета, комиссии, фракции соответствующий проект вносится на рассмотрение Народного Совета Донецкой Народной Республики председателем</w:t>
      </w:r>
      <w:r>
        <w:tab/>
        <w:t>или</w:t>
      </w:r>
    </w:p>
    <w:p w14:paraId="65639219" w14:textId="77777777" w:rsidR="00995677" w:rsidRDefault="00793F25">
      <w:pPr>
        <w:pStyle w:val="1"/>
        <w:jc w:val="both"/>
      </w:pPr>
      <w:r>
        <w:t>уполномоченным членом комитета, временной комиссии, фракции. К проекту прилагается выписка из протокола заседания комитета (комиссии, фракции);</w:t>
      </w:r>
    </w:p>
    <w:p w14:paraId="37E8C4F0" w14:textId="77777777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28" w:name="bookmark28"/>
      <w:bookmarkEnd w:id="28"/>
      <w:r>
        <w:t>Инициатива о проведении депутатских слушаний оформляется в виде проекта решения Народного Совета Донецкой Народной Республики (далее - проект) о проведении депутатских слушаний в Народном Совете Донецкой Народной Республики.</w:t>
      </w:r>
    </w:p>
    <w:p w14:paraId="77D80EB0" w14:textId="77777777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29" w:name="bookmark29"/>
      <w:bookmarkEnd w:id="29"/>
      <w:r>
        <w:t>В проекте о проведении депутатских слушаний в Народном Совете Донецкой Народной Республики указывается вопрос (вопросы), выносимый на обсуждение депутатских слушаний, дата, время и место их проведения, комитет Народного Совета Донецкой Народной Республики, к ведению которого относится вопрос (вопросы), выносимый на обсуждение депутатских слушаний, и на который возлагается организация подготовки и проведения депутатских слушаний, могут быть определены докладчик (докладчики, содокладчики) по обсуждаемому вопросу (вопросам), категории лиц, приглашаемые на депутатские слушания, предусмотрены организационно-распорядительные мероприятия, необходимые для проведения депутатских слушаний.</w:t>
      </w:r>
    </w:p>
    <w:p w14:paraId="36B87E88" w14:textId="77777777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30" w:name="bookmark30"/>
      <w:bookmarkEnd w:id="30"/>
      <w:r>
        <w:t>Если к рассмотрению на депутатских слушаниях предлагаются несколько вопросов, относящихся к ведению различных комитетов, то решением Народного Совета Донецкой Народной Республики могут быть определены несколько комитетов для организации подготовки и проведения депутатских слушаний.</w:t>
      </w:r>
    </w:p>
    <w:p w14:paraId="5EDB0657" w14:textId="77777777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31" w:name="bookmark31"/>
      <w:bookmarkEnd w:id="31"/>
      <w:r>
        <w:t>Утверждение повестки дня и другие решения принимаются депутатами, участниками слушаний прямым открытым голосованием.</w:t>
      </w:r>
    </w:p>
    <w:p w14:paraId="138F16C4" w14:textId="77777777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32" w:name="bookmark32"/>
      <w:bookmarkEnd w:id="32"/>
      <w:r>
        <w:t>В начале работы участники слушаний избирают из своего состава счетную и редакционную комиссии. В состав счетной комиссии входят депутаты Народного Совета Донецкой Народной Республики, участвующие в слушаниях; в состав редакционной комиссии могут входить лица из числа официально приглашенных на слушания.</w:t>
      </w:r>
    </w:p>
    <w:p w14:paraId="73692AE7" w14:textId="6E38C4E0" w:rsidR="00995677" w:rsidRDefault="00793F25">
      <w:pPr>
        <w:pStyle w:val="1"/>
        <w:numPr>
          <w:ilvl w:val="1"/>
          <w:numId w:val="1"/>
        </w:numPr>
        <w:tabs>
          <w:tab w:val="left" w:pos="579"/>
        </w:tabs>
        <w:jc w:val="both"/>
      </w:pPr>
      <w:bookmarkStart w:id="33" w:name="bookmark33"/>
      <w:bookmarkEnd w:id="33"/>
      <w:r>
        <w:t xml:space="preserve">Депутатские слушания открывает, ведет и закрывает Председатель Народного Совета Донецкой Народной Республики </w:t>
      </w:r>
      <w:r w:rsidR="00DE4586" w:rsidRPr="00DE4586">
        <w:t>или по его поручению один из заместителей Председателя Народного Совета Донецкой Народной Республики</w:t>
      </w:r>
      <w:bookmarkStart w:id="34" w:name="_GoBack"/>
      <w:bookmarkEnd w:id="34"/>
      <w:r>
        <w:t>.</w:t>
      </w:r>
    </w:p>
    <w:p w14:paraId="249FC79F" w14:textId="77777777" w:rsidR="00995677" w:rsidRDefault="00793F25">
      <w:pPr>
        <w:pStyle w:val="1"/>
        <w:numPr>
          <w:ilvl w:val="1"/>
          <w:numId w:val="1"/>
        </w:numPr>
        <w:tabs>
          <w:tab w:val="left" w:pos="768"/>
        </w:tabs>
        <w:spacing w:after="320"/>
        <w:jc w:val="both"/>
      </w:pPr>
      <w:bookmarkStart w:id="35" w:name="bookmark34"/>
      <w:bookmarkEnd w:id="35"/>
      <w:r>
        <w:t>Председательствующий на депутатских слушаниях (далее - председательствующий):</w:t>
      </w:r>
    </w:p>
    <w:p w14:paraId="20B9E13A" w14:textId="77777777" w:rsidR="00995677" w:rsidRDefault="00793F25">
      <w:pPr>
        <w:pStyle w:val="1"/>
        <w:numPr>
          <w:ilvl w:val="2"/>
          <w:numId w:val="1"/>
        </w:numPr>
        <w:tabs>
          <w:tab w:val="left" w:pos="790"/>
        </w:tabs>
        <w:spacing w:after="320"/>
        <w:jc w:val="both"/>
      </w:pPr>
      <w:bookmarkStart w:id="36" w:name="bookmark35"/>
      <w:bookmarkEnd w:id="36"/>
      <w:r>
        <w:lastRenderedPageBreak/>
        <w:t>предлагает состав рабочей группы депутатских слушаний;</w:t>
      </w:r>
    </w:p>
    <w:p w14:paraId="160225F8" w14:textId="77777777" w:rsidR="00995677" w:rsidRDefault="00793F25">
      <w:pPr>
        <w:pStyle w:val="1"/>
        <w:numPr>
          <w:ilvl w:val="2"/>
          <w:numId w:val="1"/>
        </w:numPr>
        <w:tabs>
          <w:tab w:val="left" w:pos="790"/>
        </w:tabs>
        <w:spacing w:after="320"/>
        <w:jc w:val="both"/>
      </w:pPr>
      <w:bookmarkStart w:id="37" w:name="bookmark36"/>
      <w:bookmarkEnd w:id="37"/>
      <w:r>
        <w:t>оглашает список лиц, принимающих участие в депутатских слушаниях;</w:t>
      </w:r>
    </w:p>
    <w:p w14:paraId="6B7761E6" w14:textId="77777777" w:rsidR="00995677" w:rsidRDefault="00793F25">
      <w:pPr>
        <w:pStyle w:val="1"/>
        <w:numPr>
          <w:ilvl w:val="2"/>
          <w:numId w:val="1"/>
        </w:numPr>
        <w:tabs>
          <w:tab w:val="left" w:pos="795"/>
        </w:tabs>
        <w:spacing w:after="320"/>
        <w:jc w:val="both"/>
      </w:pPr>
      <w:bookmarkStart w:id="38" w:name="bookmark37"/>
      <w:bookmarkEnd w:id="38"/>
      <w:r>
        <w:t>предлагает на утверждение участников регламент проведения депутатских слушаний и обеспечивает его соблюдение;</w:t>
      </w:r>
    </w:p>
    <w:p w14:paraId="5DF3A758" w14:textId="77777777" w:rsidR="00995677" w:rsidRDefault="00793F25">
      <w:pPr>
        <w:pStyle w:val="1"/>
        <w:numPr>
          <w:ilvl w:val="2"/>
          <w:numId w:val="1"/>
        </w:numPr>
        <w:tabs>
          <w:tab w:val="left" w:pos="790"/>
        </w:tabs>
        <w:spacing w:after="320"/>
        <w:jc w:val="both"/>
      </w:pPr>
      <w:bookmarkStart w:id="39" w:name="bookmark38"/>
      <w:bookmarkEnd w:id="39"/>
      <w:r>
        <w:t>предоставляет слово докладчикам и содокладчикам;</w:t>
      </w:r>
    </w:p>
    <w:p w14:paraId="6767BF4C" w14:textId="77777777" w:rsidR="00995677" w:rsidRDefault="00793F25">
      <w:pPr>
        <w:pStyle w:val="1"/>
        <w:numPr>
          <w:ilvl w:val="2"/>
          <w:numId w:val="1"/>
        </w:numPr>
        <w:tabs>
          <w:tab w:val="left" w:pos="795"/>
        </w:tabs>
        <w:spacing w:after="320"/>
        <w:jc w:val="both"/>
      </w:pPr>
      <w:bookmarkStart w:id="40" w:name="bookmark39"/>
      <w:bookmarkEnd w:id="40"/>
      <w:r>
        <w:t>оглашает список лиц, записавшихся для выступления, и предоставляет слово выступающим в порядке записи (председательствующий может изменить очередность выступлений);</w:t>
      </w:r>
    </w:p>
    <w:p w14:paraId="1222A8C5" w14:textId="77777777" w:rsidR="00995677" w:rsidRDefault="00793F25">
      <w:pPr>
        <w:pStyle w:val="1"/>
        <w:numPr>
          <w:ilvl w:val="2"/>
          <w:numId w:val="1"/>
        </w:numPr>
        <w:tabs>
          <w:tab w:val="left" w:pos="795"/>
        </w:tabs>
        <w:spacing w:after="320"/>
        <w:jc w:val="both"/>
      </w:pPr>
      <w:bookmarkStart w:id="41" w:name="bookmark40"/>
      <w:bookmarkEnd w:id="41"/>
      <w:r>
        <w:t>создает равные возможности участникам депутатских слушаний при обсуждении вопроса (вопросов);</w:t>
      </w:r>
    </w:p>
    <w:p w14:paraId="56B13F18" w14:textId="77777777" w:rsidR="00995677" w:rsidRDefault="00793F25">
      <w:pPr>
        <w:pStyle w:val="1"/>
        <w:numPr>
          <w:ilvl w:val="2"/>
          <w:numId w:val="1"/>
        </w:numPr>
        <w:tabs>
          <w:tab w:val="left" w:pos="795"/>
        </w:tabs>
        <w:spacing w:after="320"/>
        <w:jc w:val="both"/>
      </w:pPr>
      <w:bookmarkStart w:id="42" w:name="bookmark41"/>
      <w:bookmarkEnd w:id="42"/>
      <w:r>
        <w:t>оглашает и ставит на голосование проект рекомендаций по итогам депутатских слушаний (в случае необходимости);</w:t>
      </w:r>
    </w:p>
    <w:p w14:paraId="68CE5807" w14:textId="77777777" w:rsidR="00995677" w:rsidRDefault="00793F25">
      <w:pPr>
        <w:pStyle w:val="1"/>
        <w:numPr>
          <w:ilvl w:val="2"/>
          <w:numId w:val="1"/>
        </w:numPr>
        <w:tabs>
          <w:tab w:val="left" w:pos="790"/>
        </w:tabs>
        <w:spacing w:after="320"/>
        <w:jc w:val="both"/>
      </w:pPr>
      <w:bookmarkStart w:id="43" w:name="bookmark42"/>
      <w:bookmarkEnd w:id="43"/>
      <w:r>
        <w:t>принимает меры по поддержанию порядка в зале.</w:t>
      </w:r>
    </w:p>
    <w:p w14:paraId="4F13FC5A" w14:textId="77777777" w:rsidR="00995677" w:rsidRDefault="00793F25">
      <w:pPr>
        <w:pStyle w:val="1"/>
        <w:numPr>
          <w:ilvl w:val="1"/>
          <w:numId w:val="1"/>
        </w:numPr>
        <w:tabs>
          <w:tab w:val="left" w:pos="768"/>
        </w:tabs>
        <w:jc w:val="both"/>
      </w:pPr>
      <w:bookmarkStart w:id="44" w:name="bookmark43"/>
      <w:bookmarkEnd w:id="44"/>
      <w:r>
        <w:t>Председательствующий имеет право на внеочередное выступление на депутатских слушаниях.</w:t>
      </w:r>
    </w:p>
    <w:p w14:paraId="4CC4F38B" w14:textId="77777777" w:rsidR="00995677" w:rsidRDefault="00793F25">
      <w:pPr>
        <w:pStyle w:val="1"/>
        <w:numPr>
          <w:ilvl w:val="1"/>
          <w:numId w:val="1"/>
        </w:numPr>
        <w:tabs>
          <w:tab w:val="left" w:pos="768"/>
        </w:tabs>
        <w:jc w:val="both"/>
      </w:pPr>
      <w:bookmarkStart w:id="45" w:name="bookmark44"/>
      <w:bookmarkEnd w:id="45"/>
      <w:r>
        <w:t>Депутаты и приглашенные лица для выступлений записываются путем подачи заявок в рабочую группу.</w:t>
      </w:r>
    </w:p>
    <w:p w14:paraId="3ABFF616" w14:textId="77777777" w:rsidR="00995677" w:rsidRDefault="00793F25">
      <w:pPr>
        <w:pStyle w:val="1"/>
        <w:numPr>
          <w:ilvl w:val="1"/>
          <w:numId w:val="1"/>
        </w:numPr>
        <w:tabs>
          <w:tab w:val="left" w:pos="768"/>
        </w:tabs>
        <w:spacing w:after="320"/>
        <w:jc w:val="both"/>
      </w:pPr>
      <w:bookmarkStart w:id="46" w:name="bookmark45"/>
      <w:bookmarkEnd w:id="46"/>
      <w:r>
        <w:t>Примерный регламент депутатских слушаний:</w:t>
      </w:r>
    </w:p>
    <w:p w14:paraId="7150749E" w14:textId="77777777" w:rsidR="00995677" w:rsidRDefault="00793F25">
      <w:pPr>
        <w:pStyle w:val="1"/>
        <w:numPr>
          <w:ilvl w:val="2"/>
          <w:numId w:val="1"/>
        </w:numPr>
        <w:tabs>
          <w:tab w:val="left" w:pos="939"/>
        </w:tabs>
        <w:spacing w:after="0"/>
        <w:jc w:val="both"/>
      </w:pPr>
      <w:bookmarkStart w:id="47" w:name="bookmark46"/>
      <w:bookmarkEnd w:id="47"/>
      <w:r>
        <w:t>Продолжительность докладов (содокладов) и заключительного слова не должна превышать:</w:t>
      </w:r>
    </w:p>
    <w:p w14:paraId="3696CE4E" w14:textId="77777777" w:rsidR="00995677" w:rsidRDefault="00793F25">
      <w:pPr>
        <w:pStyle w:val="1"/>
        <w:spacing w:after="0"/>
        <w:ind w:firstLine="360"/>
        <w:jc w:val="both"/>
      </w:pPr>
      <w:r>
        <w:t>20 минут - для доклада;</w:t>
      </w:r>
    </w:p>
    <w:p w14:paraId="52755862" w14:textId="77777777" w:rsidR="00995677" w:rsidRDefault="00793F25">
      <w:pPr>
        <w:pStyle w:val="1"/>
        <w:spacing w:after="0"/>
        <w:ind w:firstLine="360"/>
        <w:jc w:val="both"/>
      </w:pPr>
      <w:r>
        <w:t>10 минут - для содоклада;</w:t>
      </w:r>
    </w:p>
    <w:p w14:paraId="7ACC7D77" w14:textId="77777777" w:rsidR="00995677" w:rsidRDefault="00793F25">
      <w:pPr>
        <w:pStyle w:val="1"/>
        <w:spacing w:after="320"/>
        <w:ind w:firstLine="440"/>
        <w:jc w:val="both"/>
      </w:pPr>
      <w:r>
        <w:t>5 минут - для заключительного слова.</w:t>
      </w:r>
    </w:p>
    <w:p w14:paraId="11F64494" w14:textId="77777777" w:rsidR="00995677" w:rsidRDefault="00793F25">
      <w:pPr>
        <w:pStyle w:val="1"/>
        <w:numPr>
          <w:ilvl w:val="2"/>
          <w:numId w:val="1"/>
        </w:numPr>
        <w:tabs>
          <w:tab w:val="left" w:pos="939"/>
        </w:tabs>
        <w:spacing w:after="320"/>
        <w:jc w:val="both"/>
      </w:pPr>
      <w:bookmarkStart w:id="48" w:name="bookmark47"/>
      <w:bookmarkEnd w:id="48"/>
      <w:r>
        <w:t>Для выступлений в прениях отводится не более 1 часа. Слово выступающим предоставляется до 7 минут.</w:t>
      </w:r>
    </w:p>
    <w:p w14:paraId="2FB1AF78" w14:textId="77777777" w:rsidR="00995677" w:rsidRDefault="00793F25">
      <w:pPr>
        <w:pStyle w:val="1"/>
        <w:numPr>
          <w:ilvl w:val="2"/>
          <w:numId w:val="1"/>
        </w:numPr>
        <w:tabs>
          <w:tab w:val="left" w:pos="944"/>
        </w:tabs>
        <w:spacing w:after="320"/>
        <w:jc w:val="both"/>
      </w:pPr>
      <w:bookmarkStart w:id="49" w:name="bookmark48"/>
      <w:bookmarkEnd w:id="49"/>
      <w:r>
        <w:t>Время, установленное в подпунктах 3.12.1 и 3.12.2 пункта 3.12., может быть продлено по решению участников депутатских слушаний, принятому большинством голосов лиц (депутатов и приглашенных), участвующих в слушаниях.</w:t>
      </w:r>
    </w:p>
    <w:p w14:paraId="4EA54FEE" w14:textId="77777777" w:rsidR="00995677" w:rsidRDefault="00793F25">
      <w:pPr>
        <w:pStyle w:val="1"/>
        <w:numPr>
          <w:ilvl w:val="1"/>
          <w:numId w:val="1"/>
        </w:numPr>
        <w:tabs>
          <w:tab w:val="left" w:pos="749"/>
        </w:tabs>
        <w:jc w:val="both"/>
      </w:pPr>
      <w:bookmarkStart w:id="50" w:name="bookmark49"/>
      <w:bookmarkEnd w:id="50"/>
      <w:r>
        <w:t>Все участвующие в депутатских слушаниях выступают только по решению председательствующего.</w:t>
      </w:r>
    </w:p>
    <w:p w14:paraId="36F84649" w14:textId="77777777" w:rsidR="00995677" w:rsidRDefault="00793F25">
      <w:pPr>
        <w:pStyle w:val="1"/>
        <w:numPr>
          <w:ilvl w:val="1"/>
          <w:numId w:val="1"/>
        </w:numPr>
        <w:tabs>
          <w:tab w:val="left" w:pos="749"/>
        </w:tabs>
        <w:jc w:val="both"/>
      </w:pPr>
      <w:bookmarkStart w:id="51" w:name="bookmark50"/>
      <w:bookmarkEnd w:id="51"/>
      <w:r>
        <w:t xml:space="preserve">Участники депутатских слушаний не вправе вмешиваться в ход </w:t>
      </w:r>
      <w:r>
        <w:lastRenderedPageBreak/>
        <w:t>депутатских слушаний, прерывать их выкриками, аплодисментами. Председательствующий на депутатских слушаниях может удалить нарушителей из зала заседаний.</w:t>
      </w:r>
    </w:p>
    <w:p w14:paraId="6DAD3CC7" w14:textId="77777777" w:rsidR="00995677" w:rsidRDefault="00793F25">
      <w:pPr>
        <w:pStyle w:val="11"/>
        <w:keepNext/>
        <w:keepLines/>
        <w:numPr>
          <w:ilvl w:val="0"/>
          <w:numId w:val="1"/>
        </w:numPr>
        <w:tabs>
          <w:tab w:val="left" w:pos="547"/>
        </w:tabs>
      </w:pPr>
      <w:bookmarkStart w:id="52" w:name="bookmark53"/>
      <w:bookmarkStart w:id="53" w:name="bookmark51"/>
      <w:bookmarkStart w:id="54" w:name="bookmark52"/>
      <w:bookmarkStart w:id="55" w:name="bookmark54"/>
      <w:bookmarkEnd w:id="52"/>
      <w:r>
        <w:t>Итоги депутатских слушаний</w:t>
      </w:r>
      <w:bookmarkEnd w:id="53"/>
      <w:bookmarkEnd w:id="54"/>
      <w:bookmarkEnd w:id="55"/>
    </w:p>
    <w:p w14:paraId="2A018B77" w14:textId="77777777" w:rsidR="00995677" w:rsidRDefault="00793F25">
      <w:pPr>
        <w:pStyle w:val="1"/>
        <w:numPr>
          <w:ilvl w:val="1"/>
          <w:numId w:val="1"/>
        </w:numPr>
        <w:tabs>
          <w:tab w:val="left" w:pos="567"/>
        </w:tabs>
        <w:jc w:val="both"/>
      </w:pPr>
      <w:bookmarkStart w:id="56" w:name="bookmark55"/>
      <w:bookmarkEnd w:id="56"/>
      <w:r>
        <w:t>По итогам депутатских слушаний могут приниматься рекомендации по обсуждаемому вопросу (вопросам). Проект рекомендаций готовит инициатор депутатских слушаний.</w:t>
      </w:r>
    </w:p>
    <w:p w14:paraId="185020BC" w14:textId="77777777" w:rsidR="00995677" w:rsidRDefault="00793F25">
      <w:pPr>
        <w:pStyle w:val="1"/>
        <w:numPr>
          <w:ilvl w:val="1"/>
          <w:numId w:val="1"/>
        </w:numPr>
        <w:tabs>
          <w:tab w:val="left" w:pos="567"/>
        </w:tabs>
        <w:jc w:val="both"/>
      </w:pPr>
      <w:bookmarkStart w:id="57" w:name="bookmark56"/>
      <w:bookmarkEnd w:id="57"/>
      <w:r>
        <w:t>При необходимости по решению участников депутатских слушаний могут быть образованы редакционная и счетная комиссии.</w:t>
      </w:r>
    </w:p>
    <w:p w14:paraId="5504913B" w14:textId="77777777" w:rsidR="00995677" w:rsidRDefault="00793F25">
      <w:pPr>
        <w:pStyle w:val="1"/>
        <w:numPr>
          <w:ilvl w:val="1"/>
          <w:numId w:val="1"/>
        </w:numPr>
        <w:tabs>
          <w:tab w:val="left" w:pos="639"/>
        </w:tabs>
        <w:jc w:val="both"/>
      </w:pPr>
      <w:bookmarkStart w:id="58" w:name="bookmark57"/>
      <w:bookmarkEnd w:id="58"/>
      <w:r>
        <w:t>Рекомендации принимаются большинством голосов лиц (депутатов и приглашенных), принявших участие в слушаниях. Все участники депутатских слушаний голосуют поднятием руки.</w:t>
      </w:r>
    </w:p>
    <w:p w14:paraId="2B446278" w14:textId="77777777" w:rsidR="00995677" w:rsidRDefault="00793F25">
      <w:pPr>
        <w:pStyle w:val="1"/>
        <w:numPr>
          <w:ilvl w:val="1"/>
          <w:numId w:val="1"/>
        </w:numPr>
        <w:tabs>
          <w:tab w:val="left" w:pos="567"/>
        </w:tabs>
        <w:jc w:val="both"/>
      </w:pPr>
      <w:bookmarkStart w:id="59" w:name="bookmark58"/>
      <w:bookmarkEnd w:id="59"/>
      <w:r>
        <w:t>Рекомендации слушаний не являются нормативным документом и носят рекомендательный характер.</w:t>
      </w:r>
    </w:p>
    <w:p w14:paraId="79826DDB" w14:textId="77777777" w:rsidR="00995677" w:rsidRDefault="00793F25">
      <w:pPr>
        <w:pStyle w:val="1"/>
        <w:numPr>
          <w:ilvl w:val="1"/>
          <w:numId w:val="1"/>
        </w:numPr>
        <w:jc w:val="both"/>
      </w:pPr>
      <w:bookmarkStart w:id="60" w:name="bookmark59"/>
      <w:bookmarkEnd w:id="60"/>
      <w:r>
        <w:t xml:space="preserve"> Рекомендации слушаний оформляются документом, имеющим порядковый номер, дату, наименование с указанием темы слушаний, преамбулу, постановляющую часть, подпись председательствующего на слушаниях.</w:t>
      </w:r>
    </w:p>
    <w:p w14:paraId="1BBD69B7" w14:textId="77777777" w:rsidR="00995677" w:rsidRDefault="00793F25">
      <w:pPr>
        <w:pStyle w:val="1"/>
        <w:numPr>
          <w:ilvl w:val="1"/>
          <w:numId w:val="1"/>
        </w:numPr>
        <w:tabs>
          <w:tab w:val="left" w:pos="567"/>
        </w:tabs>
        <w:jc w:val="both"/>
      </w:pPr>
      <w:bookmarkStart w:id="61" w:name="bookmark60"/>
      <w:bookmarkEnd w:id="61"/>
      <w:r>
        <w:t>Рекомендации слушаний рассылаются всем участникам слушаний, должностным лицам и организациям, кому эти рекомендации адресованы.</w:t>
      </w:r>
    </w:p>
    <w:p w14:paraId="4C8D4E66" w14:textId="77777777" w:rsidR="00995677" w:rsidRDefault="00793F25">
      <w:pPr>
        <w:pStyle w:val="1"/>
        <w:numPr>
          <w:ilvl w:val="1"/>
          <w:numId w:val="1"/>
        </w:numPr>
        <w:tabs>
          <w:tab w:val="left" w:pos="572"/>
        </w:tabs>
        <w:jc w:val="both"/>
      </w:pPr>
      <w:bookmarkStart w:id="62" w:name="bookmark61"/>
      <w:bookmarkEnd w:id="62"/>
      <w:r>
        <w:t>Рекомендации депутатских слушаний рассматриваются на заседании профильного комитета и учитываются при подготовке правовых актов Народного Совета Донецкой Народной Республики.</w:t>
      </w:r>
    </w:p>
    <w:p w14:paraId="64056C61" w14:textId="77777777" w:rsidR="00995677" w:rsidRDefault="00793F25">
      <w:pPr>
        <w:pStyle w:val="1"/>
        <w:numPr>
          <w:ilvl w:val="1"/>
          <w:numId w:val="1"/>
        </w:numPr>
        <w:tabs>
          <w:tab w:val="left" w:pos="567"/>
        </w:tabs>
        <w:spacing w:after="600"/>
        <w:jc w:val="both"/>
      </w:pPr>
      <w:bookmarkStart w:id="63" w:name="bookmark62"/>
      <w:bookmarkEnd w:id="63"/>
      <w:r>
        <w:t>Во время депутатских слушаний ведется протокол. Протокол депутатских слушаний подписывается председательствующим.</w:t>
      </w:r>
    </w:p>
    <w:p w14:paraId="3F1BB076" w14:textId="77777777" w:rsidR="00995677" w:rsidRDefault="00793F25">
      <w:pPr>
        <w:pStyle w:val="1"/>
        <w:spacing w:after="0"/>
        <w:jc w:val="both"/>
      </w:pPr>
      <w:r>
        <w:t>Донецк</w:t>
      </w:r>
    </w:p>
    <w:p w14:paraId="244D75F0" w14:textId="77777777" w:rsidR="00995677" w:rsidRDefault="00793F25">
      <w:pPr>
        <w:pStyle w:val="1"/>
        <w:spacing w:after="0"/>
        <w:jc w:val="both"/>
      </w:pPr>
      <w:r>
        <w:t>№ I-9-НС</w:t>
      </w:r>
    </w:p>
    <w:p w14:paraId="4AB22E36" w14:textId="77777777" w:rsidR="00995677" w:rsidRDefault="00793F25">
      <w:pPr>
        <w:pStyle w:val="1"/>
        <w:jc w:val="both"/>
      </w:pPr>
      <w:r>
        <w:t>12 декабря 2014 года</w:t>
      </w:r>
    </w:p>
    <w:sectPr w:rsidR="00995677">
      <w:pgSz w:w="11900" w:h="16840"/>
      <w:pgMar w:top="716" w:right="814" w:bottom="938" w:left="1668" w:header="288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3C93" w14:textId="77777777" w:rsidR="00266F68" w:rsidRDefault="00266F68">
      <w:r>
        <w:separator/>
      </w:r>
    </w:p>
  </w:endnote>
  <w:endnote w:type="continuationSeparator" w:id="0">
    <w:p w14:paraId="42613134" w14:textId="77777777" w:rsidR="00266F68" w:rsidRDefault="0026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1922" w14:textId="77777777" w:rsidR="00266F68" w:rsidRDefault="00266F68"/>
  </w:footnote>
  <w:footnote w:type="continuationSeparator" w:id="0">
    <w:p w14:paraId="36574FE4" w14:textId="77777777" w:rsidR="00266F68" w:rsidRDefault="00266F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5445"/>
    <w:multiLevelType w:val="multilevel"/>
    <w:tmpl w:val="3DB80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77"/>
    <w:rsid w:val="00266F68"/>
    <w:rsid w:val="00793F25"/>
    <w:rsid w:val="00995677"/>
    <w:rsid w:val="00DE4586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A7E6"/>
  <w15:docId w15:val="{FC529852-5C89-4C2C-9DF7-3EE28C6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F84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2-ii-721p-ns-202209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dcterms:created xsi:type="dcterms:W3CDTF">2022-09-17T15:23:00Z</dcterms:created>
  <dcterms:modified xsi:type="dcterms:W3CDTF">2022-09-17T15:33:00Z</dcterms:modified>
</cp:coreProperties>
</file>