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CFC1" w14:textId="77777777" w:rsidR="00D10FAF" w:rsidRDefault="00587073">
      <w:pPr>
        <w:pStyle w:val="1"/>
        <w:ind w:left="5520" w:firstLine="0"/>
        <w:jc w:val="both"/>
      </w:pPr>
      <w:r>
        <w:t>Приложение 2</w:t>
      </w:r>
    </w:p>
    <w:p w14:paraId="1FCCDD9B" w14:textId="77777777" w:rsidR="00D10FAF" w:rsidRDefault="00587073">
      <w:pPr>
        <w:pStyle w:val="1"/>
        <w:ind w:left="5520" w:firstLine="0"/>
        <w:jc w:val="both"/>
      </w:pPr>
      <w:r>
        <w:t>УТВЕРЖДЕН</w:t>
      </w:r>
    </w:p>
    <w:p w14:paraId="115E4985" w14:textId="77777777" w:rsidR="00D10FAF" w:rsidRDefault="00587073">
      <w:pPr>
        <w:pStyle w:val="1"/>
        <w:spacing w:after="640"/>
        <w:ind w:left="5520" w:firstLine="0"/>
      </w:pPr>
      <w:r>
        <w:t>Постановлением Правительства Донецкой Народной Республики от 27 августа 2022 г. № 75-3</w:t>
      </w:r>
    </w:p>
    <w:p w14:paraId="69372E5C" w14:textId="77777777" w:rsidR="00D10FAF" w:rsidRDefault="00587073">
      <w:pPr>
        <w:pStyle w:val="1"/>
        <w:spacing w:after="0"/>
        <w:ind w:firstLine="0"/>
        <w:jc w:val="center"/>
      </w:pPr>
      <w:r>
        <w:rPr>
          <w:b/>
          <w:bCs/>
        </w:rPr>
        <w:t>ПОРЯДОК</w:t>
      </w:r>
    </w:p>
    <w:p w14:paraId="04FA5E5C" w14:textId="77777777" w:rsidR="00D10FAF" w:rsidRDefault="00587073">
      <w:pPr>
        <w:pStyle w:val="1"/>
        <w:ind w:firstLine="0"/>
        <w:jc w:val="center"/>
      </w:pPr>
      <w:r>
        <w:rPr>
          <w:b/>
          <w:bCs/>
        </w:rPr>
        <w:t>государственного учета показателей состояния плодородия земель</w:t>
      </w:r>
      <w:r>
        <w:rPr>
          <w:b/>
          <w:bCs/>
        </w:rPr>
        <w:br/>
        <w:t>сельскохозяйственного назначения</w:t>
      </w:r>
    </w:p>
    <w:p w14:paraId="1402A838" w14:textId="77777777" w:rsidR="00D10FAF" w:rsidRDefault="00587073">
      <w:pPr>
        <w:pStyle w:val="11"/>
        <w:keepNext/>
        <w:keepLines/>
        <w:numPr>
          <w:ilvl w:val="0"/>
          <w:numId w:val="1"/>
        </w:numPr>
        <w:tabs>
          <w:tab w:val="left" w:pos="315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14:paraId="44FC3A0B" w14:textId="0CA0FB4A" w:rsidR="00D10FAF" w:rsidRDefault="00F74C94">
      <w:pPr>
        <w:pStyle w:val="1"/>
        <w:ind w:firstLine="720"/>
        <w:jc w:val="both"/>
      </w:pPr>
      <w:r>
        <w:t>1.1.</w:t>
      </w:r>
      <w:r w:rsidR="00587073">
        <w:t xml:space="preserve"> Настоящий </w:t>
      </w:r>
      <w:r w:rsidR="00587073">
        <w:t>Порядок определяет механизм государственного учета показателей состояния плодородия земель сельскохозяйственного назначения.</w:t>
      </w:r>
    </w:p>
    <w:p w14:paraId="1B4B9FB3" w14:textId="768DC34E" w:rsidR="00D10FAF" w:rsidRDefault="00F74C94">
      <w:pPr>
        <w:pStyle w:val="1"/>
        <w:ind w:firstLine="720"/>
        <w:jc w:val="both"/>
      </w:pPr>
      <w:r>
        <w:t>1.</w:t>
      </w:r>
      <w:r w:rsidR="00587073">
        <w:t>2. Государственный учет показателей состояния плодородия земель сельскохозяйственного назначения (далее - учет показателей) включа</w:t>
      </w:r>
      <w:r w:rsidR="00587073">
        <w:t>ет в себя сбор и обобщение результатов агрохимического обследования земель сельскохозяйственного назначения.</w:t>
      </w:r>
    </w:p>
    <w:p w14:paraId="3F3A587D" w14:textId="741A837A" w:rsidR="00D10FAF" w:rsidRDefault="00F74C94">
      <w:pPr>
        <w:pStyle w:val="1"/>
        <w:spacing w:after="0"/>
        <w:ind w:firstLine="720"/>
        <w:jc w:val="both"/>
      </w:pPr>
      <w:r>
        <w:t>1.</w:t>
      </w:r>
      <w:r w:rsidR="00587073">
        <w:t>З. Учет показателей проводится в целях обеспечения органов государственной власти, органов местного самоуправления, заинтересованных граждан и юри</w:t>
      </w:r>
      <w:r w:rsidR="00587073">
        <w:t>дических лиц информацией о состоянии плодородия указанных земель, а также в целях:</w:t>
      </w:r>
    </w:p>
    <w:p w14:paraId="3C6191AC" w14:textId="77777777" w:rsidR="00D10FAF" w:rsidRDefault="00587073">
      <w:pPr>
        <w:pStyle w:val="1"/>
        <w:tabs>
          <w:tab w:val="left" w:pos="1068"/>
        </w:tabs>
        <w:spacing w:after="0"/>
        <w:ind w:firstLine="720"/>
        <w:jc w:val="both"/>
      </w:pPr>
      <w:bookmarkStart w:id="4" w:name="bookmark4"/>
      <w:r>
        <w:t>а</w:t>
      </w:r>
      <w:bookmarkEnd w:id="4"/>
      <w:r>
        <w:t>)</w:t>
      </w:r>
      <w:r>
        <w:tab/>
        <w:t>формирования полной и достоверной информации о состоянии и динамики плодородия земель сельскохозяйственного назначения;</w:t>
      </w:r>
    </w:p>
    <w:p w14:paraId="061E3A4C" w14:textId="77777777" w:rsidR="00D10FAF" w:rsidRDefault="00587073">
      <w:pPr>
        <w:pStyle w:val="1"/>
        <w:tabs>
          <w:tab w:val="left" w:pos="1092"/>
        </w:tabs>
        <w:spacing w:after="0"/>
        <w:ind w:firstLine="720"/>
        <w:jc w:val="both"/>
      </w:pPr>
      <w:bookmarkStart w:id="5" w:name="bookmark5"/>
      <w:r>
        <w:t>б</w:t>
      </w:r>
      <w:bookmarkEnd w:id="5"/>
      <w:r>
        <w:t>)</w:t>
      </w:r>
      <w:r>
        <w:tab/>
        <w:t>выявления отрицательных результатов хозяйственн</w:t>
      </w:r>
      <w:r>
        <w:t>ой деятельности на землях сельскохозяйственного назначения;</w:t>
      </w:r>
    </w:p>
    <w:p w14:paraId="50AF1BAC" w14:textId="77777777" w:rsidR="00D10FAF" w:rsidRDefault="00587073">
      <w:pPr>
        <w:pStyle w:val="1"/>
        <w:tabs>
          <w:tab w:val="left" w:pos="1083"/>
        </w:tabs>
        <w:ind w:firstLine="720"/>
        <w:jc w:val="both"/>
      </w:pPr>
      <w:bookmarkStart w:id="6" w:name="bookmark6"/>
      <w:r>
        <w:t>в</w:t>
      </w:r>
      <w:bookmarkEnd w:id="6"/>
      <w:r>
        <w:t>)</w:t>
      </w:r>
      <w:r>
        <w:tab/>
        <w:t>выявления резервов обеспечения устойчивости сельскохозяйственного производства.</w:t>
      </w:r>
    </w:p>
    <w:p w14:paraId="68C579D0" w14:textId="09D1978B" w:rsidR="00D10FAF" w:rsidRDefault="00F74C94">
      <w:pPr>
        <w:pStyle w:val="1"/>
        <w:ind w:firstLine="720"/>
        <w:jc w:val="both"/>
      </w:pPr>
      <w:r>
        <w:t>1.</w:t>
      </w:r>
      <w:r w:rsidR="00587073">
        <w:t>4. Учет показателей проводится Государственным Бюджетным Учреждением «СЕЛЬСКОХОЗЯЙСТВЕННЫЙ ЦЕНТР», подведомствен</w:t>
      </w:r>
      <w:r w:rsidR="00587073">
        <w:t>ным Министерству агропромышленной политики и продовольствия Донецкой Народной Республики (далее - Учреждение), на основе учетных данных, полученных при проведении обследований.</w:t>
      </w:r>
    </w:p>
    <w:p w14:paraId="7ADF02B7" w14:textId="7346414E" w:rsidR="00D10FAF" w:rsidRDefault="00F74C94">
      <w:pPr>
        <w:pStyle w:val="1"/>
        <w:ind w:firstLine="720"/>
        <w:jc w:val="both"/>
      </w:pPr>
      <w:r>
        <w:t>1.</w:t>
      </w:r>
      <w:bookmarkStart w:id="7" w:name="_GoBack"/>
      <w:bookmarkEnd w:id="7"/>
      <w:r w:rsidR="00587073">
        <w:t>5. Учет показателей проводится в соответствии с показателями, установленными п</w:t>
      </w:r>
      <w:r w:rsidR="00587073">
        <w:t>унктом 2.3 Порядка проведения агрохимического обследования земель сельскохозяйственного назначения Донецкой Народной Республики.</w:t>
      </w:r>
    </w:p>
    <w:p w14:paraId="587824BC" w14:textId="77777777" w:rsidR="00D10FAF" w:rsidRDefault="00587073">
      <w:pPr>
        <w:pStyle w:val="1"/>
        <w:ind w:firstLine="720"/>
        <w:jc w:val="both"/>
      </w:pPr>
      <w:r>
        <w:lastRenderedPageBreak/>
        <w:t>1.6. Учет показателей плодородия осуществляется учреждением по каждому земельному участку, однородному по типу почв, занятому о</w:t>
      </w:r>
      <w:r>
        <w:t>днородной растительностью в разрезе сельскохозяйственных угодий.</w:t>
      </w:r>
    </w:p>
    <w:p w14:paraId="14261CB0" w14:textId="77777777" w:rsidR="00D10FAF" w:rsidRDefault="00587073">
      <w:pPr>
        <w:pStyle w:val="11"/>
        <w:keepNext/>
        <w:keepLines/>
        <w:numPr>
          <w:ilvl w:val="0"/>
          <w:numId w:val="1"/>
        </w:numPr>
        <w:tabs>
          <w:tab w:val="left" w:pos="415"/>
        </w:tabs>
      </w:pPr>
      <w:bookmarkStart w:id="8" w:name="bookmark9"/>
      <w:bookmarkStart w:id="9" w:name="bookmark10"/>
      <w:bookmarkStart w:id="10" w:name="bookmark7"/>
      <w:bookmarkStart w:id="11" w:name="bookmark8"/>
      <w:bookmarkEnd w:id="8"/>
      <w:r>
        <w:t>Организационная схема учета показателей плодородия</w:t>
      </w:r>
      <w:bookmarkEnd w:id="9"/>
      <w:bookmarkEnd w:id="10"/>
      <w:bookmarkEnd w:id="11"/>
    </w:p>
    <w:p w14:paraId="15273DFE" w14:textId="77777777" w:rsidR="00D10FAF" w:rsidRDefault="00587073">
      <w:pPr>
        <w:pStyle w:val="1"/>
        <w:numPr>
          <w:ilvl w:val="0"/>
          <w:numId w:val="2"/>
        </w:numPr>
        <w:tabs>
          <w:tab w:val="left" w:pos="1301"/>
        </w:tabs>
        <w:ind w:firstLine="720"/>
        <w:jc w:val="both"/>
      </w:pPr>
      <w:bookmarkStart w:id="12" w:name="bookmark11"/>
      <w:bookmarkEnd w:id="12"/>
      <w:r>
        <w:t xml:space="preserve">Учреждение ведет и обновляет первичную документацию по учету показателей плодородия путем ежегодной обработки результатов </w:t>
      </w:r>
      <w:r>
        <w:t>обследований, а также формирования и ведения первичной базы данных.</w:t>
      </w:r>
    </w:p>
    <w:p w14:paraId="1D81F9A4" w14:textId="77777777" w:rsidR="00D10FAF" w:rsidRDefault="00587073">
      <w:pPr>
        <w:pStyle w:val="1"/>
        <w:numPr>
          <w:ilvl w:val="0"/>
          <w:numId w:val="2"/>
        </w:numPr>
        <w:tabs>
          <w:tab w:val="left" w:pos="1301"/>
        </w:tabs>
        <w:ind w:firstLine="720"/>
        <w:jc w:val="both"/>
      </w:pPr>
      <w:bookmarkStart w:id="13" w:name="bookmark12"/>
      <w:bookmarkEnd w:id="13"/>
      <w:r>
        <w:t>Учреждение представляет в Министерство агропромышленной политики и продовольствия Донецкой Народной Республики (далее - Министерство) учетную документацию по показателям плодородия на элек</w:t>
      </w:r>
      <w:r>
        <w:t>тронных и бумажных носителях. Периодичность и сроки предоставления учетной документации устанавливаются Министерством.</w:t>
      </w:r>
    </w:p>
    <w:p w14:paraId="1E52BD2E" w14:textId="77777777" w:rsidR="00D10FAF" w:rsidRDefault="00587073">
      <w:pPr>
        <w:pStyle w:val="11"/>
        <w:keepNext/>
        <w:keepLines/>
        <w:numPr>
          <w:ilvl w:val="0"/>
          <w:numId w:val="1"/>
        </w:numPr>
        <w:tabs>
          <w:tab w:val="left" w:pos="519"/>
        </w:tabs>
      </w:pPr>
      <w:bookmarkStart w:id="14" w:name="bookmark15"/>
      <w:bookmarkStart w:id="15" w:name="bookmark13"/>
      <w:bookmarkStart w:id="16" w:name="bookmark14"/>
      <w:bookmarkStart w:id="17" w:name="bookmark16"/>
      <w:bookmarkEnd w:id="14"/>
      <w:r>
        <w:t>Хранение и архивирование данных учета</w:t>
      </w:r>
      <w:r>
        <w:br/>
        <w:t>показателей плодородия</w:t>
      </w:r>
      <w:bookmarkEnd w:id="15"/>
      <w:bookmarkEnd w:id="16"/>
      <w:bookmarkEnd w:id="17"/>
    </w:p>
    <w:p w14:paraId="673054D1" w14:textId="77777777" w:rsidR="00D10FAF" w:rsidRDefault="00587073">
      <w:pPr>
        <w:pStyle w:val="1"/>
        <w:numPr>
          <w:ilvl w:val="0"/>
          <w:numId w:val="3"/>
        </w:numPr>
        <w:tabs>
          <w:tab w:val="left" w:pos="1301"/>
        </w:tabs>
        <w:ind w:firstLine="720"/>
        <w:jc w:val="both"/>
      </w:pPr>
      <w:bookmarkStart w:id="18" w:name="bookmark17"/>
      <w:bookmarkEnd w:id="18"/>
      <w:r>
        <w:t>Первичная учетная документация по учету показателей плодородия (далее - перв</w:t>
      </w:r>
      <w:r>
        <w:t>ичная документация) подлежит постоянному хранению и архивированию в Учреждении.</w:t>
      </w:r>
    </w:p>
    <w:p w14:paraId="4432BE3A" w14:textId="77777777" w:rsidR="00D10FAF" w:rsidRDefault="00587073">
      <w:pPr>
        <w:pStyle w:val="1"/>
        <w:numPr>
          <w:ilvl w:val="0"/>
          <w:numId w:val="3"/>
        </w:numPr>
        <w:tabs>
          <w:tab w:val="left" w:pos="1301"/>
        </w:tabs>
        <w:ind w:firstLine="720"/>
        <w:jc w:val="both"/>
      </w:pPr>
      <w:bookmarkStart w:id="19" w:name="bookmark18"/>
      <w:bookmarkEnd w:id="19"/>
      <w:r>
        <w:t>Обязательным условием хранения и архивирования первичной документации по учету показателей плодородия является возможность внесения изменений или дополнений в первичную докумен</w:t>
      </w:r>
      <w:r>
        <w:t>тацию при условии сохранения исходного состояния учетных данных или возможности восстановления такого состояния на основе регистрации каждого учетного события в специальном журнале регистрации учетных событий.</w:t>
      </w:r>
    </w:p>
    <w:sectPr w:rsidR="00D10FAF">
      <w:pgSz w:w="11900" w:h="16840"/>
      <w:pgMar w:top="1129" w:right="515" w:bottom="1313" w:left="1674" w:header="701" w:footer="8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7996" w14:textId="77777777" w:rsidR="00587073" w:rsidRDefault="00587073">
      <w:r>
        <w:separator/>
      </w:r>
    </w:p>
  </w:endnote>
  <w:endnote w:type="continuationSeparator" w:id="0">
    <w:p w14:paraId="5B569F73" w14:textId="77777777" w:rsidR="00587073" w:rsidRDefault="0058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22B2" w14:textId="77777777" w:rsidR="00587073" w:rsidRDefault="00587073"/>
  </w:footnote>
  <w:footnote w:type="continuationSeparator" w:id="0">
    <w:p w14:paraId="28FA7A1F" w14:textId="77777777" w:rsidR="00587073" w:rsidRDefault="00587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DFB"/>
    <w:multiLevelType w:val="multilevel"/>
    <w:tmpl w:val="EB6059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54FD8"/>
    <w:multiLevelType w:val="multilevel"/>
    <w:tmpl w:val="C5FCFA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458AB"/>
    <w:multiLevelType w:val="multilevel"/>
    <w:tmpl w:val="DD942A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AF"/>
    <w:rsid w:val="00587073"/>
    <w:rsid w:val="00D10FAF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C1B5"/>
  <w15:docId w15:val="{BBF97AF0-EF80-41C6-91B9-3AF54094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Сухинин Олег Сергеевич</cp:lastModifiedBy>
  <cp:revision>2</cp:revision>
  <dcterms:created xsi:type="dcterms:W3CDTF">2022-09-12T08:57:00Z</dcterms:created>
  <dcterms:modified xsi:type="dcterms:W3CDTF">2022-09-12T09:03:00Z</dcterms:modified>
</cp:coreProperties>
</file>