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546A6C" w14:textId="77777777" w:rsidR="00F41F79" w:rsidRPr="00F41F79" w:rsidRDefault="00F41F79" w:rsidP="00F41F79">
      <w:pPr>
        <w:widowControl w:val="0"/>
        <w:autoSpaceDE w:val="0"/>
        <w:autoSpaceDN w:val="0"/>
        <w:spacing w:after="0" w:line="240" w:lineRule="auto"/>
        <w:ind w:left="5386" w:hanging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1</w:t>
      </w:r>
    </w:p>
    <w:p w14:paraId="56837D10" w14:textId="77777777" w:rsidR="00F41F79" w:rsidRPr="00F41F79" w:rsidRDefault="00F41F79" w:rsidP="00F41F79">
      <w:pPr>
        <w:widowControl w:val="0"/>
        <w:autoSpaceDE w:val="0"/>
        <w:autoSpaceDN w:val="0"/>
        <w:spacing w:after="0" w:line="240" w:lineRule="auto"/>
        <w:ind w:left="5386" w:hanging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D61A1C3" w14:textId="77777777" w:rsidR="00F41F79" w:rsidRPr="00F41F79" w:rsidRDefault="00F41F79" w:rsidP="00F41F79">
      <w:pPr>
        <w:widowControl w:val="0"/>
        <w:autoSpaceDE w:val="0"/>
        <w:autoSpaceDN w:val="0"/>
        <w:spacing w:after="0" w:line="240" w:lineRule="auto"/>
        <w:ind w:left="5386" w:hanging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>к Указу Главы</w:t>
      </w:r>
    </w:p>
    <w:p w14:paraId="75876C3C" w14:textId="77777777" w:rsidR="00F41F79" w:rsidRPr="00F41F79" w:rsidRDefault="00F41F79" w:rsidP="00F41F79">
      <w:pPr>
        <w:widowControl w:val="0"/>
        <w:autoSpaceDE w:val="0"/>
        <w:autoSpaceDN w:val="0"/>
        <w:spacing w:after="0" w:line="240" w:lineRule="auto"/>
        <w:ind w:left="5386" w:hanging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Донецкой Народной Республики </w:t>
      </w:r>
    </w:p>
    <w:p w14:paraId="6750350D" w14:textId="77777777" w:rsidR="00F41F79" w:rsidRPr="00F41F79" w:rsidRDefault="00F41F79" w:rsidP="00F41F79">
      <w:pPr>
        <w:widowControl w:val="0"/>
        <w:autoSpaceDE w:val="0"/>
        <w:autoSpaceDN w:val="0"/>
        <w:spacing w:after="1400" w:line="240" w:lineRule="auto"/>
        <w:ind w:left="5386" w:hanging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>от «29» ноября 2023 г. № 580</w:t>
      </w:r>
    </w:p>
    <w:p w14:paraId="0B102C49" w14:textId="77777777" w:rsidR="00F41F79" w:rsidRPr="00F41F79" w:rsidRDefault="00F41F79" w:rsidP="00F41F7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P86"/>
      <w:bookmarkEnd w:id="0"/>
      <w:r w:rsidRPr="00F41F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ПОРЯДОК</w:t>
      </w:r>
    </w:p>
    <w:p w14:paraId="067FA9F7" w14:textId="77777777" w:rsidR="00F41F79" w:rsidRPr="00F41F79" w:rsidRDefault="00F41F79" w:rsidP="00F41F79">
      <w:pPr>
        <w:widowControl w:val="0"/>
        <w:autoSpaceDE w:val="0"/>
        <w:autoSpaceDN w:val="0"/>
        <w:spacing w:after="36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1" w:name="_Hlk138944786"/>
      <w:r w:rsidRPr="00F41F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принятия и реализации решения о комплексном развитии территории жилой застройки в Донецкой Народной Республике</w:t>
      </w:r>
    </w:p>
    <w:bookmarkEnd w:id="1"/>
    <w:p w14:paraId="6AA81A1B" w14:textId="77777777" w:rsidR="00F41F79" w:rsidRPr="00F41F79" w:rsidRDefault="00F41F79" w:rsidP="00F41F79">
      <w:pPr>
        <w:widowControl w:val="0"/>
        <w:autoSpaceDE w:val="0"/>
        <w:autoSpaceDN w:val="0"/>
        <w:spacing w:after="12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 Настоящий Порядок устанавливает процедуру принятия и реализации решения о комплексном развитии территории жилой застройки в Донецкой Народной Республике (далее - решение), требования к определению границ территории, подлежащей комплексному развитию, и иные требования </w:t>
      </w: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к комплексному развитию территории жилой застройки, а также регулирует вопросы обеспечения жилищных прав граждан при осуществлении комплексного развития территории жилой застройки и устанавливает предельный срок проведения общих собраний собственников многоквартирных домов, не признанных аварийными и подлежащими сносу или реконструкции </w:t>
      </w: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включенных в проект решения, по вопросу включения многоквартирного дома в решение.</w:t>
      </w:r>
    </w:p>
    <w:p w14:paraId="4DFE728C" w14:textId="77777777" w:rsidR="00F41F79" w:rsidRPr="00F41F79" w:rsidRDefault="00F41F79" w:rsidP="00F41F79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>2. В целях подготовки проекта решения уполномоченный исполнительный орган Донецкой Народной Республики по вопросам комплексного развития территории (далее - уполномоченный орган), орган местного самоуправления, юридическое лицо, определенное Правительством Донецкой Народной Республики для реализации соответствующего решения, осуществляют:</w:t>
      </w:r>
    </w:p>
    <w:p w14:paraId="357D3E8D" w14:textId="77777777" w:rsidR="00F41F79" w:rsidRPr="00F41F79" w:rsidRDefault="00F41F79" w:rsidP="00F41F79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 предварительный анализ существующего положения территории, подлежащей комплексному развитию (далее - территория КР), путем сбора, анализа информации (сведений) о многоквартирных домах, об имеющихся объектах недвижимости, о земельных участках, на которых расположены указанные объекты, в том числе сведений электронных паспортов многоквартирных домов, расположенных на рассматриваемой территории, размещение которых предусмотрено в государственной информационной системе жилищно-коммунального хозяйства, а также сведений о составе </w:t>
      </w: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количественных характеристиках объектов коммунальной инфраструктуры (фактической мощности, наличии резервов);</w:t>
      </w:r>
    </w:p>
    <w:p w14:paraId="20D56AF6" w14:textId="77777777" w:rsidR="00F41F79" w:rsidRPr="00F41F79" w:rsidRDefault="00F41F79" w:rsidP="00F41F79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>2) выявление существующих запретов и (или) ограничений, предусмотренных законодательством Российской Федерации, на использование земельных участков, строительство, реконструкцию объектов капитального строительства в границах территории КР;</w:t>
      </w:r>
    </w:p>
    <w:p w14:paraId="36751AA3" w14:textId="77777777" w:rsidR="00F41F79" w:rsidRPr="00F41F79" w:rsidRDefault="00F41F79" w:rsidP="00F41F79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 обследование территории КР, в том числе фотофиксация объектов, </w:t>
      </w: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по результатам которого осуществляется подготовка плана (схемы) территории, включающего перечень объектов капитального строительства, объектов инженерной инфраструктуры, расположенных в границах такой территории, </w:t>
      </w: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с указанием их адресного описания (местоположения). Обследование территории не проводится в случае, если использование земельных участков, строительство, реконструкция объектов капитального строительства в границах рассматриваемой территории запрещены или ограничены в соответствии </w:t>
      </w: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 законодательством Российской Федерации;</w:t>
      </w:r>
    </w:p>
    <w:p w14:paraId="458BACB1" w14:textId="77777777" w:rsidR="00F41F79" w:rsidRPr="00F41F79" w:rsidRDefault="00F41F79" w:rsidP="00F41F79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>4) установление факта соответствия (несоответствия) территории жилой застройки требованиям частей 2, 3 статьи 65 Градостроительного кодекса Российской Федерации;</w:t>
      </w:r>
    </w:p>
    <w:p w14:paraId="1A6CD519" w14:textId="77777777" w:rsidR="00F41F79" w:rsidRPr="00F41F79" w:rsidRDefault="00F41F79" w:rsidP="00F41F7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>5) определение наличия (отсутствия) в границах территории жилой застройки многоквартирных домов:</w:t>
      </w:r>
    </w:p>
    <w:p w14:paraId="5C37EEE8" w14:textId="77777777" w:rsidR="00F41F79" w:rsidRPr="00F41F79" w:rsidRDefault="00F41F79" w:rsidP="00F41F7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>а) признанных аварийными и подлежащими сносу или реконструкции;</w:t>
      </w:r>
    </w:p>
    <w:p w14:paraId="68D5176A" w14:textId="77777777" w:rsidR="00F41F79" w:rsidRPr="00F41F79" w:rsidRDefault="00F41F79" w:rsidP="00F41F79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б) не признанных аварийными и подлежащими сносу или реконструкции </w:t>
      </w: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соответствующих критериям, установленным в приложении к настоящему Порядку;</w:t>
      </w:r>
    </w:p>
    <w:p w14:paraId="51F0353E" w14:textId="77777777" w:rsidR="00F41F79" w:rsidRPr="00F41F79" w:rsidRDefault="00F41F79" w:rsidP="00F41F79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6) установление факта обеспеченности (отсутствия обеспеченности) финансированием за счет бюджетных средств переселения граждан </w:t>
      </w: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из многоквартирных домов, расположенных на территории жилой застройки;</w:t>
      </w:r>
    </w:p>
    <w:p w14:paraId="07376F68" w14:textId="77777777" w:rsidR="00F41F79" w:rsidRPr="00F41F79" w:rsidRDefault="00F41F79" w:rsidP="00F41F79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7) обеспечение сбора сведений о земельных участках, расположенных </w:t>
      </w: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границах территории КР, внесенных в Единый государственный реестр недвижимости;</w:t>
      </w:r>
    </w:p>
    <w:p w14:paraId="74B9A120" w14:textId="77777777" w:rsidR="00F41F79" w:rsidRPr="00F41F79" w:rsidRDefault="00F41F79" w:rsidP="00F41F79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8) подготовку предварительного расчета планируемого размещения объектов капитального строительства на территории КР, описание необходимости осуществления строительства и (или) реконструкции объектов инженерной, социальной и коммунально-бытовой инфраструктуры, предназначенных для обеспечения данной территории, с указанием сведений </w:t>
      </w: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об объеме жилищного фонда, необходимого для переселения граждан </w:t>
      </w: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из расположенных на такой территории многоквартирных домов;</w:t>
      </w:r>
    </w:p>
    <w:p w14:paraId="1067393F" w14:textId="77777777" w:rsidR="00F41F79" w:rsidRPr="00F41F79" w:rsidRDefault="00F41F79" w:rsidP="00F41F79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>9) обеспечение сбора сведений:</w:t>
      </w:r>
    </w:p>
    <w:p w14:paraId="630BD9A9" w14:textId="77777777" w:rsidR="00F41F79" w:rsidRPr="00F41F79" w:rsidRDefault="00F41F79" w:rsidP="00F41F7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" w:name="_Hlk150526581"/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>а) о необходимых видах сетей инженерно-технического обеспечения;</w:t>
      </w:r>
    </w:p>
    <w:bookmarkEnd w:id="2"/>
    <w:p w14:paraId="58AA15F0" w14:textId="77777777" w:rsidR="00F41F79" w:rsidRPr="00F41F79" w:rsidRDefault="00F41F79" w:rsidP="00F41F7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>б) о возможных технических условиях подключения (технологического присоединения) объектов капитального строительства к сетям инженерно-технического обеспечения, о плате за подключение объектов капитального строительства к сетям инженерно-технического обеспечения;</w:t>
      </w:r>
    </w:p>
    <w:p w14:paraId="10188776" w14:textId="77777777" w:rsidR="00F41F79" w:rsidRPr="00F41F79" w:rsidRDefault="00F41F79" w:rsidP="00F41F79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3" w:name="_Hlk150528699"/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в) о величине необходимой присоединяемой мощности энергопринимающих устройств, о видах, об объеме и о планируемой величине необходимой подключаемой нагрузки в отношении необходимых ресурсов </w:t>
      </w: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(в том числе холодной и горячей воды, сетевого газа и тепловой энергии), используемых для предоставления услуг по тепло-, газо- и водоснабжению, </w:t>
      </w: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а также иных необходимых ресурсов; </w:t>
      </w:r>
    </w:p>
    <w:p w14:paraId="1811633B" w14:textId="77777777" w:rsidR="00F41F79" w:rsidRPr="00F41F79" w:rsidRDefault="00F41F79" w:rsidP="00F41F7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4" w:name="_Hlk150527839"/>
      <w:bookmarkEnd w:id="3"/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г) о размере возмещения средств, составляющих восстановительную </w:t>
      </w: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стоимость зеленых насаждений;</w:t>
      </w:r>
    </w:p>
    <w:bookmarkEnd w:id="4"/>
    <w:p w14:paraId="6E188C19" w14:textId="77777777" w:rsidR="00F41F79" w:rsidRPr="00F41F79" w:rsidRDefault="00F41F79" w:rsidP="00F41F7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>д) о планируемом строительстве (реконструкции) автомобильных дорог, объектов инженерной инфраструктуры в границах территории жилой застройки;</w:t>
      </w:r>
    </w:p>
    <w:p w14:paraId="3EC387BA" w14:textId="77777777" w:rsidR="00F41F79" w:rsidRPr="00F41F79" w:rsidRDefault="00F41F79" w:rsidP="00F41F79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е) о многоквартирных домах, в том числе об их характеристиках (включая адрес многоквартирного дома, год постройки, этажность, количество квартир </w:t>
      </w: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и нежилых помещений; площадь жилых и нежилых помещений </w:t>
      </w: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многоквартирном доме, кадастровый номер (при наличии);</w:t>
      </w:r>
    </w:p>
    <w:p w14:paraId="6E3AD318" w14:textId="77777777" w:rsidR="00F41F79" w:rsidRPr="00F41F79" w:rsidRDefault="00F41F79" w:rsidP="00F41F79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10) предварительную оценку объема жилищного фонда, необходимого </w:t>
      </w: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для переселения граждан из расположенных на территории жилой застройки аварийных домов;</w:t>
      </w:r>
    </w:p>
    <w:p w14:paraId="61C12877" w14:textId="77777777" w:rsidR="00F41F79" w:rsidRPr="00F41F79" w:rsidRDefault="00F41F79" w:rsidP="00F41F79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>11) подготовку и направление в филиал публично-правовой компании «</w:t>
      </w:r>
      <w:proofErr w:type="spellStart"/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Роскадастр</w:t>
      </w:r>
      <w:proofErr w:type="spellEnd"/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>» по Донецкой Народной Республике запросов о представлении сведений о правах (об обременениях) в отношении всех объектов капитального строительства, в том числе жилых помещений в многоквартирных домах, расположенных в границах территории жилой застройки, согласно установленной форме на безвозмездной основе;</w:t>
      </w:r>
    </w:p>
    <w:p w14:paraId="4A3A5B09" w14:textId="77777777" w:rsidR="00F41F79" w:rsidRPr="00F41F79" w:rsidRDefault="00F41F79" w:rsidP="00F41F79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>12) анализ сведений электронных паспортов многоквартирных домов, расположенных на территории жилой застройки (при наличии);</w:t>
      </w:r>
    </w:p>
    <w:p w14:paraId="3BC34123" w14:textId="77777777" w:rsidR="00F41F79" w:rsidRPr="00F41F79" w:rsidRDefault="00F41F79" w:rsidP="00F41F79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13) подготовку обоснования возможности принятия решения </w:t>
      </w: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о комплексном развитии территории в предлагаемых границах с приложением графических материалов.</w:t>
      </w:r>
    </w:p>
    <w:p w14:paraId="4CA69F86" w14:textId="77777777" w:rsidR="00F41F79" w:rsidRPr="00F41F79" w:rsidRDefault="00F41F79" w:rsidP="00F41F79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F79">
        <w:rPr>
          <w:rFonts w:ascii="Times New Roman" w:eastAsia="Times New Roman" w:hAnsi="Times New Roman" w:cs="Times New Roman"/>
          <w:color w:val="020B22"/>
          <w:sz w:val="28"/>
          <w:szCs w:val="28"/>
          <w:shd w:val="clear" w:color="auto" w:fill="FFFFFF"/>
          <w:lang w:eastAsia="ru-RU"/>
        </w:rPr>
        <w:t>В случае если инициатором принятия решения выступает Правительство Донецкой Народной Республики, уполномоченный орган привлекает специализированную подрядную организацию для выполнения работ, указанных в настоящем пункте, на основании которых осуществляется подготовка проекта решения.</w:t>
      </w:r>
    </w:p>
    <w:p w14:paraId="2F42C048" w14:textId="77777777" w:rsidR="00F41F79" w:rsidRPr="00F41F79" w:rsidRDefault="00F41F79" w:rsidP="00F41F79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>3. При подготовке проекта решения границы территории КР:</w:t>
      </w:r>
    </w:p>
    <w:p w14:paraId="2ED75383" w14:textId="77777777" w:rsidR="00F41F79" w:rsidRPr="00F41F79" w:rsidRDefault="00F41F79" w:rsidP="00F41F79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 описываются посредством схемы, на которой графически отображаются все объекты капитального строительства. Схема разрабатывается </w:t>
      </w: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с использованием топографического материала масштаба 1:2000 или 1:500 </w:t>
      </w: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 отображением наименований элементов планировочной структуры, объектов капитального строительства, за исключением линейных объектов;</w:t>
      </w:r>
    </w:p>
    <w:p w14:paraId="15AB9BC3" w14:textId="77777777" w:rsidR="00F41F79" w:rsidRPr="00F41F79" w:rsidRDefault="00F41F79" w:rsidP="00F41F79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 должны определяться согласно границам земельных участков, </w:t>
      </w: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на которых расположены объекты, планируемые для включения в проект решения, а также согласно красным линиям, линиям магистралей, улиц, проездов;</w:t>
      </w:r>
    </w:p>
    <w:p w14:paraId="73835324" w14:textId="77777777" w:rsidR="00F41F79" w:rsidRPr="00F41F79" w:rsidRDefault="00F41F79" w:rsidP="00F41F79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>3) не должны пересекать границ земельных участков, за исключением земельных участков, предназначенных для размещения линейных объектов;</w:t>
      </w:r>
    </w:p>
    <w:p w14:paraId="10197AFA" w14:textId="77777777" w:rsidR="00F41F79" w:rsidRPr="00F41F79" w:rsidRDefault="00F41F79" w:rsidP="00F41F79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 не должны пересекать границ муниципальных образований </w:t>
      </w: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(или) населенных пунктов.</w:t>
      </w:r>
    </w:p>
    <w:p w14:paraId="3C8F75B4" w14:textId="77777777" w:rsidR="00F41F79" w:rsidRPr="00F41F79" w:rsidRDefault="00F41F79" w:rsidP="00F41F79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 Описание местоположения границ территории КР осуществляется </w:t>
      </w: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в системе координат, установленной для ведения на соответствующей </w:t>
      </w: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территории Единого государственного реестра недвижимости.</w:t>
      </w:r>
    </w:p>
    <w:p w14:paraId="66A34CA9" w14:textId="77777777" w:rsidR="00F41F79" w:rsidRPr="00F41F79" w:rsidRDefault="00F41F79" w:rsidP="00F41F79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 Опубликование проекта решения осуществляется в соответствии </w:t>
      </w: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 правилами, установленными частью 3 статьи 67 Градостроительного кодекса Российской Федерации.</w:t>
      </w:r>
    </w:p>
    <w:p w14:paraId="21C0DA2B" w14:textId="77777777" w:rsidR="00F41F79" w:rsidRPr="00F41F79" w:rsidRDefault="00F41F79" w:rsidP="00F41F79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 Предельный срок для проведения общих собраний собственников многоквартирных домов, не признанных аварийными и подлежащими сносу </w:t>
      </w: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или реконструкции и включенных в проект решения (далее - собственники), </w:t>
      </w: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по вопросу включения многоквартирного дома в решение устанавливается приказом уполномоченного органа по согласованию с Оперативным штабом </w:t>
      </w: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по восстановлению субъекта Российской Федерации - Донецкой Народной Республики с учетом срока, предусмотренного пунктом 3 части 6 статьи 66 Градостроительного кодекса Российской Федерации. </w:t>
      </w:r>
    </w:p>
    <w:p w14:paraId="7E7E773D" w14:textId="77777777" w:rsidR="00F41F79" w:rsidRPr="00F41F79" w:rsidRDefault="00F41F79" w:rsidP="00F41F79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>7. Реализация решения осуществляется в соответствии с этапами, определенными решением или договором о комплексном развитии территории, лицом, с которым заключен такой договор.</w:t>
      </w:r>
    </w:p>
    <w:p w14:paraId="54B15446" w14:textId="77777777" w:rsidR="00F41F79" w:rsidRPr="00F41F79" w:rsidRDefault="00F41F79" w:rsidP="00F41F79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 В решение помимо сведений, указанных в пунктах 1-6 части 1 статьи 67 Градостроительного кодекса Российской Федерации, включаются сведения </w:t>
      </w: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об объеме строительства в границах территории комплексного развития жилой застройки и этапах реализации решения.</w:t>
      </w:r>
    </w:p>
    <w:p w14:paraId="31FAD7AC" w14:textId="77777777" w:rsidR="00F41F79" w:rsidRPr="00F41F79" w:rsidRDefault="00F41F79" w:rsidP="00F41F79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>9. Решение о комплексном развитии территории жилой застройки принимается в порядке, установленном частью 4 статьи 67 Градостроительного кодекса Российской Федерации.</w:t>
      </w:r>
    </w:p>
    <w:p w14:paraId="7F30BDF1" w14:textId="77777777" w:rsidR="00F41F79" w:rsidRPr="00F41F79" w:rsidRDefault="00F41F79" w:rsidP="00F41F79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10. При осуществлении комплексного развития территории жилой застройки в Донецкой Народной Республике собственники жилых помещений </w:t>
      </w: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наниматели жилых помещений по договорам социального найма, ордеру, договорам найма жилых помещений жилищного фонда социального использования в многоквартирных домах в соответствии с частью 7 статьи 32.1 Жилищного кодекса Российской Федерации имеют право на получение равнозначного жилого помещения.</w:t>
      </w:r>
    </w:p>
    <w:p w14:paraId="0BF3CC4D" w14:textId="77777777" w:rsidR="00F41F79" w:rsidRPr="00F41F79" w:rsidRDefault="00F41F79" w:rsidP="00F41F79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>11. Под равнозначным жилым помещением для целей настоящего Порядка понимается жилое помещение, одновременно соответствующее требованиям, установленным частью 7 статьи 32.1 Жилищного кодекса Российской Федерации.</w:t>
      </w:r>
    </w:p>
    <w:p w14:paraId="22F1624B" w14:textId="77777777" w:rsidR="00F41F79" w:rsidRPr="00F41F79" w:rsidRDefault="00F41F79" w:rsidP="00F41F79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12. Порядок приобретения собственниками жилых помещений </w:t>
      </w: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за доплату жилых помещений большей площади и (или) жилых помещений, имеющих большее количество комнат, чем предоставляемые им жилые помещения, устанавливается Правительством Донецкой Народной Республики, в том числе за счет средств материнского (семейного) капитала, жилищных субсидий и социальных выплат, право на получение которых подтверждается также государственными жилищными сертификатами, и иных не запрещенных законодательством Российской Федерации источников.</w:t>
      </w:r>
      <w:bookmarkStart w:id="5" w:name="_GoBack"/>
      <w:bookmarkEnd w:id="5"/>
    </w:p>
    <w:p w14:paraId="21549331" w14:textId="77777777" w:rsidR="00F41F79" w:rsidRPr="00F41F79" w:rsidRDefault="00F41F79" w:rsidP="00F41F7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13. Взамен освобождаемого жилого помещения (комнаты) </w:t>
      </w: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в коммунальной квартире, являющейся таковой по состоянию на 2023 год, </w:t>
      </w: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в многоквартирном доме, включенном в границы территории, в отношении которой принято решение о комплексном развитии территории жилой застройки, собственнику жилого помещения и (или) нанимателю по договору социального найма (ордеру) комнаты (комнат) предоставляется отдельная благоустроенная квартира равной общей площадью либо общей площадью, превышающей общую площадь освобождаемого жилого помещения (комнаты), а в отношении жилой площади и количества комнат в такой квартире - </w:t>
      </w: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не меньше жилой площади и количества комнат в освобождаемом жилом помещении в коммунальной квартире.</w:t>
      </w:r>
    </w:p>
    <w:p w14:paraId="449F7E44" w14:textId="77777777" w:rsidR="00F41F79" w:rsidRPr="00F41F79" w:rsidRDefault="00F41F79" w:rsidP="00F41F7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если освобождаемое жилое помещение (комната) </w:t>
      </w: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коммунальной квартире находится в общей собственности двух или более лиц, отдельная благоустроенная квартира предоставляется собственникам жилого помещения (комнаты) в общую собственность.</w:t>
      </w:r>
    </w:p>
    <w:p w14:paraId="35BBCAC6" w14:textId="77777777" w:rsidR="00F41F79" w:rsidRPr="00F41F79" w:rsidRDefault="00F41F79" w:rsidP="00F41F7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05EE021" w14:textId="77777777" w:rsidR="00F41F79" w:rsidRPr="00F41F79" w:rsidRDefault="00F41F79" w:rsidP="00F41F7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F7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</w:t>
      </w:r>
    </w:p>
    <w:p w14:paraId="4DE72418" w14:textId="77777777" w:rsidR="00B123AF" w:rsidRDefault="00B123AF"/>
    <w:sectPr w:rsidR="00B123AF" w:rsidSect="00F41F79">
      <w:pgSz w:w="11906" w:h="16838"/>
      <w:pgMar w:top="1134" w:right="566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0E1F"/>
    <w:rsid w:val="00172C39"/>
    <w:rsid w:val="00600E1F"/>
    <w:rsid w:val="00781704"/>
    <w:rsid w:val="00B123AF"/>
    <w:rsid w:val="00F41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0BD8B5A-0842-4848-BB83-A858DE0D38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1608</Words>
  <Characters>9172</Characters>
  <Application>Microsoft Office Word</Application>
  <DocSecurity>0</DocSecurity>
  <Lines>76</Lines>
  <Paragraphs>21</Paragraphs>
  <ScaleCrop>false</ScaleCrop>
  <Company/>
  <LinksUpToDate>false</LinksUpToDate>
  <CharactersWithSpaces>10759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2025-02-04T13:40:00Z</dcterms:created>
  <dcterms:modified xsi:type="dcterms:W3CDTF">2025-02-04T13:41:00Z</dcterms:modified>
</cp:coreProperties>
</file>