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8D" w:rsidRPr="0031778D" w:rsidRDefault="0031778D" w:rsidP="0031778D">
      <w:pPr>
        <w:tabs>
          <w:tab w:val="left" w:pos="524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31778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778D" w:rsidRPr="0031778D" w:rsidRDefault="0031778D" w:rsidP="0031778D">
      <w:pPr>
        <w:tabs>
          <w:tab w:val="left" w:pos="524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1778D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proofErr w:type="spellStart"/>
      <w:r w:rsidRPr="0031778D">
        <w:rPr>
          <w:rFonts w:ascii="Times New Roman" w:eastAsia="Calibri" w:hAnsi="Times New Roman" w:cs="Times New Roman"/>
          <w:sz w:val="28"/>
          <w:szCs w:val="28"/>
        </w:rPr>
        <w:t>Старобешевского</w:t>
      </w:r>
      <w:proofErr w:type="spellEnd"/>
    </w:p>
    <w:p w:rsidR="0031778D" w:rsidRPr="0031778D" w:rsidRDefault="0031778D" w:rsidP="0031778D">
      <w:pPr>
        <w:tabs>
          <w:tab w:val="left" w:pos="524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1778D">
        <w:rPr>
          <w:rFonts w:ascii="Times New Roman" w:eastAsia="Calibri" w:hAnsi="Times New Roman" w:cs="Times New Roman"/>
          <w:sz w:val="28"/>
          <w:szCs w:val="28"/>
        </w:rPr>
        <w:t>муниципального совета</w:t>
      </w:r>
    </w:p>
    <w:p w:rsidR="0031778D" w:rsidRPr="0031778D" w:rsidRDefault="0031778D" w:rsidP="0031778D">
      <w:pPr>
        <w:tabs>
          <w:tab w:val="left" w:pos="524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778D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ноября 2023 года № 25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АДМИНИСТРАЦИИ 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СТАРОБЕШЕВСКОГО МУНИЦИПАЛЬНОГО ОКРУГА 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Администрация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Донецкой Народной Республики (далее - Администрация) в соответствии с Федеральным </w:t>
      </w:r>
      <w:hyperlink r:id="rId5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 Законом Донецкой Народной Республики от 17.08.2023 № 468-</w:t>
      </w:r>
      <w:r w:rsidRPr="00317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 «О местном самоуправлении в Донецкой Народной Республике», является исполнительно-распорядительным органом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(далее - Муниципальный округ), наделенным Уставом муниципального образования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</w:t>
      </w:r>
      <w:r w:rsidRPr="00317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Администрация в своей деятельности руководствуется </w:t>
      </w:r>
      <w:hyperlink r:id="rId6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законодательством, законодательством Донецкой Народной Республики, муниципальными правовыми актами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Администрация обладает правами юридического лица, имеет обособленное имущество на праве оперативного управления, самостоятельный баланс, бюджетную смету, печать и бланки со своим наименованием и изображением герба, штампы, счета в органах федерального казначейства и лицевые счета в финансовом органе Администрации, кредитных организациях, открытые в соответствии с действующим законодательством.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от имени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приобретает и осуществляет имущественные права и обязанности в соответствии с федеральными законами, законами Донецкой Народной Республики и муниципальными правовыми актами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Администрация, как юридическое лицо, является муниципальным казенным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учреждением, образуемым для осуществления управленческих функций, и действует на основании общих положений Федерального </w:t>
      </w:r>
      <w:hyperlink r:id="rId7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 Закона Донецкой Народной Республики от 14.08.2023 № 468-</w:t>
      </w:r>
      <w:r w:rsidRPr="00317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 «О местном самоуправлении в Донецкой Народной Республике» в соответствии с Гражданским </w:t>
      </w:r>
      <w:hyperlink r:id="rId8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применительно к казенным учреждениям.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Полное наименование Администрации: администрация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Донецкой Народной Республики</w:t>
      </w:r>
      <w:r w:rsidRPr="00317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Администрации: администрация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(далее - Администрация).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(юридический и почтовый адрес) Администрации: 287202</w:t>
      </w:r>
      <w:r w:rsidRPr="00317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Донецкая Народная Республика,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Старобешево, улица Советская, дом 43.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Администрация осуществляет свою деятельность во взаимодействии с органами государственной власти Российской Федерации и Донецкой Народной Республики, органами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соответствии с действующим законодательством Российской Федерации, законодательством Донецкой Народной Республики, муниципальными правовыми актами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Администрация в соответствии с требованиями федерального законодательства, законодательства Донецкой Народной Республики, муниципальными правовыми актами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пределах возложенных на нее исполнительно-распорядительных полномочий взаимодействует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Компетенция Администрации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наделяется полномочиями по решению вопросов местного значения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Администрация обладает исполнительно-распорядительными полномочиями, за исключением полномочий, отнесенных к компетенции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главы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Администрация осуществляет исполнительно-распорядительные полномочия в соответствии с законодательством Российской Федерации и законодательством Донецкой Народной Республики, муниципальными правовыми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актами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обладает следующими полномочиями по решению вопросов местного значения: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составление проекта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исполнение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составление отчета об исполнении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владение, пользование и распоряжение имуществом, находящимся в муниципальной собственности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электро-, газо-,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теплоснабжении»;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дорожная деятельность в отношении автомобильных дорог местного значения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обеспечение проживающих в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Старобешевском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разработка и осуществление мер, направленных на укрепление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участие в предупреждении и ликвидации последствий чрезвычайных ситуаций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организация охраны общественного порядка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муниципальной милицией (в соответствии со </w:t>
      </w:r>
      <w:hyperlink r:id="rId10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83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 настоящий пункт вступает в силу в сроки, установленные федеральным законом, определяющим порядок организации и деятельности муниципальной милиции);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предоставление помещения для работы на обслуживаемом административном участке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сотруднику, замещающему должность участкового уполномоченного полиции;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обеспечение первичных мер пожарной безопасности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организация мероприятий по охране окружающей среды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создание условий для оказания медицинской помощи населению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(за исключением территорий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создание условий для обеспечения жителей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услугами связи, общественного питания, торговли и бытового обслуживания;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создание условий для организации досуга и обеспечения жителей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услугами организаций культуры;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Старобешевском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обеспечение условий для развития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создание условий для массового отдыха жителей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организация обустройства мест массового отдыха населения;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24) формирование и содержание муниципального архива;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осуществление контроля за соблюдением правил благоустройства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организация благоустройства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27) разработка программ комплексного развития систем коммунальной инфраструктуры, комплексного развития транспортной инфраструктуры, комплексного развития социальной инфраструктуры, требования к которым устанавливаются Правительством Российской Федерации;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проведение публичных слушаний по проектам градостроительной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 в соответствии с порядком, определенным нормативным правовым актом органа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проведение публичных слушаний по проектам планировки территории и проектам межевания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резервирование земель и изъятие земельных участков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для муниципальных нужд;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осуществление в случаях, предусмотренных Градостроительным </w:t>
      </w:r>
      <w:hyperlink r:id="rId11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утверждение схемы размещения рекламных конструкций, выдача разрешений на установку и эксплуатацию рекламных конструкций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аннулирование таких разрешений, выдача предписаний о демонтаже самовольно установленных рекламных конструкций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осуществляемые в соответствии с Федеральным </w:t>
      </w:r>
      <w:hyperlink r:id="rId13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13.03.2006 № 38-ФЗ «О рекламе»;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межмуниципального значения), наименований элементам планировочной структуры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36) подготовка проектов муниципальных нормативных правовых актов;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организация и осуществление мероприятий по мобилизационной подготовке муниципальных предприятий и учреждений, находящихся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41) осуществление мероприятий по обеспечению безопасности людей на водных объектах, охране их жизни и здоровья;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42) создание условий для развития сельскохозяйственного производства и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организация и осуществление мероприятий по работе с детьми и молодежью в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Старобешевском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46) осуществление муниципального земельного контроля;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47) осуществление муниципального лесного контроля;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48) осуществление муниципального жилищного контроля;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49) обеспечение выполнения работ, необходимых для создания искусственных земельных участков для нужд муниципального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осуществление мер по противодействию коррупции в границах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51) организация в соответствии с Федеральным </w:t>
      </w:r>
      <w:hyperlink r:id="rId14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52) организация ритуальных услуг и содержание мест захоронения.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Администрация имеет право на решение следующих вопросов, не отнесенных к вопросам местного значения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округа: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музеев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осуществлении деятельности по опеке и попечительству;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оказание содействия национально-культурному развитию народов Российской Федерации, реализация мероприятий в сфере межнациональных отношений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муниципальной пожарной охраны;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условий для развития туризма;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24.11.1995 № 181-ФЗ «О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защите инвалидов в Российской Федерации»;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осуществление мероприятий, предусмотренных Федеральным </w:t>
      </w:r>
      <w:hyperlink r:id="rId16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донорстве крови и ее компонентов»;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осуществление деятельности по обращению с животными без владельцев, обитающими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осуществление мероприятий по защите прав потребителей, предусмотренных </w:t>
      </w:r>
      <w:hyperlink r:id="rId17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07.02.1992 № 2300-1 «О защите прав потребителей»;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18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совершение нотариальных действий, предусмотренных законодательством, в случае отсутствия во входящем в состав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не являющемся его административном центром населенном пункте нотариуса;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оказание содействия в осуществлении нотариусом приема населения в соответствии с графиком приема населения, утвержденным Нотариальной палатой Донецкой Народной Республики;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вправе решать вопросы, указанные в настоящем пункте, участвовать в осуществлении иных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полномочий (не переданных органам местного самоуправления в соответствии со </w:t>
      </w:r>
      <w:hyperlink r:id="rId19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 от 06.10.2003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компетенции органов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федеральными законами и законами Донецкой Народной Республики,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Администрация в целях реализации своих исполнительно-распорядительных полномочий осуществляет следующие функции: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заключает гражданско-правовые договоры, муниципальные контракты, соглашения и организует в пределах своих полномочий исполнение федерального законодательства, законодательства региона;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выполнение планов и программ комплексного социально-экономического развития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 также организует сбор статистических показателей, характеризующих состояние экономики и социальной сферы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составляет проект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(далее - бюджет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округа) и представляет его на утверждение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исполнение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осуществляет контроль его исполнения в пределах своих полномочий;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отчет об исполнении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представляет его на утверждение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предложения по введению, изменению, отмене местных налогов и сборов, зачисляемых в бюджет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соответствии с действующим законодательством;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управление муниципальным долгом;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определенные Бюджетным </w:t>
      </w:r>
      <w:hyperlink r:id="rId20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(или) принимаемыми в соответствии с ним муниципальными правовыми актами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регулирующими бюджетные правоотношения;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осуществляет полномочия главного распорядителя и получателя бюджетных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средств, главного администратора (администратора) доходов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соответствии с действующим бюджетным законодательством;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разрабатывает муниципальные правовые акты, издаваемые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 муниципальные правовые акты, вносимые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рассмотрение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совета, по вопросам местного значения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отдельным государственным полномочиям, переданным на исполнение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Старобешевскому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округу, а также обеспечивает их исполнение;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осуществляет правовую экспертизу, в том числе антикоррупционную, проектов муниципальных правовых актов, подготовленных для принятия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 также вносимых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рассмотрение в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совет, а также гражданско-правовых договоров, муниципальных контрактов и соглашений, одной из сторон которых является Администрация;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осуществляет обеспечение материально-технической и организационной деятельности главы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формирует муниципальную собственность, владеет, пользуется и распоряжается имуществом, находящимся в собственности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ведет реестр муниципального имущества, а также учет муниципальной казны и управление иным имуществом, переданным в управление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преобразования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осуществляет закупки товаров, работ и услуг для обеспечения муниципальных нужд, а также контроль в сфере закупок, предусмотренный </w:t>
      </w:r>
      <w:hyperlink r:id="rId21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99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координирует работу по обеспечению муниципальных закупок для нужд муниципальных учреждений и предприятий;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осуществляет регистрацию коллективных договоров в случаях, предусмотренных действующим законодательством, гражданско-правовых договоров, соглашений и контроль за их выполнением;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обеспечивает реализацию основных направлений государственной политики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области охраны труда и здоровья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реализует государственную кадровую политику и организует кадровую работу в структурных подразделениях Администрации в соответствии с требованиями трудового законодательства и с особенностями федерального законодательства и законодательства Донецкой Народной Республики о муниципальной службе;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осуществляет формирование кадрового состава Администрации, отраслевых (функциональных) органов Администрации с правами юридического лица, ведение Реестра </w:t>
      </w:r>
      <w:r w:rsidRPr="0031778D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формирование и ведение личных дел работников Администрации, отраслевых (функциональных) органов Администрации с правами юридического лица, учет и хранение трудовых книжек;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организует в порядке, предусмотренном законодательством о муниципальной службе, муниципальными правовыми актами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мероприятия по получению муниципальными служащими и работниками дополнительного профессионального образования, а также по профессиональной переподготовке и повышению квалификации;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организует личный прием граждан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заместителями главы администрации, руководителями отраслевых (функциональных) органов Администрации,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размещает информацию о предоставляемых в соответствии с законодательством Российской Федерации, законодательством Донецкой Народной Республики,  мерах социальной защиты (поддержки), состав которой предусмотрен </w:t>
      </w:r>
      <w:hyperlink r:id="rId22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14.02.2017 № 181 «О Единой государственной информационной системе социального обеспечения».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Администрация во взаимодействии с органами защиты государственной тайны: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защиту переданных ей другими органами государственной власти сведений, составляющих государственную тайну, а также сведений, засекречиваемых Администрацией;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Администрации, подведомственных органов управления и организаций;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 в пределах своей компетенции проведение проверочных мероприятий в отношении граждан, допускаемых к государственно тайне;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 в полномочные органы государственной власти предложения по совершенствованию системы защиты государственной тайны.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Администрация наряду с полномочиями, определенными настоящим Положением, исполняет полномочия, предоставленные федеральным законодательством, законодательством Донецкой Народной Республики, исполнительно-распорядительному органу местного самоуправления, в целях обеспечения исполнения решений органов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 вопросам местного значения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Администрации в целях осуществления своих исполнительно-распорядительных полномочий предоставлено право: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запрашивать у муниципальных предприятий и учреждений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предприятий, учреждений, организаций, расположенных на территории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независимо от их организационно-правовой формы и форм собственности информацию, необходимую для качественного исполнения возложенных на Администрацию полномочий;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муниципальное имущество в пределах, установленных действующим законодательством.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Администрация также осуществляет права, предоставленные ей муниципальными правовыми актами, принимаемыми органами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соответствии с требованиями законодательства Российской Федерации, Донецкой Народной Республики.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Администрация осуществляет свои исполнительно-распорядительные полномочия как самостоятельно, так и через свои отраслевые и функциональные органы.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указанных полномочий отраслевыми и функциональными органами производится на основании Положений об этих органах, утвержденных в установленном порядке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Старобешевским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советом.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Администрация представляет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в государственных, судебных и иных правоохранительных органах в пределах своей компетенции.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Администрации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Администрация формируется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соответствии с утвержденной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Старобешевским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советом по представлению главы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структурой Администрации.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Структура Администрации формируется согласно методическим рекомендациям, утвержденным нормативным правовым актом Главы Донецкой Народной Республики.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Штатное расписание Администрации утверждается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соответствии со структурой Администрации.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отраслевых (функциональных) и территориальных органов Администрации с правами юридического лица утверждается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государственной регистрации отраслевого (функционального) или территориального органа Администрации в качестве юридического лица являются решение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об учреждении соответствующего органа в форме муниципального казенного учреждения и утверждение Положения о нем по представлению главы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Руководителей отраслевых (функциональных) и территориальных органов Администрации, наделенных правами юридического лица, назначает и освобождает от должности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порядке, установленном законодательством, а также применяет к ним меры поощрения и дисциплинарные взыскания.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согласовывает размеры ежемесячных и дополнительных выплат муниципальным служащим и работникам, занимающим должности, не относящиеся к должностям муниципальной службы органов Администрации, наделенных правами юридического лица.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Отраслевые (функциональные) и территориальные органы Администрации подотчетны и подконтрольны главе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 Руководители отраслевых (функциональных) и территориальных органов Администрации подотчетны главе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ответственны перед ним за свою деятельность.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Курируют деятельность отраслевых (функциональных) и территориальных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Администрации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заместители главы администрации в соответствии с распределением обязанностей между ними и должностными инструкциями, утвержденными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назначает и освобождает от должности работников отраслевых (функциональных) и территориальных органов Администрации, наделенных правами юридического лица, по представлению Руководителей данных органов, применяет к указанным работникам меры поощрения и дисциплинарные взыскания на основании предложений Руководителей отраслевых (функциональных) и территориальных органов Администрации.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деятельности Администрации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Администрацию возглавляет высшее должностное лицо -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который руководит Администрацией на принципах единоначалия.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невозможности исполнения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своих полномочий по причинам временной нетрудоспособности, отпуска и в других предусмотренных законодательством случаях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распоряжением возлагает исполнение полномочий главы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одного из заместителей главы администрации.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досрочного прекращения полномочий главы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назначаемый решением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Делопроизводство и документооборот Администрации осуществляются в порядке, установленном регламентом Администрации, инструкцией по делопроизводству Администрации и административным регламентом рассмотрения обращений граждан в Администрации.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Гражданско-правовые договоры и соглашения, заключаемые Администрацией, в том числе муниципальные контракты, подписываются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 также заместителями главы Администрации и руководителям отраслевых (функциональных) органов Администрации по направлениям деятельности, определяемыми распоряжениями Администрации.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осуществляет распределение должностных обязанностей между заместителями главы администрации.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Заместители главы администрации осуществляют свои полномочия и функциональные обязанности в соответствии с распределением обязанностей и должностными инструкциями, утвержденными главой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главы администрации в соответствии с распределением обязанностей и должностными инструкциями осуществляют координацию деятельности Администрации по вопросам местного значения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осуществляет организацию исполнения возложенных на Администрацию исполнительно-распорядительных полномочий в соответствии с настоящим Положением, а также: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Администрации по решению всех вопросов, отнесенных к финансово-хозяйственной деятельности Администрации, в том числе утверждает бюджетную смету Администрации 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Администрации;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исполнением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открывает и закрывает счета в кредитных организациях в соответствии с действующим законодательством;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назначает и освобождает от должности руководителей муниципальных предприятий и учреждений в установленном действующим законодательством порядке;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согласовывает прием на работу главных бухгалтеров муниципальных предприятий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 также заключение, изменение и прекращение с ними трудовых договоров;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Положения о структурных подразделениях Администрации (за исключением отраслевых (функциональных) и территориальных органов Администрации с правами юридического лица), а также должностные инструкции сотрудников Администрации и руководителей отраслевых (функциональных) и территориальных органов Администрации с правами юридического лица;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полномочия представителя нанимателя (работодателя) по заключению трудовых договоров по прохождению муниципальной службы в Администрации (за исключением сотрудников отраслевых (функциональных) органов Администрации с правами юридического лица, находящихся в подчинении руководителя такого органа), а также по решению иных вопросов, связанных с прохождением и прекращением муниципальной службы, в том числе с заключением и расторжением трудовых договоров с лицами, осуществляющими техническое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деятельности Администрации и не являющимися муниципальными служащими;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принимает решение о поощрении, привлечении к дисциплинарной ответственности муниципальных служащих, лиц, осуществляющих техническое обеспечение деятельности Администрации, руководителей отраслевых (функциональных) и территориальных органов, муниципальных предприятий и учреждений за неисполнение или ненадлежащее исполнение ими должностных обязанностей, за нарушение трудовой дисциплины в соответствии с действующим законодательством;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действует без доверенности в судах общей юрисдикции и арбитражных судах, органах государственной власти, органах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иных муниципальных образований, с гражданами и организациями, выдает другим лицам доверенности от имени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участвует в заседаниях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совета, делегирует на данные заседания представителей Администрации;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издает в пределах исполнительно-распорядительных полномочий Администрации муниципальные правовые акты и поручает организацию их исполнения;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несет ответственность за результаты работы Администрации и предоставляет в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отчет о деятельности Администрации;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осуществляет личный прием граждан, рассматривает предложения, заявления, обращения и жалобы физических и юридических лиц и принимает по ним решения, а также поручает рассмотрение вышеуказанных предложений, заявлений и обращений работникам Администрации;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обеспечивает организацию мероприятий по информированию населения о деятельности Администрации;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осуществляет иные полномочия, отнесенные федеральным законодательством и законодательством Донецкой Народной Республики к его компетенции;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или прекращения работ с использованием сведений, составляющих государственную тайну.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должен соблюдать ограничения и запреты и исполнять обязанности, которые установлены Федеральным </w:t>
      </w:r>
      <w:hyperlink r:id="rId23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а также законами Донецкой Народной Республики.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подготовки и принятия муниципальных правовых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пределах своих полномочий, установленных федеральными законами, законами Донецкой Народной Республики, иными нормативными правовыми актами органов местного самоуправления,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федеральными законами и законами Донецкой Народной Республики, а также распоряжения администрации по вопросам организации работы администрации. 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Глава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издает постановления и распоряжения по иным вопросам, отнесенным к его компетенции, в соответствии с Федеральным </w:t>
      </w:r>
      <w:hyperlink r:id="rId24">
        <w:r w:rsidRPr="00317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другими федеральными законами, законами Донецкой Народной Республики, настоящим Положением.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Руководители отраслевых (функциональных) и территориальных органов Администрации с правами юридического лица издают распоряжения и приказы в соответствии с Положениями об их деятельности.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Правила оформления нормативных правовых актов и проектов нормативных правовых актов Администрации устанавливаются инструкцией по делопроизводству в Администрации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Подготовка проектов муниципальных правовых актов осуществляется структурными подразделениями и отраслевыми (функциональными) и территориальными органами Администрации в соответствии с их компетенцией.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Муниципальные нормативные правовые акты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Донецкой Народной Республики, организация и ведение которого осуществляются органами государственной власти Донецкой Народной Республики в порядке, установленном законом Донецкой Народной Республики.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внесения проектов муниципальных правовых актов,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установленных законодательством случаях проекты муниципальных нормативных правовых актов, устанавливающие новые или изменяющие ранее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порядке, установленном муниципальными нормативными правовыми актами в соответствии с законом Донецкой Народной Республики, за исключением: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проектов нормативных правовых актов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совета, устанавливающих, изменяющих, приостанавливающих, отменяющих местные налоги и сборы;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проектов нормативных правовых актов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совета, регулирующих бюджетные правоотношения.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Муниципальные ненормативные правовые акты вступают в действие со дня их принятия (издания) либо со дня, указанного в самом акте.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Имущество и финансовое обеспечение деятельности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Имущество Администрации является муниципальной собственностью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отражается на самостоятельном балансе Администрации и закреплено за ней в порядке,  установленном действующим законодательством Российской Федерации, Донецкой Народной Республики, нормативными правовыми актами органов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Администрация пользуется и распоряжается муниципальным имуществом в соответствии с действующим законодательством Российской Федерации, муниципальными правовыми актами органов местного самоуправления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Финансирование деятельности Администрации осуществляется за счет </w:t>
      </w: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местного бюджета в соответствии с утвержденной бюджетной сметой.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Финансирование расходов на содержание Администрации, в том числе отраслевых (функциональных) органов Администрации с правами юридического лица, осуществляется за счет средств местного бюджета.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Финансирование деятельности Администрации, в том числе отраслевых (функциональных) органов Администрации с правами юридического лица, по переданным (наделенным) отдельным государственным полномочиям осуществляется за счет средств соответствующих бюджетов бюджетной системы Российской Федерации.</w:t>
      </w:r>
    </w:p>
    <w:p w:rsidR="0031778D" w:rsidRPr="0031778D" w:rsidRDefault="0031778D" w:rsidP="0031778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D" w:rsidRPr="0031778D" w:rsidRDefault="0031778D" w:rsidP="00317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Ликвидация, реорганизация администрации </w:t>
      </w:r>
      <w:proofErr w:type="spellStart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3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осуществляются в соответствии с действующим законодательством.</w:t>
      </w:r>
    </w:p>
    <w:p w:rsidR="009B0DBA" w:rsidRDefault="0031778D" w:rsidP="0031778D">
      <w:pPr>
        <w:ind w:right="-284"/>
      </w:pPr>
    </w:p>
    <w:sectPr w:rsidR="009B0DBA" w:rsidSect="00110BE0">
      <w:headerReference w:type="defaul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574351"/>
      <w:docPartObj>
        <w:docPartGallery w:val="Page Numbers (Top of Page)"/>
        <w:docPartUnique/>
      </w:docPartObj>
    </w:sdtPr>
    <w:sdtEndPr/>
    <w:sdtContent>
      <w:p w:rsidR="00A71CB2" w:rsidRDefault="003177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71CB2" w:rsidRDefault="003177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1CC"/>
    <w:multiLevelType w:val="hybridMultilevel"/>
    <w:tmpl w:val="A250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8D"/>
    <w:rsid w:val="001D4C18"/>
    <w:rsid w:val="0031778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23FE"/>
  <w15:chartTrackingRefBased/>
  <w15:docId w15:val="{1677D789-D397-4C07-89B5-0D0BAD4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CA93FBA0E6A59026A03455CBB710A1A6E34AD6EC2EC8819B426D9B0B5SCe0K" TargetMode="External"/><Relationship Id="rId13" Type="http://schemas.openxmlformats.org/officeDocument/2006/relationships/hyperlink" Target="consultantplus://offline/ref=D5372D045BF3DDB07FEBF3325E8E69905CA834B50C6959026A03455CBB710A1A6E34AD6EC2EC8819B426D9B0B5SCe0K" TargetMode="External"/><Relationship Id="rId18" Type="http://schemas.openxmlformats.org/officeDocument/2006/relationships/hyperlink" Target="consultantplus://offline/ref=D5372D045BF3DDB07FEBF3325E8E699059A534BA0B6859026A03455CBB710A1A6E34AD6EC2EC8819B426D9B0B5SCe0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372D045BF3DDB07FEBF3325E8E69905CAD3EB1046F59026A03455CBB710A1A7C34F562C3E9951EBA338FE1F3962D9D300D0E878E04CE2CS5eEK" TargetMode="External"/><Relationship Id="rId7" Type="http://schemas.openxmlformats.org/officeDocument/2006/relationships/hyperlink" Target="consultantplus://offline/ref=D5372D045BF3DDB07FEBF3325E8E69905CA93CB40B6959026A03455CBB710A1A6E34AD6EC2EC8819B426D9B0B5SCe0K" TargetMode="External"/><Relationship Id="rId12" Type="http://schemas.openxmlformats.org/officeDocument/2006/relationships/hyperlink" Target="consultantplus://offline/ref=D5372D045BF3DDB07FEBF3325E8E69905CA834B50B6B59026A03455CBB710A1A6E34AD6EC2EC8819B426D9B0B5SCe0K" TargetMode="External"/><Relationship Id="rId17" Type="http://schemas.openxmlformats.org/officeDocument/2006/relationships/hyperlink" Target="consultantplus://offline/ref=D5372D045BF3DDB07FEBF3325E8E69905CAF3EB1056A59026A03455CBB710A1A6E34AD6EC2EC8819B426D9B0B5SCe0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372D045BF3DDB07FEBF3325E8E69905CAE3DB7056B59026A03455CBB710A1A6E34AD6EC2EC8819B426D9B0B5SCe0K" TargetMode="External"/><Relationship Id="rId20" Type="http://schemas.openxmlformats.org/officeDocument/2006/relationships/hyperlink" Target="consultantplus://offline/ref=D5372D045BF3DDB07FEBF3325E8E69905CAF3FB10F6E59026A03455CBB710A1A6E34AD6EC2EC8819B426D9B0B5SCe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72D045BF3DDB07FEBF3325E8E69905AA43AB607380E003B564B59B321500A6A7DF967DDE89E07BE38D9SBe3K" TargetMode="External"/><Relationship Id="rId11" Type="http://schemas.openxmlformats.org/officeDocument/2006/relationships/hyperlink" Target="consultantplus://offline/ref=D5372D045BF3DDB07FEBF3325E8E69905CA834B50B6B59026A03455CBB710A1A6E34AD6EC2EC8819B426D9B0B5SCe0K" TargetMode="External"/><Relationship Id="rId24" Type="http://schemas.openxmlformats.org/officeDocument/2006/relationships/hyperlink" Target="consultantplus://offline/ref=D5372D045BF3DDB07FEBF3325E8E69905CA93CB40B6959026A03455CBB710A1A6E34AD6EC2EC8819B426D9B0B5SCe0K" TargetMode="External"/><Relationship Id="rId5" Type="http://schemas.openxmlformats.org/officeDocument/2006/relationships/hyperlink" Target="consultantplus://offline/ref=D5372D045BF3DDB07FEBF3325E8E69905CA93CB40B6959026A03455CBB710A1A6E34AD6EC2EC8819B426D9B0B5SCe0K" TargetMode="External"/><Relationship Id="rId15" Type="http://schemas.openxmlformats.org/officeDocument/2006/relationships/hyperlink" Target="consultantplus://offline/ref=D5372D045BF3DDB07FEBF3325E8E69905CAF38BB046859026A03455CBB710A1A6E34AD6EC2EC8819B426D9B0B5SCe0K" TargetMode="External"/><Relationship Id="rId23" Type="http://schemas.openxmlformats.org/officeDocument/2006/relationships/hyperlink" Target="consultantplus://offline/ref=D5372D045BF3DDB07FEBF3325E8E69905CA93CBB0D6A59026A03455CBB710A1A6E34AD6EC2EC8819B426D9B0B5SCe0K" TargetMode="External"/><Relationship Id="rId10" Type="http://schemas.openxmlformats.org/officeDocument/2006/relationships/hyperlink" Target="consultantplus://offline/ref=D5372D045BF3DDB07FEBF3325E8E69905CA93CB40B6959026A03455CBB710A1A7C34F562C3E89E1AB5338FE1F3962D9D300D0E878E04CE2CS5eEK" TargetMode="External"/><Relationship Id="rId19" Type="http://schemas.openxmlformats.org/officeDocument/2006/relationships/hyperlink" Target="consultantplus://offline/ref=D5372D045BF3DDB07FEBF3325E8E69905CA93CB40B6959026A03455CBB710A1A7C34F562C3E89418BA338FE1F3962D9D300D0E878E04CE2CS5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72D045BF3DDB07FEBF3325E8E69905CAD3BB10B6859026A03455CBB710A1A6E34AD6EC2EC8819B426D9B0B5SCe0K" TargetMode="External"/><Relationship Id="rId14" Type="http://schemas.openxmlformats.org/officeDocument/2006/relationships/hyperlink" Target="consultantplus://offline/ref=D5372D045BF3DDB07FEBF3325E8E69905CA834B5096C59026A03455CBB710A1A6E34AD6EC2EC8819B426D9B0B5SCe0K" TargetMode="External"/><Relationship Id="rId22" Type="http://schemas.openxmlformats.org/officeDocument/2006/relationships/hyperlink" Target="consultantplus://offline/ref=D5372D045BF3DDB07FEBF3325E8E69905BA53DB70C6959026A03455CBB710A1A7C34F562C3E8971DBF338FE1F3962D9D300D0E878E04CE2CS5e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7515</Words>
  <Characters>42840</Characters>
  <Application>Microsoft Office Word</Application>
  <DocSecurity>0</DocSecurity>
  <Lines>357</Lines>
  <Paragraphs>100</Paragraphs>
  <ScaleCrop>false</ScaleCrop>
  <Company/>
  <LinksUpToDate>false</LinksUpToDate>
  <CharactersWithSpaces>50255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2024-05-27T13:45:00Z</dcterms:created>
  <dcterms:modified xsi:type="dcterms:W3CDTF">2024-05-27T13:47:00Z</dcterms:modified>
</cp:coreProperties>
</file>