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421DC" w14:textId="207D0E81" w:rsidR="00074564" w:rsidRPr="0045133C" w:rsidRDefault="00074564" w:rsidP="0045133C">
      <w:pPr>
        <w:pStyle w:val="22"/>
        <w:shd w:val="clear" w:color="auto" w:fill="auto"/>
        <w:spacing w:before="0" w:after="0" w:line="240" w:lineRule="auto"/>
        <w:ind w:left="5529"/>
        <w:jc w:val="left"/>
        <w:rPr>
          <w:color w:val="000000"/>
          <w:lang w:eastAsia="ru-RU" w:bidi="ru-RU"/>
        </w:rPr>
      </w:pPr>
      <w:r w:rsidRPr="0045133C">
        <w:rPr>
          <w:color w:val="000000"/>
          <w:lang w:eastAsia="ru-RU" w:bidi="ru-RU"/>
        </w:rPr>
        <w:t>Приложение 2</w:t>
      </w:r>
    </w:p>
    <w:p w14:paraId="3E9F2D64" w14:textId="42BB582B" w:rsidR="0045133C" w:rsidRDefault="00074564" w:rsidP="0045133C">
      <w:pPr>
        <w:pStyle w:val="22"/>
        <w:shd w:val="clear" w:color="auto" w:fill="auto"/>
        <w:spacing w:before="0" w:after="0" w:line="240" w:lineRule="auto"/>
        <w:ind w:left="5529"/>
        <w:jc w:val="left"/>
        <w:rPr>
          <w:color w:val="000000"/>
          <w:lang w:eastAsia="ru-RU" w:bidi="ru-RU"/>
        </w:rPr>
      </w:pPr>
      <w:r w:rsidRPr="0045133C">
        <w:rPr>
          <w:color w:val="000000"/>
          <w:lang w:eastAsia="ru-RU" w:bidi="ru-RU"/>
        </w:rPr>
        <w:t xml:space="preserve">к </w:t>
      </w:r>
      <w:r w:rsidR="0045133C">
        <w:rPr>
          <w:color w:val="000000"/>
          <w:lang w:eastAsia="ru-RU" w:bidi="ru-RU"/>
        </w:rPr>
        <w:t>п</w:t>
      </w:r>
      <w:r w:rsidR="00233E4A" w:rsidRPr="0045133C">
        <w:rPr>
          <w:color w:val="000000"/>
          <w:lang w:eastAsia="ru-RU" w:bidi="ru-RU"/>
        </w:rPr>
        <w:t>остановлени</w:t>
      </w:r>
      <w:r w:rsidRPr="0045133C">
        <w:rPr>
          <w:color w:val="000000"/>
          <w:lang w:eastAsia="ru-RU" w:bidi="ru-RU"/>
        </w:rPr>
        <w:t>ю</w:t>
      </w:r>
      <w:r w:rsidR="00233E4A" w:rsidRPr="0045133C">
        <w:rPr>
          <w:color w:val="000000"/>
          <w:lang w:eastAsia="ru-RU" w:bidi="ru-RU"/>
        </w:rPr>
        <w:t xml:space="preserve"> Правительства Донецкой Народной </w:t>
      </w:r>
      <w:r w:rsidRPr="0045133C">
        <w:rPr>
          <w:color w:val="000000"/>
          <w:lang w:eastAsia="ru-RU" w:bidi="ru-RU"/>
        </w:rPr>
        <w:t xml:space="preserve">Республики </w:t>
      </w:r>
    </w:p>
    <w:p w14:paraId="628B319C" w14:textId="7B9D3921" w:rsidR="00233E4A" w:rsidRPr="0045133C" w:rsidRDefault="00074564" w:rsidP="0045133C">
      <w:pPr>
        <w:pStyle w:val="22"/>
        <w:shd w:val="clear" w:color="auto" w:fill="auto"/>
        <w:spacing w:before="0" w:after="0" w:line="240" w:lineRule="auto"/>
        <w:ind w:left="5529"/>
        <w:jc w:val="left"/>
        <w:rPr>
          <w:color w:val="000000"/>
          <w:lang w:eastAsia="ru-RU" w:bidi="ru-RU"/>
        </w:rPr>
      </w:pPr>
      <w:r w:rsidRPr="0045133C">
        <w:rPr>
          <w:color w:val="000000"/>
          <w:lang w:eastAsia="ru-RU" w:bidi="ru-RU"/>
        </w:rPr>
        <w:t xml:space="preserve">от </w:t>
      </w:r>
      <w:r w:rsidR="0045133C" w:rsidRPr="0045133C">
        <w:rPr>
          <w:color w:val="000000"/>
          <w:lang w:eastAsia="ru-RU" w:bidi="ru-RU"/>
        </w:rPr>
        <w:t xml:space="preserve">28 декабря 2023 г. </w:t>
      </w:r>
      <w:r w:rsidR="00233E4A" w:rsidRPr="0045133C">
        <w:rPr>
          <w:color w:val="000000"/>
          <w:lang w:eastAsia="ru-RU" w:bidi="ru-RU"/>
        </w:rPr>
        <w:t xml:space="preserve">№ </w:t>
      </w:r>
      <w:r w:rsidR="0045133C" w:rsidRPr="0045133C">
        <w:rPr>
          <w:color w:val="000000"/>
          <w:lang w:eastAsia="ru-RU" w:bidi="ru-RU"/>
        </w:rPr>
        <w:t>117-5</w:t>
      </w:r>
    </w:p>
    <w:p w14:paraId="05BED5F5" w14:textId="77777777" w:rsidR="0041002A" w:rsidRPr="00587AB4" w:rsidRDefault="0041002A" w:rsidP="0045133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F08FA4" w14:textId="2B34410C" w:rsidR="00233E4A" w:rsidRPr="0045133C" w:rsidRDefault="00233E4A" w:rsidP="0045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6"/>
      <w:r w:rsidRPr="0045133C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29912ADD" w14:textId="572B4692" w:rsidR="00233E4A" w:rsidRPr="0045133C" w:rsidRDefault="00233E4A" w:rsidP="00451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3C">
        <w:rPr>
          <w:rFonts w:ascii="Times New Roman" w:hAnsi="Times New Roman" w:cs="Times New Roman"/>
          <w:b/>
          <w:sz w:val="28"/>
          <w:szCs w:val="28"/>
        </w:rPr>
        <w:t xml:space="preserve">предоставления из бюджета Донецкой Народной Республики субсидии </w:t>
      </w:r>
      <w:r w:rsidR="00312C7D" w:rsidRPr="0045133C">
        <w:rPr>
          <w:rFonts w:ascii="Times New Roman" w:hAnsi="Times New Roman" w:cs="Times New Roman"/>
          <w:b/>
          <w:sz w:val="28"/>
          <w:szCs w:val="28"/>
        </w:rPr>
        <w:t>Государственному унитарному предприятию</w:t>
      </w:r>
      <w:r w:rsidR="00074564" w:rsidRPr="004513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C7D" w:rsidRPr="0045133C">
        <w:rPr>
          <w:rFonts w:ascii="Times New Roman" w:hAnsi="Times New Roman" w:cs="Times New Roman"/>
          <w:b/>
          <w:sz w:val="28"/>
          <w:szCs w:val="28"/>
        </w:rPr>
        <w:t xml:space="preserve">Донецкой Народной Республики «Администрация морского порта города Мариуполя» </w:t>
      </w:r>
      <w:r w:rsidR="0045133C">
        <w:rPr>
          <w:rFonts w:ascii="Times New Roman" w:hAnsi="Times New Roman" w:cs="Times New Roman"/>
          <w:b/>
          <w:sz w:val="28"/>
          <w:szCs w:val="28"/>
        </w:rPr>
        <w:br/>
      </w:r>
      <w:r w:rsidR="00312C7D" w:rsidRPr="0045133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074564" w:rsidRPr="0045133C">
        <w:rPr>
          <w:rFonts w:ascii="Times New Roman" w:hAnsi="Times New Roman" w:cs="Times New Roman"/>
          <w:b/>
          <w:sz w:val="28"/>
          <w:szCs w:val="28"/>
        </w:rPr>
        <w:t xml:space="preserve">первоочередные мероприятия по восстановлению морской инфраструктуры </w:t>
      </w:r>
      <w:r w:rsidR="00696147" w:rsidRPr="0045133C">
        <w:rPr>
          <w:rFonts w:ascii="Times New Roman" w:hAnsi="Times New Roman" w:cs="Times New Roman"/>
          <w:b/>
          <w:sz w:val="28"/>
          <w:szCs w:val="28"/>
        </w:rPr>
        <w:t>в морском порту Мариуполь в 2024</w:t>
      </w:r>
      <w:r w:rsidR="00074564" w:rsidRPr="0045133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14:paraId="1B50E2F7" w14:textId="77777777" w:rsidR="00312C7D" w:rsidRPr="00851E2A" w:rsidRDefault="00312C7D" w:rsidP="004513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A335B4C" w14:textId="6D8B27E0" w:rsidR="00233E4A" w:rsidRDefault="00233E4A" w:rsidP="0045133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33C">
        <w:rPr>
          <w:rFonts w:ascii="Times New Roman" w:hAnsi="Times New Roman" w:cs="Times New Roman"/>
          <w:b/>
          <w:sz w:val="28"/>
          <w:szCs w:val="28"/>
        </w:rPr>
        <w:t>Общие положения о предоставлении субсидии</w:t>
      </w:r>
      <w:bookmarkEnd w:id="0"/>
    </w:p>
    <w:p w14:paraId="34217391" w14:textId="77777777" w:rsidR="0045133C" w:rsidRPr="00B32DA5" w:rsidRDefault="0045133C" w:rsidP="0045133C">
      <w:pPr>
        <w:tabs>
          <w:tab w:val="left" w:pos="1134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2543D" w14:textId="190EE885" w:rsidR="00233E4A" w:rsidRPr="0045133C" w:rsidRDefault="00233E4A" w:rsidP="0045133C">
      <w:pPr>
        <w:pStyle w:val="22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 xml:space="preserve">Настоящий Порядок определяет условия, цели, порядок предоставления субсидии из бюджета Донецкой Народной Республики </w:t>
      </w:r>
      <w:r w:rsidR="00312C7D" w:rsidRPr="0045133C">
        <w:rPr>
          <w:color w:val="000000"/>
          <w:lang w:eastAsia="ru-RU" w:bidi="ru-RU"/>
        </w:rPr>
        <w:t>Государственному унитарному предприятию Донецкой Народной Республики «Администрация морского порта города Мариуполя</w:t>
      </w:r>
      <w:r w:rsidR="00074564" w:rsidRPr="0045133C">
        <w:rPr>
          <w:color w:val="000000"/>
          <w:lang w:eastAsia="ru-RU" w:bidi="ru-RU"/>
        </w:rPr>
        <w:t>»</w:t>
      </w:r>
      <w:r w:rsidR="00312C7D" w:rsidRPr="0045133C">
        <w:rPr>
          <w:color w:val="000000"/>
          <w:lang w:eastAsia="ru-RU" w:bidi="ru-RU"/>
        </w:rPr>
        <w:t xml:space="preserve"> на </w:t>
      </w:r>
      <w:r w:rsidR="00074564" w:rsidRPr="0045133C">
        <w:rPr>
          <w:rStyle w:val="fontstyle01"/>
        </w:rPr>
        <w:t>первоочередные мероприятия по восстановлению морской инфраструктуры в морском порту Мариуполь</w:t>
      </w:r>
      <w:r w:rsidR="00696147" w:rsidRPr="0045133C">
        <w:rPr>
          <w:rStyle w:val="fontstyle01"/>
        </w:rPr>
        <w:t xml:space="preserve"> в 2024</w:t>
      </w:r>
      <w:r w:rsidR="00074564" w:rsidRPr="0045133C">
        <w:rPr>
          <w:rStyle w:val="fontstyle01"/>
        </w:rPr>
        <w:t xml:space="preserve"> году</w:t>
      </w:r>
      <w:r w:rsidR="00312C7D" w:rsidRPr="0045133C">
        <w:rPr>
          <w:color w:val="000000"/>
          <w:lang w:eastAsia="ru-RU" w:bidi="ru-RU"/>
        </w:rPr>
        <w:t xml:space="preserve"> </w:t>
      </w:r>
      <w:r w:rsidRPr="0045133C">
        <w:rPr>
          <w:color w:val="000000"/>
          <w:lang w:eastAsia="ru-RU" w:bidi="ru-RU"/>
        </w:rPr>
        <w:t>(далее - субсидия).</w:t>
      </w:r>
    </w:p>
    <w:p w14:paraId="2EA69C00" w14:textId="4B1A6DA5" w:rsidR="00233E4A" w:rsidRPr="0045133C" w:rsidRDefault="00233E4A" w:rsidP="0045133C">
      <w:pPr>
        <w:pStyle w:val="22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r w:rsidRPr="0045133C">
        <w:rPr>
          <w:color w:val="000000"/>
          <w:lang w:eastAsia="ru-RU" w:bidi="ru-RU"/>
        </w:rPr>
        <w:t xml:space="preserve">Получателем субсидии является </w:t>
      </w:r>
      <w:r w:rsidR="00A57F18" w:rsidRPr="0045133C">
        <w:rPr>
          <w:color w:val="000000"/>
          <w:lang w:eastAsia="ru-RU" w:bidi="ru-RU"/>
        </w:rPr>
        <w:t>Государственно</w:t>
      </w:r>
      <w:r w:rsidR="00312C7D" w:rsidRPr="0045133C">
        <w:rPr>
          <w:color w:val="000000"/>
          <w:lang w:eastAsia="ru-RU" w:bidi="ru-RU"/>
        </w:rPr>
        <w:t>е</w:t>
      </w:r>
      <w:r w:rsidR="00A57F18" w:rsidRPr="0045133C">
        <w:rPr>
          <w:color w:val="000000"/>
          <w:lang w:eastAsia="ru-RU" w:bidi="ru-RU"/>
        </w:rPr>
        <w:t xml:space="preserve"> унитарно</w:t>
      </w:r>
      <w:r w:rsidR="00312C7D" w:rsidRPr="0045133C">
        <w:rPr>
          <w:color w:val="000000"/>
          <w:lang w:eastAsia="ru-RU" w:bidi="ru-RU"/>
        </w:rPr>
        <w:t>е</w:t>
      </w:r>
      <w:r w:rsidR="00A57F18" w:rsidRPr="0045133C">
        <w:rPr>
          <w:color w:val="000000"/>
          <w:lang w:eastAsia="ru-RU" w:bidi="ru-RU"/>
        </w:rPr>
        <w:t xml:space="preserve"> предприяти</w:t>
      </w:r>
      <w:r w:rsidR="00312C7D" w:rsidRPr="0045133C">
        <w:rPr>
          <w:color w:val="000000"/>
          <w:lang w:eastAsia="ru-RU" w:bidi="ru-RU"/>
        </w:rPr>
        <w:t>е</w:t>
      </w:r>
      <w:r w:rsidR="00A57F18" w:rsidRPr="0045133C">
        <w:rPr>
          <w:color w:val="000000"/>
          <w:lang w:eastAsia="ru-RU" w:bidi="ru-RU"/>
        </w:rPr>
        <w:t xml:space="preserve"> Донецкой Народной Республики </w:t>
      </w:r>
      <w:r w:rsidR="00312C7D" w:rsidRPr="0045133C">
        <w:rPr>
          <w:color w:val="000000"/>
          <w:lang w:eastAsia="ru-RU" w:bidi="ru-RU"/>
        </w:rPr>
        <w:t>«Администрация морского порта города Мариуполя»</w:t>
      </w:r>
      <w:r w:rsidR="00A57F18" w:rsidRPr="0045133C">
        <w:rPr>
          <w:color w:val="000000"/>
          <w:lang w:eastAsia="ru-RU" w:bidi="ru-RU"/>
        </w:rPr>
        <w:t xml:space="preserve"> </w:t>
      </w:r>
      <w:r w:rsidRPr="0045133C">
        <w:rPr>
          <w:color w:val="000000"/>
          <w:lang w:eastAsia="ru-RU" w:bidi="ru-RU"/>
        </w:rPr>
        <w:t>(</w:t>
      </w:r>
      <w:r w:rsidR="00074564" w:rsidRPr="0045133C">
        <w:rPr>
          <w:color w:val="000000"/>
          <w:lang w:eastAsia="ru-RU" w:bidi="ru-RU"/>
        </w:rPr>
        <w:t>ОГРН 1229300130498</w:t>
      </w:r>
      <w:r w:rsidRPr="0045133C">
        <w:rPr>
          <w:color w:val="000000"/>
          <w:lang w:eastAsia="ru-RU" w:bidi="ru-RU"/>
        </w:rPr>
        <w:t>) (далее - Получатель).</w:t>
      </w:r>
    </w:p>
    <w:p w14:paraId="48BB7ECC" w14:textId="66507092" w:rsidR="00233E4A" w:rsidRPr="0045133C" w:rsidRDefault="00233E4A" w:rsidP="0045133C">
      <w:pPr>
        <w:pStyle w:val="22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r w:rsidRPr="0045133C">
        <w:rPr>
          <w:color w:val="000000"/>
          <w:lang w:eastAsia="ru-RU" w:bidi="ru-RU"/>
        </w:rPr>
        <w:t xml:space="preserve">Исполнительным органом Донецкой Народной Республики, осуществляющим функции главного распорядителя бюджетных средств, которому в соответствии с бюджетным законодательством Российской Федерации доведены в установленном порядке лимиты бюджетных обязательств на предоставление субсидии, является Министерство </w:t>
      </w:r>
      <w:r w:rsidR="00BE221D" w:rsidRPr="0045133C">
        <w:rPr>
          <w:color w:val="000000"/>
          <w:lang w:eastAsia="ru-RU" w:bidi="ru-RU"/>
        </w:rPr>
        <w:t>транспорта</w:t>
      </w:r>
      <w:r w:rsidRPr="0045133C">
        <w:rPr>
          <w:color w:val="000000"/>
          <w:lang w:eastAsia="ru-RU" w:bidi="ru-RU"/>
        </w:rPr>
        <w:t xml:space="preserve"> Донецкой Народной Республики (далее - Министерство).</w:t>
      </w:r>
    </w:p>
    <w:p w14:paraId="5BFC26EF" w14:textId="2A6B04B5" w:rsidR="00233E4A" w:rsidRPr="0045133C" w:rsidRDefault="00233E4A" w:rsidP="0045133C">
      <w:pPr>
        <w:pStyle w:val="22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r w:rsidRPr="0045133C">
        <w:rPr>
          <w:color w:val="000000"/>
          <w:lang w:eastAsia="ru-RU" w:bidi="ru-RU"/>
        </w:rPr>
        <w:t xml:space="preserve">Целью предоставления субсидии является </w:t>
      </w:r>
      <w:r w:rsidR="003B72F8" w:rsidRPr="0045133C">
        <w:rPr>
          <w:color w:val="000000"/>
          <w:lang w:eastAsia="ru-RU" w:bidi="ru-RU"/>
        </w:rPr>
        <w:t xml:space="preserve">реализация </w:t>
      </w:r>
      <w:r w:rsidR="003B72F8" w:rsidRPr="0045133C">
        <w:rPr>
          <w:rStyle w:val="fontstyle01"/>
        </w:rPr>
        <w:t xml:space="preserve">первоочередных мероприятий по восстановлению морской инфраструктуры </w:t>
      </w:r>
      <w:r w:rsidR="0045133C">
        <w:rPr>
          <w:rStyle w:val="fontstyle01"/>
        </w:rPr>
        <w:br/>
      </w:r>
      <w:r w:rsidR="003B72F8" w:rsidRPr="0045133C">
        <w:rPr>
          <w:rStyle w:val="fontstyle01"/>
        </w:rPr>
        <w:t>в морском порту Мариуполь</w:t>
      </w:r>
      <w:r w:rsidR="00696147" w:rsidRPr="0045133C">
        <w:rPr>
          <w:rStyle w:val="fontstyle01"/>
        </w:rPr>
        <w:t xml:space="preserve"> в 2024</w:t>
      </w:r>
      <w:r w:rsidR="003B72F8" w:rsidRPr="0045133C">
        <w:rPr>
          <w:rStyle w:val="fontstyle01"/>
        </w:rPr>
        <w:t xml:space="preserve"> году</w:t>
      </w:r>
      <w:r w:rsidRPr="0045133C">
        <w:rPr>
          <w:color w:val="000000"/>
          <w:lang w:eastAsia="ru-RU" w:bidi="ru-RU"/>
        </w:rPr>
        <w:t>.</w:t>
      </w:r>
    </w:p>
    <w:p w14:paraId="0846361A" w14:textId="77777777" w:rsidR="00531DC7" w:rsidRPr="0045133C" w:rsidRDefault="00531DC7" w:rsidP="0045133C">
      <w:pPr>
        <w:pStyle w:val="22"/>
        <w:shd w:val="clear" w:color="auto" w:fill="auto"/>
        <w:tabs>
          <w:tab w:val="left" w:pos="1244"/>
        </w:tabs>
        <w:spacing w:before="0" w:after="0" w:line="240" w:lineRule="auto"/>
        <w:ind w:left="709"/>
        <w:rPr>
          <w:color w:val="000000"/>
          <w:lang w:eastAsia="ru-RU" w:bidi="ru-RU"/>
        </w:rPr>
      </w:pPr>
    </w:p>
    <w:p w14:paraId="736E7BF5" w14:textId="77777777" w:rsidR="00233E4A" w:rsidRDefault="00233E4A" w:rsidP="0045133C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7"/>
      <w:r w:rsidRPr="0045133C">
        <w:rPr>
          <w:rFonts w:ascii="Times New Roman" w:hAnsi="Times New Roman" w:cs="Times New Roman"/>
          <w:b/>
          <w:sz w:val="28"/>
          <w:szCs w:val="28"/>
        </w:rPr>
        <w:t>Условия и порядок предоставления субсидии</w:t>
      </w:r>
      <w:bookmarkEnd w:id="1"/>
    </w:p>
    <w:p w14:paraId="6B906048" w14:textId="77777777" w:rsidR="007271B8" w:rsidRPr="00B32DA5" w:rsidRDefault="007271B8" w:rsidP="007271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6FF8A" w14:textId="0B35AFB2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Требования, которым должен соответствовать Получатель на первое число месяца, предшествующего месяцу, в котором планируется заключение соглашения о предоставлении субсидии между Министерством и Получателем (далее - Соглашение):</w:t>
      </w:r>
    </w:p>
    <w:p w14:paraId="62D62FEA" w14:textId="72EA6311" w:rsidR="00233E4A" w:rsidRPr="0045133C" w:rsidRDefault="00233E4A" w:rsidP="0045133C">
      <w:pPr>
        <w:pStyle w:val="22"/>
        <w:shd w:val="clear" w:color="auto" w:fill="auto"/>
        <w:tabs>
          <w:tab w:val="left" w:pos="1067"/>
        </w:tabs>
        <w:spacing w:before="0" w:after="0" w:line="240" w:lineRule="auto"/>
        <w:ind w:firstLine="709"/>
        <w:rPr>
          <w:color w:val="000000"/>
          <w:lang w:eastAsia="ru-RU" w:bidi="ru-RU"/>
        </w:rPr>
      </w:pPr>
      <w:proofErr w:type="gramStart"/>
      <w:r w:rsidRPr="0045133C">
        <w:rPr>
          <w:color w:val="000000"/>
          <w:lang w:eastAsia="ru-RU" w:bidi="ru-RU"/>
        </w:rPr>
        <w:t>а)</w:t>
      </w:r>
      <w:r w:rsidRPr="0045133C">
        <w:rPr>
          <w:color w:val="000000"/>
          <w:lang w:eastAsia="ru-RU" w:bidi="ru-RU"/>
        </w:rPr>
        <w:tab/>
        <w:t xml:space="preserve">Получатель субсидии не является иностранным юридическим лицом,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в том числе местом регистрации которого является государство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для промежуточного (офшорного) владения активами в Российской Федерации (далее - офшорные компании), а также российским юридическим лицом,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lastRenderedPageBreak/>
        <w:t>в уставном (складочном) капитале которого доля прямого или косвенного (через третьих лиц) участия офшорных</w:t>
      </w:r>
      <w:proofErr w:type="gramEnd"/>
      <w:r w:rsidRPr="0045133C">
        <w:rPr>
          <w:color w:val="000000"/>
          <w:lang w:eastAsia="ru-RU" w:bidi="ru-RU"/>
        </w:rPr>
        <w:t xml:space="preserve"> компаний в совокупности превышает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25 процентов;</w:t>
      </w:r>
    </w:p>
    <w:p w14:paraId="0C49F652" w14:textId="71863D58" w:rsidR="0041002A" w:rsidRPr="0045133C" w:rsidRDefault="0041002A" w:rsidP="0045133C">
      <w:pPr>
        <w:pStyle w:val="22"/>
        <w:shd w:val="clear" w:color="auto" w:fill="auto"/>
        <w:tabs>
          <w:tab w:val="left" w:pos="1067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б)</w:t>
      </w:r>
      <w:r w:rsidR="007271B8">
        <w:rPr>
          <w:color w:val="000000"/>
          <w:lang w:eastAsia="ru-RU" w:bidi="ru-RU"/>
        </w:rPr>
        <w:tab/>
      </w:r>
      <w:r w:rsidRPr="0045133C">
        <w:rPr>
          <w:color w:val="000000"/>
          <w:lang w:eastAsia="ru-RU" w:bidi="ru-RU"/>
        </w:rPr>
        <w:t xml:space="preserve">Получатель не должен получать средства их бюджета Донецкой Народной Республики на основании иных нормативных правовых актов Донецкой Народной Республики на цели, указанные в пункте 1.4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раздела 1 настоящего Порядка;</w:t>
      </w:r>
    </w:p>
    <w:p w14:paraId="68A46C29" w14:textId="16AD042A" w:rsidR="00233E4A" w:rsidRPr="0045133C" w:rsidRDefault="0041002A" w:rsidP="0045133C">
      <w:pPr>
        <w:pStyle w:val="22"/>
        <w:shd w:val="clear" w:color="auto" w:fill="auto"/>
        <w:tabs>
          <w:tab w:val="left" w:pos="1086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в</w:t>
      </w:r>
      <w:r w:rsidR="00233E4A" w:rsidRPr="0045133C">
        <w:rPr>
          <w:color w:val="000000"/>
          <w:lang w:eastAsia="ru-RU" w:bidi="ru-RU"/>
        </w:rPr>
        <w:t>)</w:t>
      </w:r>
      <w:r w:rsidR="00233E4A" w:rsidRPr="0045133C">
        <w:rPr>
          <w:color w:val="000000"/>
          <w:lang w:eastAsia="ru-RU" w:bidi="ru-RU"/>
        </w:rPr>
        <w:tab/>
        <w:t xml:space="preserve">Получатель не должен находиться в перечне организаций </w:t>
      </w:r>
      <w:r w:rsidR="007271B8">
        <w:rPr>
          <w:color w:val="000000"/>
          <w:lang w:eastAsia="ru-RU" w:bidi="ru-RU"/>
        </w:rPr>
        <w:br/>
      </w:r>
      <w:r w:rsidR="00233E4A" w:rsidRPr="0045133C">
        <w:rPr>
          <w:color w:val="000000"/>
          <w:lang w:eastAsia="ru-RU" w:bidi="ru-RU"/>
        </w:rPr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="007271B8">
        <w:rPr>
          <w:color w:val="000000"/>
          <w:lang w:eastAsia="ru-RU" w:bidi="ru-RU"/>
        </w:rPr>
        <w:br/>
      </w:r>
      <w:r w:rsidR="00233E4A" w:rsidRPr="0045133C">
        <w:rPr>
          <w:color w:val="000000"/>
          <w:lang w:eastAsia="ru-RU" w:bidi="ru-RU"/>
        </w:rPr>
        <w:t>и физических лиц, в отношении которых имеются сведения об их причастности к распространению оружия массового уничтожения.</w:t>
      </w:r>
    </w:p>
    <w:p w14:paraId="06D647DA" w14:textId="06858CE3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50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Для подтверждения соответствия требованиям, указанным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в пункте 2.1 раздела 2 настоящего Порядка, и получения субсидии Получатель представляет в Министерство следующие документы (далее - Документы):</w:t>
      </w:r>
    </w:p>
    <w:p w14:paraId="658F1956" w14:textId="77777777" w:rsidR="00233E4A" w:rsidRPr="0045133C" w:rsidRDefault="00233E4A" w:rsidP="0045133C">
      <w:pPr>
        <w:pStyle w:val="22"/>
        <w:shd w:val="clear" w:color="auto" w:fill="auto"/>
        <w:tabs>
          <w:tab w:val="left" w:pos="1067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а)</w:t>
      </w:r>
      <w:r w:rsidRPr="0045133C">
        <w:rPr>
          <w:color w:val="000000"/>
          <w:lang w:eastAsia="ru-RU" w:bidi="ru-RU"/>
        </w:rPr>
        <w:tab/>
        <w:t>заявление о предоставлении субсидии по форме согласно приложению к настоящему Порядку;</w:t>
      </w:r>
    </w:p>
    <w:p w14:paraId="3DCBD95A" w14:textId="4C7A9AD5" w:rsidR="00233E4A" w:rsidRPr="0045133C" w:rsidRDefault="00233E4A" w:rsidP="0045133C">
      <w:pPr>
        <w:pStyle w:val="22"/>
        <w:shd w:val="clear" w:color="auto" w:fill="auto"/>
        <w:tabs>
          <w:tab w:val="left" w:pos="1082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б)</w:t>
      </w:r>
      <w:r w:rsidRPr="0045133C">
        <w:rPr>
          <w:color w:val="000000"/>
          <w:lang w:eastAsia="ru-RU" w:bidi="ru-RU"/>
        </w:rPr>
        <w:tab/>
        <w:t xml:space="preserve">документ, удостоверяющий полномочия представителя Получателя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(в случае обращения с Документами представителя Получателя);</w:t>
      </w:r>
    </w:p>
    <w:p w14:paraId="505E14C1" w14:textId="77777777" w:rsidR="00233E4A" w:rsidRPr="0045133C" w:rsidRDefault="00233E4A" w:rsidP="0045133C">
      <w:pPr>
        <w:pStyle w:val="22"/>
        <w:shd w:val="clear" w:color="auto" w:fill="auto"/>
        <w:tabs>
          <w:tab w:val="left" w:pos="1111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в)</w:t>
      </w:r>
      <w:r w:rsidRPr="0045133C">
        <w:rPr>
          <w:color w:val="000000"/>
          <w:lang w:eastAsia="ru-RU" w:bidi="ru-RU"/>
        </w:rPr>
        <w:tab/>
        <w:t>копии учредительных документов Получателя;</w:t>
      </w:r>
    </w:p>
    <w:p w14:paraId="444F1FC2" w14:textId="77777777" w:rsidR="00233E4A" w:rsidRPr="0045133C" w:rsidRDefault="00233E4A" w:rsidP="0045133C">
      <w:pPr>
        <w:pStyle w:val="22"/>
        <w:shd w:val="clear" w:color="auto" w:fill="auto"/>
        <w:tabs>
          <w:tab w:val="left" w:pos="1086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г)</w:t>
      </w:r>
      <w:r w:rsidRPr="0045133C">
        <w:rPr>
          <w:color w:val="000000"/>
          <w:lang w:eastAsia="ru-RU" w:bidi="ru-RU"/>
        </w:rPr>
        <w:tab/>
        <w:t>копию документа о назначении руководителя и главного бухгалтера Получателя;</w:t>
      </w:r>
    </w:p>
    <w:p w14:paraId="2A8221AE" w14:textId="77777777" w:rsidR="00233E4A" w:rsidRPr="0045133C" w:rsidRDefault="00233E4A" w:rsidP="0045133C">
      <w:pPr>
        <w:pStyle w:val="22"/>
        <w:shd w:val="clear" w:color="auto" w:fill="auto"/>
        <w:tabs>
          <w:tab w:val="left" w:pos="1091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д)</w:t>
      </w:r>
      <w:r w:rsidRPr="0045133C">
        <w:rPr>
          <w:color w:val="000000"/>
          <w:lang w:eastAsia="ru-RU" w:bidi="ru-RU"/>
        </w:rPr>
        <w:tab/>
        <w:t>гарантийное письмо Получателя о его соответствии требованиям, установленным в пункте 2.1 раздела 2 настоящего Порядка.</w:t>
      </w:r>
    </w:p>
    <w:p w14:paraId="5D52DFA2" w14:textId="6B15E059" w:rsidR="00233E4A" w:rsidRPr="0045133C" w:rsidRDefault="00FB071D" w:rsidP="0045133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е) п</w:t>
      </w:r>
      <w:r w:rsidR="00233E4A" w:rsidRPr="0045133C">
        <w:rPr>
          <w:color w:val="000000"/>
          <w:lang w:eastAsia="ru-RU" w:bidi="ru-RU"/>
        </w:rPr>
        <w:t xml:space="preserve">олучатель обязан предоставить выписку из </w:t>
      </w:r>
      <w:proofErr w:type="spellStart"/>
      <w:r w:rsidR="00233E4A" w:rsidRPr="0045133C">
        <w:rPr>
          <w:color w:val="000000"/>
          <w:lang w:eastAsia="ru-RU" w:bidi="ru-RU"/>
        </w:rPr>
        <w:t>ЕГРЮЛ</w:t>
      </w:r>
      <w:proofErr w:type="spellEnd"/>
      <w:r w:rsidR="00233E4A" w:rsidRPr="0045133C">
        <w:rPr>
          <w:color w:val="000000"/>
          <w:lang w:eastAsia="ru-RU" w:bidi="ru-RU"/>
        </w:rPr>
        <w:t>.</w:t>
      </w:r>
    </w:p>
    <w:p w14:paraId="4F5A385F" w14:textId="1692CA54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54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Документы должны быть заверены подписью должностного лица Получателя, прошнурованы, пронумерованы и скреплены печатью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(при наличии), копии Документов должны содержать отметку «Копия верна».</w:t>
      </w:r>
    </w:p>
    <w:p w14:paraId="53316B47" w14:textId="1868B00A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 xml:space="preserve">Ответственность за полноту и достоверность предоставленных Документов несут должностные лица Получателя, подготовившие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и подписавшие Документы.</w:t>
      </w:r>
    </w:p>
    <w:p w14:paraId="13FBAE06" w14:textId="5BCD1471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79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Министерство регистрирует Документы в день их подачи и в течение</w:t>
      </w:r>
      <w:r w:rsidR="003B72F8" w:rsidRPr="0045133C">
        <w:rPr>
          <w:color w:val="000000"/>
          <w:lang w:eastAsia="ru-RU" w:bidi="ru-RU"/>
        </w:rPr>
        <w:t xml:space="preserve"> 5 </w:t>
      </w:r>
      <w:r w:rsidRPr="0045133C">
        <w:rPr>
          <w:color w:val="000000"/>
          <w:lang w:eastAsia="ru-RU" w:bidi="ru-RU"/>
        </w:rPr>
        <w:t>рабочих дней с даты их регистрации принимает решение о предоставлении субсидии или отказе в предоставлении субсидии.</w:t>
      </w:r>
    </w:p>
    <w:p w14:paraId="47931E0C" w14:textId="525A7366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 xml:space="preserve">Министерство в течение 5 рабочих дней </w:t>
      </w:r>
      <w:proofErr w:type="gramStart"/>
      <w:r w:rsidRPr="0045133C">
        <w:rPr>
          <w:color w:val="000000"/>
          <w:lang w:eastAsia="ru-RU" w:bidi="ru-RU"/>
        </w:rPr>
        <w:t>с даты принятия</w:t>
      </w:r>
      <w:proofErr w:type="gramEnd"/>
      <w:r w:rsidRPr="0045133C">
        <w:rPr>
          <w:color w:val="000000"/>
          <w:lang w:eastAsia="ru-RU" w:bidi="ru-RU"/>
        </w:rPr>
        <w:t xml:space="preserve"> решения</w:t>
      </w:r>
      <w:r w:rsidR="00C1770B" w:rsidRPr="0045133C">
        <w:rPr>
          <w:color w:val="000000"/>
          <w:lang w:eastAsia="ru-RU" w:bidi="ru-RU"/>
        </w:rPr>
        <w:t xml:space="preserve"> </w:t>
      </w:r>
      <w:r w:rsidR="007271B8">
        <w:rPr>
          <w:color w:val="000000"/>
          <w:lang w:eastAsia="ru-RU" w:bidi="ru-RU"/>
        </w:rPr>
        <w:br/>
        <w:t xml:space="preserve">об </w:t>
      </w:r>
      <w:r w:rsidRPr="0045133C">
        <w:rPr>
          <w:color w:val="000000"/>
          <w:lang w:eastAsia="ru-RU" w:bidi="ru-RU"/>
        </w:rPr>
        <w:t>отказе в предоставлении субсидии направляет Получателю письменное уведомление об отказе в предоставлении субсидии с указанием мотивированных причин отказа.</w:t>
      </w:r>
    </w:p>
    <w:p w14:paraId="71F47F28" w14:textId="77777777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69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Основания для отказа Получателю в предоставлении субсидии:</w:t>
      </w:r>
    </w:p>
    <w:p w14:paraId="7F894EF0" w14:textId="499E8B4F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несоответствие Получателя требованиям, установленным в пункте 2.1</w:t>
      </w:r>
      <w:r w:rsidR="003B72F8" w:rsidRPr="0045133C">
        <w:rPr>
          <w:color w:val="000000"/>
          <w:lang w:eastAsia="ru-RU" w:bidi="ru-RU"/>
        </w:rPr>
        <w:t xml:space="preserve"> </w:t>
      </w:r>
      <w:r w:rsidRPr="0045133C">
        <w:rPr>
          <w:color w:val="000000"/>
          <w:lang w:eastAsia="ru-RU" w:bidi="ru-RU"/>
        </w:rPr>
        <w:t>раздела 2 настоящего Порядка;</w:t>
      </w:r>
    </w:p>
    <w:p w14:paraId="51A64D50" w14:textId="7309F283" w:rsidR="00233E4A" w:rsidRDefault="00233E4A" w:rsidP="0045133C">
      <w:pPr>
        <w:pStyle w:val="22"/>
        <w:shd w:val="clear" w:color="auto" w:fill="auto"/>
        <w:spacing w:before="0" w:after="0" w:line="240" w:lineRule="auto"/>
        <w:ind w:firstLine="709"/>
        <w:rPr>
          <w:color w:val="000000"/>
          <w:lang w:eastAsia="ru-RU" w:bidi="ru-RU"/>
        </w:rPr>
      </w:pPr>
      <w:r w:rsidRPr="0045133C">
        <w:rPr>
          <w:color w:val="000000"/>
          <w:lang w:eastAsia="ru-RU" w:bidi="ru-RU"/>
        </w:rPr>
        <w:t xml:space="preserve">несоответствие предоставленных Получателем Документов требованиям, установленным настоящим Порядком, или непредставление (представление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не в полном объеме) Получателем Документов;</w:t>
      </w:r>
    </w:p>
    <w:p w14:paraId="56F2D6FE" w14:textId="77777777" w:rsidR="00587AB4" w:rsidRPr="0045133C" w:rsidRDefault="00587AB4" w:rsidP="0045133C">
      <w:pPr>
        <w:pStyle w:val="22"/>
        <w:shd w:val="clear" w:color="auto" w:fill="auto"/>
        <w:spacing w:before="0" w:after="0" w:line="240" w:lineRule="auto"/>
        <w:ind w:firstLine="709"/>
      </w:pPr>
    </w:p>
    <w:p w14:paraId="73F0E720" w14:textId="77777777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lastRenderedPageBreak/>
        <w:t>установление факта недостоверности предоставленной Получателем информации.</w:t>
      </w:r>
    </w:p>
    <w:p w14:paraId="7BDFBA7F" w14:textId="77777777" w:rsidR="00233E4A" w:rsidRPr="0045133C" w:rsidRDefault="00233E4A" w:rsidP="007271B8">
      <w:pPr>
        <w:pStyle w:val="22"/>
        <w:numPr>
          <w:ilvl w:val="1"/>
          <w:numId w:val="9"/>
        </w:numPr>
        <w:shd w:val="clear" w:color="auto" w:fill="auto"/>
        <w:tabs>
          <w:tab w:val="left" w:pos="1269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Размер субсидии и (или) порядок расчета размера субсидии:</w:t>
      </w:r>
    </w:p>
    <w:p w14:paraId="51028E5A" w14:textId="77777777" w:rsidR="00233E4A" w:rsidRPr="0045133C" w:rsidRDefault="00233E4A" w:rsidP="007271B8">
      <w:pPr>
        <w:pStyle w:val="22"/>
        <w:numPr>
          <w:ilvl w:val="2"/>
          <w:numId w:val="9"/>
        </w:numPr>
        <w:shd w:val="clear" w:color="auto" w:fill="auto"/>
        <w:tabs>
          <w:tab w:val="left" w:pos="1418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Субсидия предоставляется в пределах лимитов бюджетных обязательств, доведенных в установленном порядке Министерству на цели, указанные в пункте 1.4 раздела 1 настоящего Порядка. Перечисление субсидии осуществляется Министерством в соответствии со сводной бюджетной росписью бюджета Донецкой Народной Республики.</w:t>
      </w:r>
    </w:p>
    <w:p w14:paraId="2BD5733F" w14:textId="5FA96FFE" w:rsidR="00C87491" w:rsidRPr="0045133C" w:rsidRDefault="006B0BCA" w:rsidP="007271B8">
      <w:pPr>
        <w:pStyle w:val="22"/>
        <w:numPr>
          <w:ilvl w:val="2"/>
          <w:numId w:val="9"/>
        </w:numPr>
        <w:shd w:val="clear" w:color="auto" w:fill="auto"/>
        <w:tabs>
          <w:tab w:val="left" w:pos="1276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Расчет размера субсидии осуществляется на основании справок-расчетов объема средств, необходимых для финансового обеспечения затрат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на реализацию </w:t>
      </w:r>
      <w:r w:rsidR="003B72F8" w:rsidRPr="0045133C">
        <w:rPr>
          <w:rStyle w:val="fontstyle01"/>
        </w:rPr>
        <w:t>первоочередных мероприятий по восстановлению морской инфраструктуры в морском порту Мариуполь</w:t>
      </w:r>
      <w:r w:rsidR="00696147" w:rsidRPr="0045133C">
        <w:rPr>
          <w:rStyle w:val="fontstyle01"/>
        </w:rPr>
        <w:t xml:space="preserve"> в 2024</w:t>
      </w:r>
      <w:r w:rsidR="003B72F8" w:rsidRPr="0045133C">
        <w:rPr>
          <w:rStyle w:val="fontstyle01"/>
        </w:rPr>
        <w:t xml:space="preserve"> году</w:t>
      </w:r>
      <w:r w:rsidR="00825470" w:rsidRPr="0045133C">
        <w:rPr>
          <w:color w:val="000000"/>
          <w:lang w:eastAsia="ru-RU" w:bidi="ru-RU"/>
        </w:rPr>
        <w:t>, предоставляемых Получателем</w:t>
      </w:r>
      <w:r w:rsidRPr="0045133C">
        <w:rPr>
          <w:color w:val="000000"/>
          <w:lang w:eastAsia="ru-RU" w:bidi="ru-RU"/>
        </w:rPr>
        <w:t>.</w:t>
      </w:r>
    </w:p>
    <w:p w14:paraId="4ABBA78C" w14:textId="46BB8E5F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В случае принятия Министерством решения о предоставлении субсидии Министерство в течение 3 рабочих дней </w:t>
      </w:r>
      <w:proofErr w:type="gramStart"/>
      <w:r w:rsidRPr="0045133C">
        <w:rPr>
          <w:color w:val="000000"/>
          <w:lang w:eastAsia="ru-RU" w:bidi="ru-RU"/>
        </w:rPr>
        <w:t>с даты принятия</w:t>
      </w:r>
      <w:proofErr w:type="gramEnd"/>
      <w:r w:rsidRPr="0045133C">
        <w:rPr>
          <w:color w:val="000000"/>
          <w:lang w:eastAsia="ru-RU" w:bidi="ru-RU"/>
        </w:rPr>
        <w:t xml:space="preserve"> данного решения направляет Получателю письменное уведомление о принятом решении.</w:t>
      </w:r>
    </w:p>
    <w:p w14:paraId="1C1780C0" w14:textId="023A4C67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 xml:space="preserve">Подготовка проекта Соглашения осуществляется Министерством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на бумажном носителе в срок не позднее 7 рабочих дней </w:t>
      </w:r>
      <w:proofErr w:type="gramStart"/>
      <w:r w:rsidRPr="0045133C">
        <w:rPr>
          <w:color w:val="000000"/>
          <w:lang w:eastAsia="ru-RU" w:bidi="ru-RU"/>
        </w:rPr>
        <w:t>с даты принятия</w:t>
      </w:r>
      <w:proofErr w:type="gramEnd"/>
      <w:r w:rsidRPr="0045133C">
        <w:rPr>
          <w:color w:val="000000"/>
          <w:lang w:eastAsia="ru-RU" w:bidi="ru-RU"/>
        </w:rPr>
        <w:t xml:space="preserve"> Министерством решения о предоставлении субсидии Получателю.</w:t>
      </w:r>
    </w:p>
    <w:p w14:paraId="4CB305E3" w14:textId="77777777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 xml:space="preserve">Соглашение заключается в срок не позднее 10 рабочих дней </w:t>
      </w:r>
      <w:proofErr w:type="gramStart"/>
      <w:r w:rsidRPr="0045133C">
        <w:rPr>
          <w:color w:val="000000"/>
          <w:lang w:eastAsia="ru-RU" w:bidi="ru-RU"/>
        </w:rPr>
        <w:t>с даты принятия</w:t>
      </w:r>
      <w:proofErr w:type="gramEnd"/>
      <w:r w:rsidRPr="0045133C">
        <w:rPr>
          <w:color w:val="000000"/>
          <w:lang w:eastAsia="ru-RU" w:bidi="ru-RU"/>
        </w:rPr>
        <w:t xml:space="preserve"> Министерством решения о предоставлении субсидии.</w:t>
      </w:r>
    </w:p>
    <w:p w14:paraId="0AF5C1E4" w14:textId="77777777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</w:pPr>
      <w:proofErr w:type="gramStart"/>
      <w:r w:rsidRPr="0045133C">
        <w:rPr>
          <w:color w:val="000000"/>
          <w:lang w:eastAsia="ru-RU" w:bidi="ru-RU"/>
        </w:rPr>
        <w:t>Соглашение заключается в соответствии с типовой формой соглашения (договора) о предоставлении из бюджета Донецкой Народной Республики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финансовое обеспечение затрат, связанных с производством (реализацией) товаров, выполнением работ, оказанием услуг, установленной Министерством финансов Донецкой Народной Республики.</w:t>
      </w:r>
      <w:proofErr w:type="gramEnd"/>
    </w:p>
    <w:p w14:paraId="111BF4F0" w14:textId="1191B8D4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Соглашение в обязательном порядке содержит условие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 w14:paraId="053A4187" w14:textId="3CC61589" w:rsidR="0041002A" w:rsidRPr="0045133C" w:rsidRDefault="0041002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Обязательным условием предоставления субсидии является отсутствие у Получателя просроченной (неурегулированной) задолженности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по денежным обязательствам перед Донецкой Народной Республикой, </w:t>
      </w:r>
      <w:r w:rsidR="007271B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из бюджета которой предоставляется субсидия.</w:t>
      </w:r>
    </w:p>
    <w:p w14:paraId="390172E4" w14:textId="1634F5F3" w:rsidR="00233E4A" w:rsidRPr="00B32DA5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383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Результатом предоставления субсидии является </w:t>
      </w:r>
      <w:r w:rsidR="00AE1AE4" w:rsidRPr="0045133C">
        <w:rPr>
          <w:color w:val="000000"/>
          <w:lang w:eastAsia="ru-RU" w:bidi="ru-RU"/>
        </w:rPr>
        <w:t xml:space="preserve">реализация </w:t>
      </w:r>
      <w:r w:rsidR="00AE1AE4" w:rsidRPr="0045133C">
        <w:rPr>
          <w:rStyle w:val="fontstyle01"/>
        </w:rPr>
        <w:t xml:space="preserve">первоочередных мероприятий по восстановлению морской инфраструктуры </w:t>
      </w:r>
      <w:r w:rsidR="007271B8">
        <w:rPr>
          <w:rStyle w:val="fontstyle01"/>
        </w:rPr>
        <w:br/>
      </w:r>
      <w:r w:rsidR="00AE1AE4" w:rsidRPr="0045133C">
        <w:rPr>
          <w:rStyle w:val="fontstyle01"/>
        </w:rPr>
        <w:t>в морском порту Мариуполь в 202</w:t>
      </w:r>
      <w:r w:rsidR="00696147" w:rsidRPr="0045133C">
        <w:rPr>
          <w:rStyle w:val="fontstyle01"/>
        </w:rPr>
        <w:t>4</w:t>
      </w:r>
      <w:r w:rsidR="00AE1AE4" w:rsidRPr="0045133C">
        <w:rPr>
          <w:rStyle w:val="fontstyle01"/>
        </w:rPr>
        <w:t xml:space="preserve"> году</w:t>
      </w:r>
      <w:r w:rsidR="00981CF4" w:rsidRPr="0045133C">
        <w:rPr>
          <w:color w:val="000000"/>
          <w:lang w:eastAsia="ru-RU" w:bidi="ru-RU"/>
        </w:rPr>
        <w:t xml:space="preserve">. </w:t>
      </w:r>
      <w:r w:rsidRPr="0045133C">
        <w:rPr>
          <w:color w:val="000000"/>
          <w:lang w:eastAsia="ru-RU" w:bidi="ru-RU"/>
        </w:rPr>
        <w:t>Конкретные значения результатов предоставления субсидии устанавливаются Министерством в Соглашении.</w:t>
      </w:r>
    </w:p>
    <w:p w14:paraId="6CF46122" w14:textId="77777777" w:rsidR="00B32DA5" w:rsidRPr="0045133C" w:rsidRDefault="00B32DA5" w:rsidP="00B32DA5">
      <w:pPr>
        <w:pStyle w:val="22"/>
        <w:shd w:val="clear" w:color="auto" w:fill="auto"/>
        <w:tabs>
          <w:tab w:val="left" w:pos="1383"/>
        </w:tabs>
        <w:spacing w:before="0" w:after="0" w:line="240" w:lineRule="auto"/>
        <w:ind w:left="709"/>
      </w:pPr>
    </w:p>
    <w:p w14:paraId="07A15904" w14:textId="77777777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374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lastRenderedPageBreak/>
        <w:t>Перечисление субсидии осуществляется Министерством на счет Получателя, открытый в Управлении Федерального Казначейства по Донецкой Народной Республике.</w:t>
      </w:r>
    </w:p>
    <w:p w14:paraId="53E0AD2B" w14:textId="77777777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408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Сроки (периодичность) перечисления субсидии.</w:t>
      </w:r>
    </w:p>
    <w:p w14:paraId="6D6025BB" w14:textId="18A3991F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Субс</w:t>
      </w:r>
      <w:r w:rsidR="008331E9" w:rsidRPr="0045133C">
        <w:rPr>
          <w:color w:val="000000"/>
          <w:lang w:eastAsia="ru-RU" w:bidi="ru-RU"/>
        </w:rPr>
        <w:t xml:space="preserve">идия перечисляется не позднее </w:t>
      </w:r>
      <w:r w:rsidR="00E540CA" w:rsidRPr="0045133C">
        <w:rPr>
          <w:color w:val="000000"/>
          <w:lang w:eastAsia="ru-RU" w:bidi="ru-RU"/>
        </w:rPr>
        <w:t xml:space="preserve">10-го рабочего дня, следующего </w:t>
      </w:r>
      <w:r w:rsidR="007A4F0C">
        <w:rPr>
          <w:color w:val="000000"/>
          <w:lang w:eastAsia="ru-RU" w:bidi="ru-RU"/>
        </w:rPr>
        <w:br/>
      </w:r>
      <w:r w:rsidR="00E540CA" w:rsidRPr="0045133C">
        <w:rPr>
          <w:color w:val="000000"/>
          <w:lang w:eastAsia="ru-RU" w:bidi="ru-RU"/>
        </w:rPr>
        <w:t xml:space="preserve">за днем принятия Министерством решения </w:t>
      </w:r>
      <w:r w:rsidRPr="0045133C">
        <w:rPr>
          <w:color w:val="000000"/>
          <w:lang w:eastAsia="ru-RU" w:bidi="ru-RU"/>
        </w:rPr>
        <w:t>по</w:t>
      </w:r>
      <w:r w:rsidR="00E540CA" w:rsidRPr="0045133C">
        <w:rPr>
          <w:color w:val="000000"/>
          <w:lang w:eastAsia="ru-RU" w:bidi="ru-RU"/>
        </w:rPr>
        <w:t xml:space="preserve"> предоставлению субсидии, </w:t>
      </w:r>
      <w:r w:rsidR="007A4F0C">
        <w:rPr>
          <w:color w:val="000000"/>
          <w:lang w:eastAsia="ru-RU" w:bidi="ru-RU"/>
        </w:rPr>
        <w:br/>
      </w:r>
      <w:r w:rsidR="00E540CA" w:rsidRPr="0045133C">
        <w:rPr>
          <w:color w:val="000000"/>
          <w:lang w:eastAsia="ru-RU" w:bidi="ru-RU"/>
        </w:rPr>
        <w:t xml:space="preserve">в пределах доведенных </w:t>
      </w:r>
      <w:r w:rsidRPr="0045133C">
        <w:rPr>
          <w:color w:val="000000"/>
          <w:lang w:eastAsia="ru-RU" w:bidi="ru-RU"/>
        </w:rPr>
        <w:t>предельных объемов финансирования.</w:t>
      </w:r>
    </w:p>
    <w:p w14:paraId="1C947258" w14:textId="77777777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378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Субсидия подлежит казначейскому сопровождению в порядке, установленном законодательством Российской Федерации.</w:t>
      </w:r>
    </w:p>
    <w:p w14:paraId="05F353BE" w14:textId="4ED69053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378"/>
        </w:tabs>
        <w:spacing w:before="0" w:after="0" w:line="240" w:lineRule="auto"/>
        <w:ind w:left="0" w:firstLine="709"/>
      </w:pPr>
      <w:proofErr w:type="gramStart"/>
      <w:r w:rsidRPr="0045133C">
        <w:rPr>
          <w:color w:val="000000"/>
          <w:lang w:eastAsia="ru-RU" w:bidi="ru-RU"/>
        </w:rPr>
        <w:t xml:space="preserve">Средства субсидии запрещается направлять на приобретение Получателем (иными юридическими лицами, индивидуальными предпринимателями, а также физическими лицами - производителями товаров, работ, услуг, получающими средства на основании договоров, заключенных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с Получателям, за счет средств, полученных из бюджета Донецкой Народной Республики) иностранной валюты, за исключением операций, осуществляемых в соответствии с валютным законодательством Российской Федерации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при закупке (поставке) высокотехнологичного импортного оборудования, сырья и комплектующих изделий</w:t>
      </w:r>
      <w:proofErr w:type="gramEnd"/>
      <w:r w:rsidRPr="0045133C">
        <w:rPr>
          <w:color w:val="000000"/>
          <w:lang w:eastAsia="ru-RU" w:bidi="ru-RU"/>
        </w:rPr>
        <w:t>, а также связанных с достижением результатов предоставления этих средств иных операций, определенных правовым актом.</w:t>
      </w:r>
    </w:p>
    <w:p w14:paraId="62E05539" w14:textId="56C73568" w:rsidR="00233E4A" w:rsidRPr="0045133C" w:rsidRDefault="00233E4A" w:rsidP="007A4F0C">
      <w:pPr>
        <w:pStyle w:val="22"/>
        <w:numPr>
          <w:ilvl w:val="1"/>
          <w:numId w:val="9"/>
        </w:numPr>
        <w:shd w:val="clear" w:color="auto" w:fill="auto"/>
        <w:tabs>
          <w:tab w:val="left" w:pos="1378"/>
        </w:tabs>
        <w:spacing w:before="0" w:after="0" w:line="240" w:lineRule="auto"/>
        <w:ind w:left="0" w:firstLine="709"/>
      </w:pPr>
      <w:proofErr w:type="gramStart"/>
      <w:r w:rsidRPr="0045133C">
        <w:rPr>
          <w:color w:val="000000"/>
          <w:lang w:eastAsia="ru-RU" w:bidi="ru-RU"/>
        </w:rPr>
        <w:t xml:space="preserve">Не использованные в отчетном финансовом году остатки субсидий могут использоваться Получателем в текущем финансовом году в случае принятия главным распорядителем бюджетных средств по согласованию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с Министерством финансов Донецкой Народной Республики (в порядке, установленном Правительством Донецкой Народной Республики) решения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об их использовании при наличии потребности в указанных средствах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и включении таких положений в </w:t>
      </w:r>
      <w:r w:rsidR="008E110E" w:rsidRPr="0045133C">
        <w:rPr>
          <w:color w:val="000000"/>
          <w:lang w:eastAsia="ru-RU" w:bidi="ru-RU"/>
        </w:rPr>
        <w:t>С</w:t>
      </w:r>
      <w:r w:rsidRPr="0045133C">
        <w:rPr>
          <w:color w:val="000000"/>
          <w:lang w:eastAsia="ru-RU" w:bidi="ru-RU"/>
        </w:rPr>
        <w:t>оглашение.</w:t>
      </w:r>
      <w:proofErr w:type="gramEnd"/>
    </w:p>
    <w:p w14:paraId="71BBEAD6" w14:textId="77777777" w:rsidR="00531DC7" w:rsidRPr="0045133C" w:rsidRDefault="00531DC7" w:rsidP="0045133C">
      <w:pPr>
        <w:pStyle w:val="22"/>
        <w:shd w:val="clear" w:color="auto" w:fill="auto"/>
        <w:tabs>
          <w:tab w:val="left" w:pos="1378"/>
        </w:tabs>
        <w:spacing w:before="0" w:after="0" w:line="240" w:lineRule="auto"/>
      </w:pPr>
    </w:p>
    <w:p w14:paraId="53324432" w14:textId="77777777" w:rsidR="00233E4A" w:rsidRPr="007A4F0C" w:rsidRDefault="00233E4A" w:rsidP="007A4F0C">
      <w:pPr>
        <w:pStyle w:val="20"/>
        <w:keepNext/>
        <w:keepLines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</w:pPr>
      <w:bookmarkStart w:id="2" w:name="bookmark8"/>
      <w:r w:rsidRPr="0045133C">
        <w:rPr>
          <w:color w:val="000000"/>
          <w:lang w:eastAsia="ru-RU" w:bidi="ru-RU"/>
        </w:rPr>
        <w:t>Требования к отчетности</w:t>
      </w:r>
      <w:bookmarkEnd w:id="2"/>
    </w:p>
    <w:p w14:paraId="3358CC7F" w14:textId="77777777" w:rsidR="007A4F0C" w:rsidRPr="00587AB4" w:rsidRDefault="007A4F0C" w:rsidP="007A4F0C">
      <w:pPr>
        <w:pStyle w:val="20"/>
        <w:keepNext/>
        <w:keepLines/>
        <w:shd w:val="clear" w:color="auto" w:fill="auto"/>
        <w:tabs>
          <w:tab w:val="left" w:pos="3432"/>
        </w:tabs>
        <w:spacing w:before="0" w:after="0" w:line="240" w:lineRule="auto"/>
        <w:rPr>
          <w:sz w:val="24"/>
          <w:szCs w:val="24"/>
        </w:rPr>
      </w:pPr>
    </w:p>
    <w:p w14:paraId="4A6F1FDC" w14:textId="37BE07BF" w:rsidR="00233E4A" w:rsidRPr="0045133C" w:rsidRDefault="00233E4A" w:rsidP="007A4F0C">
      <w:pPr>
        <w:pStyle w:val="22"/>
        <w:shd w:val="clear" w:color="auto" w:fill="auto"/>
        <w:tabs>
          <w:tab w:val="left" w:pos="1276"/>
        </w:tabs>
        <w:spacing w:before="0" w:after="0" w:line="240" w:lineRule="auto"/>
        <w:ind w:firstLine="740"/>
      </w:pPr>
      <w:r w:rsidRPr="0045133C">
        <w:rPr>
          <w:color w:val="000000"/>
          <w:lang w:eastAsia="ru-RU" w:bidi="ru-RU"/>
        </w:rPr>
        <w:t>3.1.</w:t>
      </w:r>
      <w:r w:rsidR="007A4F0C">
        <w:rPr>
          <w:color w:val="000000"/>
          <w:lang w:eastAsia="ru-RU" w:bidi="ru-RU"/>
        </w:rPr>
        <w:tab/>
      </w:r>
      <w:proofErr w:type="gramStart"/>
      <w:r w:rsidRPr="0045133C">
        <w:rPr>
          <w:color w:val="000000"/>
          <w:lang w:eastAsia="ru-RU" w:bidi="ru-RU"/>
        </w:rPr>
        <w:t xml:space="preserve">Отчет о достижении значения результата предоставления субсидии, указанного в пункте 2.11 раздела 2 настоящего Порядка, предоставляется Получателем в Министерство в течение срока действия Соглашения один раз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в год в срок до 12 января очередного финансового года по форме, определенной типовой формой соглашения (договора) о предоставлении из бюджета Донецкой Народной Республики субсидии юридическим лицам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(за исключением субсидий государственным (муниципальным) учреждениям), индивидуальным</w:t>
      </w:r>
      <w:proofErr w:type="gramEnd"/>
      <w:r w:rsidRPr="0045133C">
        <w:rPr>
          <w:color w:val="000000"/>
          <w:lang w:eastAsia="ru-RU" w:bidi="ru-RU"/>
        </w:rPr>
        <w:t xml:space="preserve"> предпринимателям, а также физическим лицам производителям товаров, работ, услуг на финансовое обеспечение затрат, связанных с производством (реализацией) товаров, выполнением работ, оказанием услуг, установленной Министерством финансов Донецкой Народной Республики.</w:t>
      </w:r>
    </w:p>
    <w:p w14:paraId="242611C4" w14:textId="103C02A8" w:rsidR="00233E4A" w:rsidRPr="0045133C" w:rsidRDefault="00233E4A" w:rsidP="0045133C">
      <w:pPr>
        <w:pStyle w:val="22"/>
        <w:numPr>
          <w:ilvl w:val="0"/>
          <w:numId w:val="5"/>
        </w:numPr>
        <w:shd w:val="clear" w:color="auto" w:fill="auto"/>
        <w:tabs>
          <w:tab w:val="left" w:pos="1234"/>
        </w:tabs>
        <w:spacing w:before="0" w:after="0" w:line="240" w:lineRule="auto"/>
        <w:ind w:firstLine="740"/>
      </w:pPr>
      <w:r w:rsidRPr="0045133C">
        <w:rPr>
          <w:color w:val="000000"/>
          <w:lang w:eastAsia="ru-RU" w:bidi="ru-RU"/>
        </w:rPr>
        <w:t xml:space="preserve">Сроки и формы предоставления Получателем дополнительной отчетности устанавливаются Министерством в Соглашении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(при необходимости).</w:t>
      </w:r>
    </w:p>
    <w:p w14:paraId="638453AF" w14:textId="77777777" w:rsidR="00233E4A" w:rsidRPr="007A4F0C" w:rsidRDefault="00233E4A" w:rsidP="0045133C">
      <w:pPr>
        <w:pStyle w:val="22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240" w:lineRule="auto"/>
        <w:ind w:firstLine="740"/>
      </w:pPr>
      <w:r w:rsidRPr="0045133C">
        <w:rPr>
          <w:color w:val="000000"/>
          <w:lang w:eastAsia="ru-RU" w:bidi="ru-RU"/>
        </w:rPr>
        <w:lastRenderedPageBreak/>
        <w:t>Бюджетный (бухгалтерский) учет поступления и расходования бюджетных средств ведется в порядке, установленном законодательством Российской Федерации.</w:t>
      </w:r>
    </w:p>
    <w:p w14:paraId="693E9975" w14:textId="77777777" w:rsidR="007A4F0C" w:rsidRPr="0045133C" w:rsidRDefault="007A4F0C" w:rsidP="007A4F0C">
      <w:pPr>
        <w:pStyle w:val="22"/>
        <w:shd w:val="clear" w:color="auto" w:fill="auto"/>
        <w:tabs>
          <w:tab w:val="left" w:pos="1244"/>
        </w:tabs>
        <w:spacing w:before="0" w:after="0" w:line="240" w:lineRule="auto"/>
        <w:ind w:left="740"/>
      </w:pPr>
    </w:p>
    <w:p w14:paraId="668B455A" w14:textId="79320C79" w:rsidR="00233E4A" w:rsidRPr="0045133C" w:rsidRDefault="00233E4A" w:rsidP="007A4F0C">
      <w:pPr>
        <w:pStyle w:val="40"/>
        <w:numPr>
          <w:ilvl w:val="0"/>
          <w:numId w:val="9"/>
        </w:numPr>
        <w:shd w:val="clear" w:color="auto" w:fill="auto"/>
        <w:spacing w:before="0" w:after="0" w:line="240" w:lineRule="auto"/>
        <w:ind w:left="0" w:firstLine="0"/>
      </w:pPr>
      <w:r w:rsidRPr="0045133C">
        <w:rPr>
          <w:color w:val="000000"/>
          <w:lang w:eastAsia="ru-RU" w:bidi="ru-RU"/>
        </w:rPr>
        <w:t xml:space="preserve">Требования об осуществлении контроля (мониторинга)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за соблюдением условий и порядка предоставления субсидии </w:t>
      </w:r>
      <w:r w:rsidR="007A4F0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и ответственности за их нарушение</w:t>
      </w:r>
    </w:p>
    <w:p w14:paraId="01207AF6" w14:textId="77777777" w:rsidR="00531DC7" w:rsidRPr="00587AB4" w:rsidRDefault="00531DC7" w:rsidP="0045133C">
      <w:pPr>
        <w:pStyle w:val="40"/>
        <w:shd w:val="clear" w:color="auto" w:fill="auto"/>
        <w:tabs>
          <w:tab w:val="left" w:pos="1503"/>
        </w:tabs>
        <w:spacing w:before="0" w:after="0" w:line="240" w:lineRule="auto"/>
        <w:rPr>
          <w:sz w:val="24"/>
          <w:szCs w:val="24"/>
        </w:rPr>
      </w:pPr>
    </w:p>
    <w:p w14:paraId="07F0734D" w14:textId="2DBC158C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</w:pPr>
      <w:proofErr w:type="gramStart"/>
      <w:r w:rsidRPr="0045133C">
        <w:rPr>
          <w:color w:val="000000"/>
          <w:lang w:eastAsia="ru-RU" w:bidi="ru-RU"/>
        </w:rPr>
        <w:t xml:space="preserve">Получатель обеспечивает возможность проведения Министерством проверки соблюдения Получателем (иными юридическими лицами, индивидуальными предпринимателями, физическими лицами - производителями товаров, работ, услуг, получающими средства на основании договоров, заключенных с Получателям) порядка и условий предоставления субсидии, в том числе в части достижения результатов предоставления субсидии, а также органом государственного финансового контроля проверки соблюдения Получателем порядка и условий предоставления субсидии </w:t>
      </w:r>
      <w:r w:rsidR="00497083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в соответствии со статьями 268.1</w:t>
      </w:r>
      <w:proofErr w:type="gramEnd"/>
      <w:r w:rsidRPr="0045133C">
        <w:rPr>
          <w:color w:val="000000"/>
          <w:lang w:eastAsia="ru-RU" w:bidi="ru-RU"/>
        </w:rPr>
        <w:t xml:space="preserve"> и 269.2 Бюджетного кодекса Российской Федерации</w:t>
      </w:r>
      <w:r w:rsidR="00912F3C" w:rsidRPr="0045133C">
        <w:rPr>
          <w:color w:val="000000"/>
          <w:lang w:eastAsia="ru-RU" w:bidi="ru-RU"/>
        </w:rPr>
        <w:t>.</w:t>
      </w:r>
    </w:p>
    <w:p w14:paraId="2E841023" w14:textId="23935B53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В случае нарушения Получателем условий и порядка предоставления субсидии, установленных настоящим Порядком, условий и требований, установленных нормативными правовыми актами; не предост</w:t>
      </w:r>
      <w:r w:rsidR="008E110E" w:rsidRPr="0045133C">
        <w:rPr>
          <w:color w:val="000000"/>
          <w:lang w:eastAsia="ru-RU" w:bidi="ru-RU"/>
        </w:rPr>
        <w:t>а</w:t>
      </w:r>
      <w:r w:rsidRPr="0045133C">
        <w:rPr>
          <w:color w:val="000000"/>
          <w:lang w:eastAsia="ru-RU" w:bidi="ru-RU"/>
        </w:rPr>
        <w:t xml:space="preserve">вления установленной Соглашением отчетности; предоставления недостоверных данных в установленной Соглашением отчетности; нарушения обязательств, предусмотренных Соглашением; нарушения Получателем условий, установленных при предоставлении субсидии, выявленного по фактам проверок, проведенных Министерством и органом государственного финансового контроля, Министерство в течение 30 рабочих дней </w:t>
      </w:r>
      <w:proofErr w:type="gramStart"/>
      <w:r w:rsidRPr="0045133C">
        <w:rPr>
          <w:color w:val="000000"/>
          <w:lang w:eastAsia="ru-RU" w:bidi="ru-RU"/>
        </w:rPr>
        <w:t>с даты выявления</w:t>
      </w:r>
      <w:proofErr w:type="gramEnd"/>
      <w:r w:rsidRPr="0045133C">
        <w:rPr>
          <w:color w:val="000000"/>
          <w:lang w:eastAsia="ru-RU" w:bidi="ru-RU"/>
        </w:rPr>
        <w:t xml:space="preserve"> данных обстоятельств направляет Получателю требование </w:t>
      </w:r>
      <w:r w:rsidR="00497083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о возврате субсидии (части субсидии) на счет Министерства.</w:t>
      </w:r>
    </w:p>
    <w:p w14:paraId="1B6BED47" w14:textId="67235338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44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По основаниям, указанным в пункте 4.2 раздела 4 настоящего Порядка, субсидия (часть субсидии) должна быть возвращена Получателем </w:t>
      </w:r>
      <w:r w:rsidR="00497083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в течение 15 календарных дней </w:t>
      </w:r>
      <w:proofErr w:type="gramStart"/>
      <w:r w:rsidRPr="0045133C">
        <w:rPr>
          <w:color w:val="000000"/>
          <w:lang w:eastAsia="ru-RU" w:bidi="ru-RU"/>
        </w:rPr>
        <w:t>с даты получения</w:t>
      </w:r>
      <w:proofErr w:type="gramEnd"/>
      <w:r w:rsidRPr="0045133C">
        <w:rPr>
          <w:color w:val="000000"/>
          <w:lang w:eastAsia="ru-RU" w:bidi="ru-RU"/>
        </w:rPr>
        <w:t xml:space="preserve"> требования о возврате субсидии (части субсидии) на счет Министерства.</w:t>
      </w:r>
    </w:p>
    <w:p w14:paraId="167A791D" w14:textId="513C83E7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В случае непоступления сре</w:t>
      </w:r>
      <w:proofErr w:type="gramStart"/>
      <w:r w:rsidRPr="0045133C">
        <w:rPr>
          <w:color w:val="000000"/>
          <w:lang w:eastAsia="ru-RU" w:bidi="ru-RU"/>
        </w:rPr>
        <w:t>дств в т</w:t>
      </w:r>
      <w:proofErr w:type="gramEnd"/>
      <w:r w:rsidRPr="0045133C">
        <w:rPr>
          <w:color w:val="000000"/>
          <w:lang w:eastAsia="ru-RU" w:bidi="ru-RU"/>
        </w:rPr>
        <w:t xml:space="preserve">ечение срока, установленного пунктом 4.3 раздела 4 настоящего Порядка, Министерство в течение 30 календарных дней с даты окончания указанного срока принимает меры </w:t>
      </w:r>
      <w:r w:rsidR="00497083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к их взысканию в судебном порядке.</w:t>
      </w:r>
    </w:p>
    <w:p w14:paraId="7385097A" w14:textId="77777777" w:rsidR="00233E4A" w:rsidRPr="0045133C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39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>В случае недостижения Получателем значения результата предоставления субсидии, указанного в пункте 2.11 раздела 2 настоящего Порядка, Получатель берет на себя обязательство возвратить излишне полученные средства субсидии в порядке и сроки, установленные Министерством в Соглашении.</w:t>
      </w:r>
    </w:p>
    <w:p w14:paraId="19C8E2E0" w14:textId="77777777" w:rsidR="00B21361" w:rsidRDefault="00233E4A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 w:line="240" w:lineRule="auto"/>
        <w:ind w:left="0" w:firstLine="709"/>
        <w:rPr>
          <w:color w:val="000000"/>
          <w:lang w:eastAsia="ru-RU" w:bidi="ru-RU"/>
        </w:rPr>
      </w:pPr>
      <w:proofErr w:type="gramStart"/>
      <w:r w:rsidRPr="0045133C">
        <w:rPr>
          <w:color w:val="000000"/>
          <w:lang w:eastAsia="ru-RU" w:bidi="ru-RU"/>
        </w:rPr>
        <w:t>Контроль за</w:t>
      </w:r>
      <w:proofErr w:type="gramEnd"/>
      <w:r w:rsidRPr="0045133C">
        <w:rPr>
          <w:color w:val="000000"/>
          <w:lang w:eastAsia="ru-RU" w:bidi="ru-RU"/>
        </w:rPr>
        <w:t xml:space="preserve"> целевым использованием бюджетных средств осуществляется в соответствии с действующим законодательством.</w:t>
      </w:r>
    </w:p>
    <w:p w14:paraId="199D18BA" w14:textId="77777777" w:rsidR="00497083" w:rsidRPr="0045133C" w:rsidRDefault="00497083" w:rsidP="0045133C">
      <w:pPr>
        <w:pStyle w:val="22"/>
        <w:numPr>
          <w:ilvl w:val="1"/>
          <w:numId w:val="9"/>
        </w:numPr>
        <w:shd w:val="clear" w:color="auto" w:fill="auto"/>
        <w:tabs>
          <w:tab w:val="left" w:pos="1234"/>
        </w:tabs>
        <w:spacing w:before="0" w:after="0" w:line="240" w:lineRule="auto"/>
        <w:ind w:left="0" w:firstLine="709"/>
        <w:rPr>
          <w:color w:val="000000"/>
          <w:lang w:eastAsia="ru-RU" w:bidi="ru-RU"/>
        </w:rPr>
        <w:sectPr w:rsidR="00497083" w:rsidRPr="0045133C" w:rsidSect="00587AB4">
          <w:headerReference w:type="even" r:id="rId9"/>
          <w:headerReference w:type="default" r:id="rId10"/>
          <w:headerReference w:type="first" r:id="rId11"/>
          <w:pgSz w:w="11900" w:h="16840"/>
          <w:pgMar w:top="1134" w:right="567" w:bottom="1077" w:left="1701" w:header="709" w:footer="709" w:gutter="0"/>
          <w:pgNumType w:start="1"/>
          <w:cols w:space="720"/>
          <w:noEndnote/>
          <w:titlePg/>
          <w:docGrid w:linePitch="360"/>
        </w:sectPr>
      </w:pPr>
    </w:p>
    <w:p w14:paraId="38534CF3" w14:textId="4A4F7E96" w:rsidR="00233E4A" w:rsidRPr="00BF446C" w:rsidRDefault="00B21361" w:rsidP="00BF446C">
      <w:pPr>
        <w:pStyle w:val="22"/>
        <w:shd w:val="clear" w:color="auto" w:fill="auto"/>
        <w:spacing w:before="0" w:after="0" w:line="240" w:lineRule="auto"/>
        <w:ind w:left="5387"/>
        <w:rPr>
          <w:sz w:val="24"/>
          <w:szCs w:val="24"/>
        </w:rPr>
      </w:pPr>
      <w:r w:rsidRPr="00BF446C">
        <w:rPr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B8147C" wp14:editId="14C05EFF">
                <wp:simplePos x="0" y="0"/>
                <wp:positionH relativeFrom="column">
                  <wp:posOffset>2939415</wp:posOffset>
                </wp:positionH>
                <wp:positionV relativeFrom="paragraph">
                  <wp:posOffset>-292100</wp:posOffset>
                </wp:positionV>
                <wp:extent cx="295275" cy="1524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2CE6D6A" id="Прямоугольник 9" o:spid="_x0000_s1026" style="position:absolute;margin-left:231.45pt;margin-top:-23pt;width:23.2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" fillcolor="white [3201]" strokecolor="white [3212]" strokeweight="1pt"/>
            </w:pict>
          </mc:Fallback>
        </mc:AlternateContent>
      </w:r>
      <w:r w:rsidR="008E5575" w:rsidRPr="00BF446C">
        <w:rPr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AE2355" wp14:editId="64EA0F75">
                <wp:simplePos x="0" y="0"/>
                <wp:positionH relativeFrom="column">
                  <wp:posOffset>2939415</wp:posOffset>
                </wp:positionH>
                <wp:positionV relativeFrom="paragraph">
                  <wp:posOffset>-64135</wp:posOffset>
                </wp:positionV>
                <wp:extent cx="209550" cy="142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C2E68E" id="Прямоугольник 6" o:spid="_x0000_s1026" style="position:absolute;margin-left:231.45pt;margin-top:-5.05pt;width:16.5pt;height:1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" fillcolor="white [3201]" strokecolor="white [3212]" strokeweight="1pt"/>
            </w:pict>
          </mc:Fallback>
        </mc:AlternateContent>
      </w:r>
      <w:r w:rsidR="00233E4A" w:rsidRPr="00BF446C">
        <w:rPr>
          <w:color w:val="000000"/>
          <w:sz w:val="24"/>
          <w:szCs w:val="24"/>
          <w:lang w:eastAsia="ru-RU" w:bidi="ru-RU"/>
        </w:rPr>
        <w:t>Приложение</w:t>
      </w:r>
    </w:p>
    <w:p w14:paraId="1D581C7C" w14:textId="128A2CDB" w:rsidR="008E5575" w:rsidRPr="00BF446C" w:rsidRDefault="00233E4A" w:rsidP="00BF446C">
      <w:pPr>
        <w:pStyle w:val="22"/>
        <w:tabs>
          <w:tab w:val="right" w:pos="9662"/>
        </w:tabs>
        <w:spacing w:before="0" w:after="0" w:line="240" w:lineRule="auto"/>
        <w:ind w:left="5387"/>
        <w:rPr>
          <w:color w:val="000000"/>
          <w:sz w:val="24"/>
          <w:szCs w:val="24"/>
          <w:lang w:eastAsia="ru-RU" w:bidi="ru-RU"/>
        </w:rPr>
      </w:pPr>
      <w:r w:rsidRPr="00BF446C">
        <w:rPr>
          <w:color w:val="000000"/>
          <w:sz w:val="24"/>
          <w:szCs w:val="24"/>
          <w:lang w:eastAsia="ru-RU" w:bidi="ru-RU"/>
        </w:rPr>
        <w:t xml:space="preserve">к Порядку </w:t>
      </w:r>
      <w:r w:rsidR="008E5575" w:rsidRPr="00BF446C">
        <w:rPr>
          <w:color w:val="000000"/>
          <w:sz w:val="24"/>
          <w:szCs w:val="24"/>
          <w:lang w:eastAsia="ru-RU" w:bidi="ru-RU"/>
        </w:rPr>
        <w:t>предоставления из бюджета Донецкой Народной Республики</w:t>
      </w:r>
      <w:r w:rsidR="00AE5A65" w:rsidRPr="00BF446C">
        <w:rPr>
          <w:color w:val="000000"/>
          <w:sz w:val="24"/>
          <w:szCs w:val="24"/>
          <w:lang w:eastAsia="ru-RU" w:bidi="ru-RU"/>
        </w:rPr>
        <w:t xml:space="preserve"> </w:t>
      </w:r>
      <w:r w:rsidR="008E5575" w:rsidRPr="00BF446C">
        <w:rPr>
          <w:color w:val="000000"/>
          <w:sz w:val="24"/>
          <w:szCs w:val="24"/>
          <w:lang w:eastAsia="ru-RU" w:bidi="ru-RU"/>
        </w:rPr>
        <w:t>субсидии Государственному унитарному</w:t>
      </w:r>
      <w:r w:rsidR="00AE5A65" w:rsidRPr="00BF446C">
        <w:rPr>
          <w:color w:val="000000"/>
          <w:sz w:val="24"/>
          <w:szCs w:val="24"/>
          <w:lang w:eastAsia="ru-RU" w:bidi="ru-RU"/>
        </w:rPr>
        <w:t xml:space="preserve"> </w:t>
      </w:r>
      <w:r w:rsidR="008E5575" w:rsidRPr="00BF446C">
        <w:rPr>
          <w:color w:val="000000"/>
          <w:sz w:val="24"/>
          <w:szCs w:val="24"/>
          <w:lang w:eastAsia="ru-RU" w:bidi="ru-RU"/>
        </w:rPr>
        <w:t xml:space="preserve">предприятию Донецкой Народной Республики </w:t>
      </w:r>
      <w:r w:rsidR="00531DC7" w:rsidRPr="00BF446C">
        <w:rPr>
          <w:color w:val="000000"/>
          <w:sz w:val="24"/>
          <w:szCs w:val="24"/>
          <w:lang w:eastAsia="ru-RU" w:bidi="ru-RU"/>
        </w:rPr>
        <w:t xml:space="preserve">«Администрация морского порта города Мариуполя» </w:t>
      </w:r>
      <w:r w:rsidR="00BF446C">
        <w:rPr>
          <w:color w:val="000000"/>
          <w:sz w:val="24"/>
          <w:szCs w:val="24"/>
          <w:lang w:eastAsia="ru-RU" w:bidi="ru-RU"/>
        </w:rPr>
        <w:br/>
      </w:r>
      <w:r w:rsidR="00531DC7" w:rsidRPr="00BF446C">
        <w:rPr>
          <w:color w:val="000000"/>
          <w:sz w:val="24"/>
          <w:szCs w:val="24"/>
          <w:lang w:eastAsia="ru-RU" w:bidi="ru-RU"/>
        </w:rPr>
        <w:t xml:space="preserve">на </w:t>
      </w:r>
      <w:r w:rsidR="00AE1AE4" w:rsidRPr="00BF446C">
        <w:rPr>
          <w:color w:val="000000"/>
          <w:sz w:val="24"/>
          <w:szCs w:val="24"/>
          <w:lang w:eastAsia="ru-RU" w:bidi="ru-RU"/>
        </w:rPr>
        <w:t xml:space="preserve">первоочередные мероприятия </w:t>
      </w:r>
      <w:r w:rsidR="00BF446C">
        <w:rPr>
          <w:color w:val="000000"/>
          <w:sz w:val="24"/>
          <w:szCs w:val="24"/>
          <w:lang w:eastAsia="ru-RU" w:bidi="ru-RU"/>
        </w:rPr>
        <w:br/>
      </w:r>
      <w:r w:rsidR="00AE1AE4" w:rsidRPr="00BF446C">
        <w:rPr>
          <w:color w:val="000000"/>
          <w:sz w:val="24"/>
          <w:szCs w:val="24"/>
          <w:lang w:eastAsia="ru-RU" w:bidi="ru-RU"/>
        </w:rPr>
        <w:t xml:space="preserve">по восстановлению морской инфраструктуры </w:t>
      </w:r>
      <w:r w:rsidR="00696147" w:rsidRPr="00BF446C">
        <w:rPr>
          <w:color w:val="000000"/>
          <w:sz w:val="24"/>
          <w:szCs w:val="24"/>
          <w:lang w:eastAsia="ru-RU" w:bidi="ru-RU"/>
        </w:rPr>
        <w:t>в морском порту Мариуполь в 2024</w:t>
      </w:r>
      <w:r w:rsidR="00AE1AE4" w:rsidRPr="00BF446C">
        <w:rPr>
          <w:color w:val="000000"/>
          <w:sz w:val="24"/>
          <w:szCs w:val="24"/>
          <w:lang w:eastAsia="ru-RU" w:bidi="ru-RU"/>
        </w:rPr>
        <w:t xml:space="preserve"> году</w:t>
      </w:r>
    </w:p>
    <w:p w14:paraId="584971F9" w14:textId="77777777" w:rsidR="008E5575" w:rsidRPr="00AE5A65" w:rsidRDefault="008E5575" w:rsidP="0045133C">
      <w:pPr>
        <w:pStyle w:val="22"/>
        <w:shd w:val="clear" w:color="auto" w:fill="auto"/>
        <w:tabs>
          <w:tab w:val="right" w:pos="9662"/>
        </w:tabs>
        <w:spacing w:before="0" w:after="0" w:line="240" w:lineRule="auto"/>
        <w:jc w:val="left"/>
        <w:rPr>
          <w:color w:val="000000"/>
          <w:sz w:val="48"/>
          <w:szCs w:val="48"/>
          <w:lang w:eastAsia="ru-RU" w:bidi="ru-RU"/>
        </w:rPr>
      </w:pPr>
    </w:p>
    <w:p w14:paraId="2CC06128" w14:textId="35FBF0F8" w:rsidR="00233E4A" w:rsidRPr="0045133C" w:rsidRDefault="00233E4A" w:rsidP="0045133C">
      <w:pPr>
        <w:pStyle w:val="22"/>
        <w:shd w:val="clear" w:color="auto" w:fill="auto"/>
        <w:tabs>
          <w:tab w:val="right" w:pos="9662"/>
        </w:tabs>
        <w:spacing w:before="0" w:after="0" w:line="240" w:lineRule="auto"/>
        <w:jc w:val="center"/>
        <w:rPr>
          <w:color w:val="000000"/>
          <w:lang w:eastAsia="ru-RU" w:bidi="ru-RU"/>
        </w:rPr>
      </w:pPr>
      <w:r w:rsidRPr="0045133C">
        <w:rPr>
          <w:color w:val="000000"/>
          <w:lang w:eastAsia="ru-RU" w:bidi="ru-RU"/>
        </w:rPr>
        <w:t>Заявление о предоставлении субсидии</w:t>
      </w:r>
    </w:p>
    <w:p w14:paraId="14A64EC0" w14:textId="77777777" w:rsidR="008E5575" w:rsidRPr="00AE5A65" w:rsidRDefault="008E5575" w:rsidP="0045133C">
      <w:pPr>
        <w:pStyle w:val="22"/>
        <w:shd w:val="clear" w:color="auto" w:fill="auto"/>
        <w:tabs>
          <w:tab w:val="right" w:pos="9662"/>
        </w:tabs>
        <w:spacing w:before="0" w:after="0" w:line="240" w:lineRule="auto"/>
        <w:jc w:val="center"/>
        <w:rPr>
          <w:sz w:val="36"/>
          <w:szCs w:val="36"/>
        </w:rPr>
      </w:pPr>
    </w:p>
    <w:p w14:paraId="6B5C0077" w14:textId="77777777" w:rsidR="00233E4A" w:rsidRPr="0045133C" w:rsidRDefault="00233E4A" w:rsidP="00BF446C">
      <w:pPr>
        <w:pStyle w:val="22"/>
        <w:shd w:val="clear" w:color="auto" w:fill="auto"/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Сведения о юридическом лице:</w:t>
      </w:r>
    </w:p>
    <w:p w14:paraId="438AB344" w14:textId="77777777" w:rsidR="00233E4A" w:rsidRPr="0045133C" w:rsidRDefault="00233E4A" w:rsidP="00BF446C">
      <w:pPr>
        <w:pStyle w:val="22"/>
        <w:numPr>
          <w:ilvl w:val="0"/>
          <w:numId w:val="6"/>
        </w:numPr>
        <w:shd w:val="clear" w:color="auto" w:fill="auto"/>
        <w:tabs>
          <w:tab w:val="left" w:pos="1138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 xml:space="preserve">организационно-правовая форма, </w:t>
      </w:r>
      <w:proofErr w:type="gramStart"/>
      <w:r w:rsidRPr="0045133C">
        <w:rPr>
          <w:color w:val="000000"/>
          <w:lang w:eastAsia="ru-RU" w:bidi="ru-RU"/>
        </w:rPr>
        <w:t>полное</w:t>
      </w:r>
      <w:proofErr w:type="gramEnd"/>
      <w:r w:rsidRPr="0045133C">
        <w:rPr>
          <w:color w:val="000000"/>
          <w:lang w:eastAsia="ru-RU" w:bidi="ru-RU"/>
        </w:rPr>
        <w:t xml:space="preserve"> и (или) сокращенное</w:t>
      </w:r>
    </w:p>
    <w:p w14:paraId="3B0C100B" w14:textId="77777777" w:rsidR="00233E4A" w:rsidRPr="0045133C" w:rsidRDefault="00233E4A" w:rsidP="00BF446C">
      <w:pPr>
        <w:pStyle w:val="22"/>
        <w:shd w:val="clear" w:color="auto" w:fill="auto"/>
        <w:tabs>
          <w:tab w:val="left" w:leader="underscore" w:pos="9591"/>
        </w:tabs>
        <w:spacing w:before="0" w:after="0" w:line="240" w:lineRule="auto"/>
      </w:pPr>
      <w:r w:rsidRPr="0045133C">
        <w:rPr>
          <w:color w:val="000000"/>
          <w:lang w:eastAsia="ru-RU" w:bidi="ru-RU"/>
        </w:rPr>
        <w:t>наименование юридического лица</w:t>
      </w:r>
      <w:r w:rsidRPr="0045133C">
        <w:rPr>
          <w:color w:val="000000"/>
          <w:lang w:eastAsia="ru-RU" w:bidi="ru-RU"/>
        </w:rPr>
        <w:tab/>
      </w:r>
    </w:p>
    <w:p w14:paraId="58D055C1" w14:textId="77777777" w:rsidR="00233E4A" w:rsidRPr="0045133C" w:rsidRDefault="00233E4A" w:rsidP="00BF446C">
      <w:pPr>
        <w:pStyle w:val="22"/>
        <w:numPr>
          <w:ilvl w:val="0"/>
          <w:numId w:val="6"/>
        </w:numPr>
        <w:shd w:val="clear" w:color="auto" w:fill="auto"/>
        <w:tabs>
          <w:tab w:val="left" w:pos="1167"/>
          <w:tab w:val="left" w:leader="underscore" w:pos="9591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местонахождение юридического лица</w:t>
      </w:r>
      <w:r w:rsidRPr="0045133C">
        <w:rPr>
          <w:color w:val="000000"/>
          <w:lang w:eastAsia="ru-RU" w:bidi="ru-RU"/>
        </w:rPr>
        <w:tab/>
      </w:r>
    </w:p>
    <w:p w14:paraId="4B76AC32" w14:textId="77777777" w:rsidR="00233E4A" w:rsidRPr="0045133C" w:rsidRDefault="00233E4A" w:rsidP="00BF446C">
      <w:pPr>
        <w:pStyle w:val="50"/>
        <w:shd w:val="clear" w:color="auto" w:fill="auto"/>
        <w:tabs>
          <w:tab w:val="left" w:leader="underscore" w:pos="9591"/>
        </w:tabs>
        <w:spacing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45133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ИНН/</w:t>
      </w:r>
      <w:proofErr w:type="spellStart"/>
      <w:r w:rsidRPr="0045133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>КПП</w:t>
      </w:r>
      <w:proofErr w:type="spellEnd"/>
      <w:r w:rsidRPr="0045133C">
        <w:rPr>
          <w:rFonts w:ascii="Times New Roman" w:hAnsi="Times New Roman" w:cs="Times New Roman"/>
          <w:b w:val="0"/>
          <w:color w:val="000000"/>
          <w:sz w:val="28"/>
          <w:szCs w:val="28"/>
          <w:lang w:eastAsia="ru-RU" w:bidi="ru-RU"/>
        </w:rPr>
        <w:tab/>
      </w:r>
    </w:p>
    <w:p w14:paraId="22B8E743" w14:textId="77777777" w:rsidR="00233E4A" w:rsidRPr="0045133C" w:rsidRDefault="00233E4A" w:rsidP="00BF446C">
      <w:pPr>
        <w:pStyle w:val="22"/>
        <w:numPr>
          <w:ilvl w:val="0"/>
          <w:numId w:val="6"/>
        </w:numPr>
        <w:shd w:val="clear" w:color="auto" w:fill="auto"/>
        <w:tabs>
          <w:tab w:val="left" w:pos="1167"/>
          <w:tab w:val="left" w:leader="underscore" w:pos="9591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адрес электронной почты</w:t>
      </w:r>
      <w:r w:rsidRPr="0045133C">
        <w:rPr>
          <w:color w:val="000000"/>
          <w:lang w:eastAsia="ru-RU" w:bidi="ru-RU"/>
        </w:rPr>
        <w:tab/>
      </w:r>
    </w:p>
    <w:p w14:paraId="2A8CBACD" w14:textId="3234EFEF" w:rsidR="00233E4A" w:rsidRPr="00BF446C" w:rsidRDefault="00233E4A" w:rsidP="00056A81">
      <w:pPr>
        <w:pStyle w:val="60"/>
        <w:shd w:val="clear" w:color="auto" w:fill="auto"/>
        <w:spacing w:line="240" w:lineRule="auto"/>
        <w:ind w:left="1985" w:right="680"/>
        <w:rPr>
          <w:sz w:val="24"/>
          <w:szCs w:val="24"/>
        </w:rPr>
      </w:pPr>
      <w:r w:rsidRPr="00BF446C">
        <w:rPr>
          <w:color w:val="000000"/>
          <w:sz w:val="24"/>
          <w:szCs w:val="24"/>
          <w:lang w:eastAsia="ru-RU" w:bidi="ru-RU"/>
        </w:rPr>
        <w:t>(для осуществления переписки, направления решений, извещений,</w:t>
      </w:r>
      <w:r w:rsidR="008E5575" w:rsidRPr="00BF446C">
        <w:rPr>
          <w:color w:val="000000"/>
          <w:sz w:val="24"/>
          <w:szCs w:val="24"/>
          <w:lang w:eastAsia="ru-RU" w:bidi="ru-RU"/>
        </w:rPr>
        <w:t xml:space="preserve"> </w:t>
      </w:r>
      <w:r w:rsidRPr="00BF446C">
        <w:rPr>
          <w:color w:val="000000"/>
          <w:sz w:val="24"/>
          <w:szCs w:val="24"/>
          <w:lang w:eastAsia="ru-RU" w:bidi="ru-RU"/>
        </w:rPr>
        <w:t>уведомлений с</w:t>
      </w:r>
      <w:r w:rsidR="008E5575" w:rsidRPr="00BF446C">
        <w:rPr>
          <w:color w:val="000000"/>
          <w:sz w:val="24"/>
          <w:szCs w:val="24"/>
          <w:lang w:eastAsia="ru-RU" w:bidi="ru-RU"/>
        </w:rPr>
        <w:t xml:space="preserve"> </w:t>
      </w:r>
      <w:r w:rsidRPr="00BF446C">
        <w:rPr>
          <w:color w:val="000000"/>
          <w:sz w:val="24"/>
          <w:szCs w:val="24"/>
          <w:lang w:eastAsia="ru-RU" w:bidi="ru-RU"/>
        </w:rPr>
        <w:t>использованием электронной подписи)</w:t>
      </w:r>
    </w:p>
    <w:p w14:paraId="73E70C8E" w14:textId="33978586" w:rsidR="00233E4A" w:rsidRPr="0045133C" w:rsidRDefault="008E5575" w:rsidP="00BF446C">
      <w:pPr>
        <w:pStyle w:val="22"/>
        <w:numPr>
          <w:ilvl w:val="0"/>
          <w:numId w:val="6"/>
        </w:numPr>
        <w:shd w:val="clear" w:color="auto" w:fill="auto"/>
        <w:tabs>
          <w:tab w:val="left" w:pos="1167"/>
          <w:tab w:val="left" w:leader="underscore" w:pos="9591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>наименование банка</w:t>
      </w:r>
      <w:r w:rsidR="00BF446C">
        <w:rPr>
          <w:color w:val="000000"/>
          <w:lang w:eastAsia="ru-RU" w:bidi="ru-RU"/>
        </w:rPr>
        <w:t>___________________________________________</w:t>
      </w:r>
      <w:r w:rsidRPr="0045133C">
        <w:rPr>
          <w:color w:val="000000"/>
          <w:lang w:eastAsia="ru-RU" w:bidi="ru-RU"/>
        </w:rPr>
        <w:t xml:space="preserve"> </w:t>
      </w:r>
    </w:p>
    <w:p w14:paraId="01D9ABBC" w14:textId="6F2AE6D1" w:rsidR="00233E4A" w:rsidRPr="0045133C" w:rsidRDefault="00BF446C" w:rsidP="0045133C">
      <w:pPr>
        <w:pStyle w:val="22"/>
        <w:shd w:val="clear" w:color="auto" w:fill="auto"/>
        <w:tabs>
          <w:tab w:val="left" w:leader="underscore" w:pos="9591"/>
        </w:tabs>
        <w:spacing w:before="0" w:after="0" w:line="240" w:lineRule="auto"/>
      </w:pPr>
      <w:r>
        <w:rPr>
          <w:color w:val="000000"/>
          <w:lang w:eastAsia="ru-RU" w:bidi="ru-RU"/>
        </w:rPr>
        <w:t xml:space="preserve">№ </w:t>
      </w:r>
      <w:proofErr w:type="gramStart"/>
      <w:r>
        <w:rPr>
          <w:color w:val="000000"/>
          <w:lang w:eastAsia="ru-RU" w:bidi="ru-RU"/>
        </w:rPr>
        <w:t>р</w:t>
      </w:r>
      <w:proofErr w:type="gramEnd"/>
      <w:r>
        <w:rPr>
          <w:color w:val="000000"/>
          <w:lang w:eastAsia="ru-RU" w:bidi="ru-RU"/>
        </w:rPr>
        <w:t>/счета в банке_____________________________________________________</w:t>
      </w:r>
    </w:p>
    <w:p w14:paraId="468300C2" w14:textId="5D47D233" w:rsidR="00233E4A" w:rsidRPr="0045133C" w:rsidRDefault="00233E4A" w:rsidP="0045133C">
      <w:pPr>
        <w:pStyle w:val="22"/>
        <w:tabs>
          <w:tab w:val="left" w:pos="9134"/>
        </w:tabs>
        <w:spacing w:before="0" w:after="0" w:line="240" w:lineRule="auto"/>
        <w:ind w:firstLine="709"/>
      </w:pPr>
      <w:r w:rsidRPr="0045133C">
        <w:rPr>
          <w:color w:val="000000"/>
          <w:lang w:eastAsia="ru-RU" w:bidi="ru-RU"/>
        </w:rPr>
        <w:t xml:space="preserve">В соответствии с Порядком </w:t>
      </w:r>
      <w:r w:rsidR="008E5575" w:rsidRPr="0045133C">
        <w:rPr>
          <w:color w:val="000000"/>
          <w:lang w:eastAsia="ru-RU" w:bidi="ru-RU"/>
        </w:rPr>
        <w:t xml:space="preserve">предоставления из бюджета Донецкой Народной Республики субсидии Государственному унитарному предприятию Донецкой Народной Республики </w:t>
      </w:r>
      <w:r w:rsidR="00531DC7" w:rsidRPr="0045133C">
        <w:rPr>
          <w:color w:val="000000"/>
          <w:lang w:eastAsia="ru-RU" w:bidi="ru-RU"/>
        </w:rPr>
        <w:t xml:space="preserve">«Администрация морского порта города Мариуполя» на </w:t>
      </w:r>
      <w:r w:rsidR="00AE1AE4" w:rsidRPr="0045133C">
        <w:rPr>
          <w:color w:val="000000"/>
          <w:lang w:eastAsia="ru-RU" w:bidi="ru-RU"/>
        </w:rPr>
        <w:t xml:space="preserve">первоочередные мероприятия по восстановлению морской инфраструктуры </w:t>
      </w:r>
      <w:r w:rsidR="00696147" w:rsidRPr="0045133C">
        <w:rPr>
          <w:color w:val="000000"/>
          <w:lang w:eastAsia="ru-RU" w:bidi="ru-RU"/>
        </w:rPr>
        <w:t>в морском порту Мариуполь в 2024</w:t>
      </w:r>
      <w:r w:rsidR="00AE1AE4" w:rsidRPr="0045133C">
        <w:rPr>
          <w:color w:val="000000"/>
          <w:lang w:eastAsia="ru-RU" w:bidi="ru-RU"/>
        </w:rPr>
        <w:t xml:space="preserve"> году</w:t>
      </w:r>
      <w:r w:rsidRPr="0045133C">
        <w:rPr>
          <w:color w:val="000000"/>
          <w:lang w:eastAsia="ru-RU" w:bidi="ru-RU"/>
        </w:rPr>
        <w:t xml:space="preserve">, утвержденным постановлением Правительства Донецкой Народной Республики </w:t>
      </w:r>
      <w:r w:rsidR="00BF446C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от </w:t>
      </w:r>
      <w:r w:rsidR="00BF446C">
        <w:rPr>
          <w:color w:val="000000"/>
          <w:lang w:eastAsia="ru-RU" w:bidi="ru-RU"/>
        </w:rPr>
        <w:t>28 декабря 2023</w:t>
      </w:r>
      <w:r w:rsidRPr="0045133C">
        <w:rPr>
          <w:color w:val="000000"/>
          <w:lang w:eastAsia="ru-RU" w:bidi="ru-RU"/>
        </w:rPr>
        <w:t xml:space="preserve"> г. №</w:t>
      </w:r>
      <w:r w:rsidR="00BF446C">
        <w:rPr>
          <w:color w:val="000000"/>
          <w:lang w:eastAsia="ru-RU" w:bidi="ru-RU"/>
        </w:rPr>
        <w:t xml:space="preserve"> 117-5 </w:t>
      </w:r>
      <w:r w:rsidRPr="0045133C">
        <w:rPr>
          <w:color w:val="000000"/>
          <w:lang w:eastAsia="ru-RU" w:bidi="ru-RU"/>
        </w:rPr>
        <w:t>(далее - Порядок, субсидия соответственно), прошу предоставить субсидию в размере</w:t>
      </w:r>
      <w:r w:rsidR="008E5575" w:rsidRPr="0045133C">
        <w:rPr>
          <w:color w:val="000000"/>
          <w:lang w:eastAsia="ru-RU" w:bidi="ru-RU"/>
        </w:rPr>
        <w:t>________________________</w:t>
      </w:r>
      <w:r w:rsidR="00BF446C">
        <w:rPr>
          <w:color w:val="000000"/>
          <w:lang w:eastAsia="ru-RU" w:bidi="ru-RU"/>
        </w:rPr>
        <w:t>_</w:t>
      </w:r>
      <w:r w:rsidR="008E5575" w:rsidRPr="0045133C">
        <w:rPr>
          <w:color w:val="000000"/>
          <w:lang w:eastAsia="ru-RU" w:bidi="ru-RU"/>
        </w:rPr>
        <w:t>_____</w:t>
      </w:r>
      <w:proofErr w:type="spellStart"/>
      <w:r w:rsidRPr="0045133C">
        <w:rPr>
          <w:color w:val="000000"/>
          <w:lang w:eastAsia="ru-RU" w:bidi="ru-RU"/>
        </w:rPr>
        <w:t>руб</w:t>
      </w:r>
      <w:proofErr w:type="spellEnd"/>
      <w:r w:rsidRPr="0045133C">
        <w:rPr>
          <w:color w:val="000000"/>
          <w:lang w:eastAsia="ru-RU" w:bidi="ru-RU"/>
        </w:rPr>
        <w:t>.</w:t>
      </w:r>
    </w:p>
    <w:p w14:paraId="2AC0F4EF" w14:textId="2757D315" w:rsidR="00233E4A" w:rsidRPr="0045133C" w:rsidRDefault="00233E4A" w:rsidP="0045133C">
      <w:pPr>
        <w:pStyle w:val="22"/>
        <w:shd w:val="clear" w:color="auto" w:fill="auto"/>
        <w:tabs>
          <w:tab w:val="left" w:leader="underscore" w:pos="9591"/>
        </w:tabs>
        <w:spacing w:before="0" w:after="0" w:line="240" w:lineRule="auto"/>
        <w:ind w:firstLine="760"/>
      </w:pPr>
      <w:r w:rsidRPr="0045133C">
        <w:rPr>
          <w:color w:val="000000"/>
          <w:lang w:eastAsia="ru-RU" w:bidi="ru-RU"/>
        </w:rPr>
        <w:t>Заявляю о том, что:</w:t>
      </w:r>
      <w:r w:rsidR="008E5575" w:rsidRPr="0045133C">
        <w:rPr>
          <w:color w:val="000000"/>
          <w:lang w:eastAsia="ru-RU" w:bidi="ru-RU"/>
        </w:rPr>
        <w:t>__</w:t>
      </w:r>
      <w:r w:rsidR="00BF446C">
        <w:rPr>
          <w:color w:val="000000"/>
          <w:lang w:eastAsia="ru-RU" w:bidi="ru-RU"/>
        </w:rPr>
        <w:t>___</w:t>
      </w:r>
      <w:r w:rsidR="008E5575" w:rsidRPr="0045133C">
        <w:rPr>
          <w:color w:val="000000"/>
          <w:lang w:eastAsia="ru-RU" w:bidi="ru-RU"/>
        </w:rPr>
        <w:t>_________________________________________</w:t>
      </w:r>
    </w:p>
    <w:p w14:paraId="4781423A" w14:textId="65CA414B" w:rsidR="00233E4A" w:rsidRPr="0045133C" w:rsidRDefault="00233E4A" w:rsidP="00BF446C">
      <w:pPr>
        <w:pStyle w:val="22"/>
        <w:numPr>
          <w:ilvl w:val="0"/>
          <w:numId w:val="7"/>
        </w:numPr>
        <w:shd w:val="clear" w:color="auto" w:fill="auto"/>
        <w:tabs>
          <w:tab w:val="left" w:pos="1134"/>
        </w:tabs>
        <w:spacing w:before="0" w:after="0" w:line="240" w:lineRule="auto"/>
        <w:ind w:firstLine="709"/>
      </w:pPr>
      <w:proofErr w:type="gramStart"/>
      <w:r w:rsidRPr="0045133C">
        <w:rPr>
          <w:color w:val="000000"/>
          <w:lang w:eastAsia="ru-RU" w:bidi="ru-RU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 w:rsidR="0052539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</w:t>
      </w:r>
      <w:r w:rsidR="0052539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</w:r>
      <w:proofErr w:type="gramEnd"/>
      <w:r w:rsidRPr="0045133C">
        <w:rPr>
          <w:color w:val="000000"/>
          <w:lang w:eastAsia="ru-RU" w:bidi="ru-RU"/>
        </w:rPr>
        <w:t xml:space="preserve"> превышает 25 процентов;</w:t>
      </w:r>
    </w:p>
    <w:p w14:paraId="4A501BB0" w14:textId="39CBB1CC" w:rsidR="0015132D" w:rsidRPr="0045133C" w:rsidRDefault="0015132D" w:rsidP="005253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3C">
        <w:rPr>
          <w:rFonts w:ascii="Times New Roman" w:hAnsi="Times New Roman" w:cs="Times New Roman"/>
          <w:sz w:val="28"/>
          <w:szCs w:val="28"/>
        </w:rPr>
        <w:t xml:space="preserve">не получало средства из бюджета Донецкой Народной Республики </w:t>
      </w:r>
      <w:r w:rsidR="00525398">
        <w:rPr>
          <w:rFonts w:ascii="Times New Roman" w:hAnsi="Times New Roman" w:cs="Times New Roman"/>
          <w:sz w:val="28"/>
          <w:szCs w:val="28"/>
        </w:rPr>
        <w:br/>
      </w:r>
      <w:r w:rsidRPr="0045133C">
        <w:rPr>
          <w:rFonts w:ascii="Times New Roman" w:hAnsi="Times New Roman" w:cs="Times New Roman"/>
          <w:sz w:val="28"/>
          <w:szCs w:val="28"/>
        </w:rPr>
        <w:t xml:space="preserve">в соответствии с иными нормативными правовыми актами Донецкой Народной Республики на цели, предусмотренные Порядком; </w:t>
      </w:r>
    </w:p>
    <w:p w14:paraId="729C287F" w14:textId="4DF46133" w:rsidR="00233E4A" w:rsidRPr="0045133C" w:rsidRDefault="00233E4A" w:rsidP="00525398">
      <w:pPr>
        <w:pStyle w:val="22"/>
        <w:numPr>
          <w:ilvl w:val="0"/>
          <w:numId w:val="10"/>
        </w:numPr>
        <w:shd w:val="clear" w:color="auto" w:fill="auto"/>
        <w:tabs>
          <w:tab w:val="left" w:pos="1112"/>
        </w:tabs>
        <w:spacing w:before="0" w:after="0" w:line="240" w:lineRule="auto"/>
        <w:ind w:left="0" w:firstLine="709"/>
      </w:pPr>
      <w:r w:rsidRPr="0045133C">
        <w:rPr>
          <w:color w:val="000000"/>
          <w:lang w:eastAsia="ru-RU" w:bidi="ru-RU"/>
        </w:rPr>
        <w:t xml:space="preserve">не находится в перечне организаций и физических лиц, в отношении которых имеются сведения об их причастности к экстремистской деятельности </w:t>
      </w:r>
      <w:r w:rsidRPr="0045133C">
        <w:rPr>
          <w:color w:val="000000"/>
          <w:lang w:eastAsia="ru-RU" w:bidi="ru-RU"/>
        </w:rPr>
        <w:lastRenderedPageBreak/>
        <w:t xml:space="preserve">или терроризму, либо в перечне организаций и физических лиц, в отношении </w:t>
      </w:r>
      <w:proofErr w:type="gramStart"/>
      <w:r w:rsidRPr="0045133C">
        <w:rPr>
          <w:color w:val="000000"/>
          <w:lang w:eastAsia="ru-RU" w:bidi="ru-RU"/>
        </w:rPr>
        <w:t>которых</w:t>
      </w:r>
      <w:proofErr w:type="gramEnd"/>
      <w:r w:rsidRPr="0045133C">
        <w:rPr>
          <w:color w:val="000000"/>
          <w:lang w:eastAsia="ru-RU" w:bidi="ru-RU"/>
        </w:rPr>
        <w:t xml:space="preserve"> имеются сведения об их причастности к распространению оружия массового уничтожения;</w:t>
      </w:r>
    </w:p>
    <w:p w14:paraId="7194DABF" w14:textId="28BB71FE" w:rsidR="0015132D" w:rsidRPr="0045133C" w:rsidRDefault="0015132D" w:rsidP="00525398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133C">
        <w:rPr>
          <w:rFonts w:ascii="Times New Roman" w:hAnsi="Times New Roman" w:cs="Times New Roman"/>
          <w:sz w:val="28"/>
          <w:szCs w:val="28"/>
        </w:rPr>
        <w:t xml:space="preserve">не имеет просроченной (неурегулированной) задолженности </w:t>
      </w:r>
      <w:r w:rsidR="00525398">
        <w:rPr>
          <w:rFonts w:ascii="Times New Roman" w:hAnsi="Times New Roman" w:cs="Times New Roman"/>
          <w:sz w:val="28"/>
          <w:szCs w:val="28"/>
        </w:rPr>
        <w:br/>
      </w:r>
      <w:r w:rsidRPr="0045133C">
        <w:rPr>
          <w:rFonts w:ascii="Times New Roman" w:hAnsi="Times New Roman" w:cs="Times New Roman"/>
          <w:sz w:val="28"/>
          <w:szCs w:val="28"/>
        </w:rPr>
        <w:t xml:space="preserve">по денежным обязательствам перед Донецкой Народной Республики, </w:t>
      </w:r>
      <w:r w:rsidR="00525398">
        <w:rPr>
          <w:rFonts w:ascii="Times New Roman" w:hAnsi="Times New Roman" w:cs="Times New Roman"/>
          <w:sz w:val="28"/>
          <w:szCs w:val="28"/>
        </w:rPr>
        <w:br/>
      </w:r>
      <w:r w:rsidRPr="0045133C">
        <w:rPr>
          <w:rFonts w:ascii="Times New Roman" w:hAnsi="Times New Roman" w:cs="Times New Roman"/>
          <w:sz w:val="28"/>
          <w:szCs w:val="28"/>
        </w:rPr>
        <w:t xml:space="preserve">из бюджета которой предоставляется субсидия. </w:t>
      </w:r>
    </w:p>
    <w:p w14:paraId="5580463C" w14:textId="77777777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40"/>
      </w:pPr>
      <w:r w:rsidRPr="0045133C">
        <w:rPr>
          <w:color w:val="000000"/>
          <w:lang w:eastAsia="ru-RU" w:bidi="ru-RU"/>
        </w:rPr>
        <w:t>Полноту и достоверность сведений подтверждаю.</w:t>
      </w:r>
    </w:p>
    <w:p w14:paraId="35133DFF" w14:textId="3A10D5EB" w:rsidR="00233E4A" w:rsidRPr="0045133C" w:rsidRDefault="00233E4A" w:rsidP="0045133C">
      <w:pPr>
        <w:pStyle w:val="22"/>
        <w:shd w:val="clear" w:color="auto" w:fill="auto"/>
        <w:spacing w:before="0" w:after="0" w:line="240" w:lineRule="auto"/>
        <w:ind w:firstLine="740"/>
      </w:pPr>
      <w:r w:rsidRPr="0045133C">
        <w:rPr>
          <w:color w:val="000000"/>
          <w:lang w:eastAsia="ru-RU" w:bidi="ru-RU"/>
        </w:rPr>
        <w:t xml:space="preserve">Даю согласие на проведение проверки изложенных обстоятельств </w:t>
      </w:r>
      <w:r w:rsidR="00525398">
        <w:rPr>
          <w:color w:val="000000"/>
          <w:lang w:eastAsia="ru-RU" w:bidi="ru-RU"/>
        </w:rPr>
        <w:br/>
      </w:r>
      <w:r w:rsidRPr="0045133C">
        <w:rPr>
          <w:color w:val="000000"/>
          <w:lang w:eastAsia="ru-RU" w:bidi="ru-RU"/>
        </w:rPr>
        <w:t>на предмет достоверности.</w:t>
      </w:r>
    </w:p>
    <w:p w14:paraId="32EB7E80" w14:textId="77777777" w:rsidR="00525398" w:rsidRDefault="00525398" w:rsidP="0045133C">
      <w:pPr>
        <w:pStyle w:val="22"/>
        <w:shd w:val="clear" w:color="auto" w:fill="auto"/>
        <w:tabs>
          <w:tab w:val="left" w:leader="underscore" w:pos="5741"/>
          <w:tab w:val="left" w:leader="underscore" w:pos="6756"/>
        </w:tabs>
        <w:spacing w:before="0" w:after="0" w:line="240" w:lineRule="auto"/>
        <w:rPr>
          <w:color w:val="000000"/>
          <w:lang w:eastAsia="ru-RU" w:bidi="ru-RU"/>
        </w:rPr>
      </w:pPr>
    </w:p>
    <w:p w14:paraId="3E3E1D14" w14:textId="77777777" w:rsidR="00233E4A" w:rsidRPr="0045133C" w:rsidRDefault="00233E4A" w:rsidP="0045133C">
      <w:pPr>
        <w:pStyle w:val="22"/>
        <w:shd w:val="clear" w:color="auto" w:fill="auto"/>
        <w:tabs>
          <w:tab w:val="left" w:leader="underscore" w:pos="5741"/>
          <w:tab w:val="left" w:leader="underscore" w:pos="6756"/>
        </w:tabs>
        <w:spacing w:before="0" w:after="0" w:line="240" w:lineRule="auto"/>
      </w:pPr>
      <w:r w:rsidRPr="0045133C">
        <w:rPr>
          <w:color w:val="000000"/>
          <w:lang w:eastAsia="ru-RU" w:bidi="ru-RU"/>
        </w:rPr>
        <w:t>Приложение: документы согласно описи на</w:t>
      </w:r>
      <w:r w:rsidRPr="0045133C">
        <w:rPr>
          <w:color w:val="000000"/>
          <w:lang w:eastAsia="ru-RU" w:bidi="ru-RU"/>
        </w:rPr>
        <w:tab/>
        <w:t>л. в</w:t>
      </w:r>
      <w:r w:rsidRPr="0045133C">
        <w:rPr>
          <w:color w:val="000000"/>
          <w:lang w:eastAsia="ru-RU" w:bidi="ru-RU"/>
        </w:rPr>
        <w:tab/>
        <w:t>экз.</w:t>
      </w:r>
    </w:p>
    <w:p w14:paraId="0F60BE15" w14:textId="77777777" w:rsidR="00525398" w:rsidRDefault="00525398" w:rsidP="0045133C">
      <w:pPr>
        <w:pStyle w:val="60"/>
        <w:shd w:val="clear" w:color="auto" w:fill="auto"/>
        <w:tabs>
          <w:tab w:val="left" w:pos="4531"/>
          <w:tab w:val="left" w:pos="6756"/>
        </w:tabs>
        <w:spacing w:line="240" w:lineRule="auto"/>
        <w:jc w:val="both"/>
        <w:rPr>
          <w:color w:val="000000"/>
          <w:sz w:val="28"/>
          <w:szCs w:val="24"/>
          <w:lang w:eastAsia="ru-RU" w:bidi="ru-RU"/>
        </w:rPr>
      </w:pPr>
    </w:p>
    <w:p w14:paraId="0E9DDD37" w14:textId="77777777" w:rsidR="00525398" w:rsidRDefault="00525398" w:rsidP="0045133C">
      <w:pPr>
        <w:pStyle w:val="60"/>
        <w:shd w:val="clear" w:color="auto" w:fill="auto"/>
        <w:tabs>
          <w:tab w:val="left" w:pos="4531"/>
          <w:tab w:val="left" w:pos="6756"/>
        </w:tabs>
        <w:spacing w:line="240" w:lineRule="auto"/>
        <w:jc w:val="both"/>
        <w:rPr>
          <w:color w:val="000000"/>
          <w:sz w:val="28"/>
          <w:szCs w:val="24"/>
          <w:lang w:eastAsia="ru-RU" w:bidi="ru-RU"/>
        </w:rPr>
      </w:pPr>
      <w:bookmarkStart w:id="3" w:name="_GoBack"/>
      <w:bookmarkEnd w:id="3"/>
    </w:p>
    <w:p w14:paraId="0D68ED58" w14:textId="77777777" w:rsidR="00525398" w:rsidRDefault="00525398" w:rsidP="0045133C">
      <w:pPr>
        <w:pStyle w:val="60"/>
        <w:shd w:val="clear" w:color="auto" w:fill="auto"/>
        <w:tabs>
          <w:tab w:val="left" w:pos="4531"/>
          <w:tab w:val="left" w:pos="6756"/>
        </w:tabs>
        <w:spacing w:line="240" w:lineRule="auto"/>
        <w:jc w:val="both"/>
        <w:rPr>
          <w:color w:val="000000"/>
          <w:sz w:val="28"/>
          <w:szCs w:val="24"/>
          <w:lang w:eastAsia="ru-RU" w:bidi="ru-RU"/>
        </w:rPr>
      </w:pPr>
    </w:p>
    <w:p w14:paraId="0D6607E9" w14:textId="1E4A3F4D" w:rsidR="00525398" w:rsidRDefault="00525398" w:rsidP="0045133C">
      <w:pPr>
        <w:pStyle w:val="60"/>
        <w:shd w:val="clear" w:color="auto" w:fill="auto"/>
        <w:tabs>
          <w:tab w:val="left" w:pos="4531"/>
          <w:tab w:val="left" w:pos="6756"/>
        </w:tabs>
        <w:spacing w:line="240" w:lineRule="auto"/>
        <w:jc w:val="both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_______________________________       _________      ______________________</w:t>
      </w:r>
    </w:p>
    <w:p w14:paraId="6FEE6001" w14:textId="6893F153" w:rsidR="00233E4A" w:rsidRPr="00525398" w:rsidRDefault="00525398" w:rsidP="0045133C">
      <w:pPr>
        <w:pStyle w:val="60"/>
        <w:shd w:val="clear" w:color="auto" w:fill="auto"/>
        <w:tabs>
          <w:tab w:val="left" w:pos="4531"/>
          <w:tab w:val="left" w:pos="6756"/>
        </w:tabs>
        <w:spacing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   </w:t>
      </w:r>
      <w:r w:rsidR="00233E4A" w:rsidRPr="00525398">
        <w:rPr>
          <w:color w:val="000000"/>
          <w:sz w:val="24"/>
          <w:szCs w:val="24"/>
          <w:lang w:eastAsia="ru-RU" w:bidi="ru-RU"/>
        </w:rPr>
        <w:t>(должность руководителя заявителя)</w:t>
      </w:r>
      <w:r w:rsidR="00233E4A" w:rsidRPr="00525398">
        <w:rPr>
          <w:color w:val="000000"/>
          <w:sz w:val="24"/>
          <w:szCs w:val="24"/>
          <w:lang w:eastAsia="ru-RU" w:bidi="ru-RU"/>
        </w:rPr>
        <w:tab/>
      </w:r>
      <w:r>
        <w:rPr>
          <w:color w:val="000000"/>
          <w:sz w:val="24"/>
          <w:szCs w:val="24"/>
          <w:lang w:eastAsia="ru-RU" w:bidi="ru-RU"/>
        </w:rPr>
        <w:t xml:space="preserve">        </w:t>
      </w:r>
      <w:r w:rsidR="00233E4A" w:rsidRPr="00525398">
        <w:rPr>
          <w:color w:val="000000"/>
          <w:sz w:val="24"/>
          <w:szCs w:val="24"/>
          <w:lang w:eastAsia="ru-RU" w:bidi="ru-RU"/>
        </w:rPr>
        <w:t>(подпись)</w:t>
      </w:r>
      <w:r w:rsidR="00233E4A" w:rsidRPr="00525398">
        <w:rPr>
          <w:color w:val="000000"/>
          <w:sz w:val="24"/>
          <w:szCs w:val="24"/>
          <w:lang w:eastAsia="ru-RU" w:bidi="ru-RU"/>
        </w:rPr>
        <w:tab/>
        <w:t>(расшифровка подписи)</w:t>
      </w:r>
    </w:p>
    <w:p w14:paraId="43936A24" w14:textId="77777777" w:rsidR="00525398" w:rsidRDefault="00525398" w:rsidP="0045133C">
      <w:pPr>
        <w:pStyle w:val="60"/>
        <w:shd w:val="clear" w:color="auto" w:fill="auto"/>
        <w:spacing w:line="240" w:lineRule="auto"/>
        <w:jc w:val="both"/>
        <w:rPr>
          <w:color w:val="000000"/>
          <w:sz w:val="28"/>
          <w:szCs w:val="24"/>
          <w:lang w:eastAsia="ru-RU" w:bidi="ru-RU"/>
        </w:rPr>
      </w:pPr>
    </w:p>
    <w:p w14:paraId="095BCEEF" w14:textId="77777777" w:rsidR="00525398" w:rsidRDefault="00525398" w:rsidP="0045133C">
      <w:pPr>
        <w:pStyle w:val="60"/>
        <w:shd w:val="clear" w:color="auto" w:fill="auto"/>
        <w:spacing w:line="240" w:lineRule="auto"/>
        <w:jc w:val="both"/>
        <w:rPr>
          <w:color w:val="000000"/>
          <w:sz w:val="28"/>
          <w:szCs w:val="24"/>
          <w:lang w:eastAsia="ru-RU" w:bidi="ru-RU"/>
        </w:rPr>
      </w:pPr>
    </w:p>
    <w:p w14:paraId="26E5FB1A" w14:textId="77777777" w:rsidR="00233E4A" w:rsidRPr="0045133C" w:rsidRDefault="00233E4A" w:rsidP="0045133C">
      <w:pPr>
        <w:pStyle w:val="60"/>
        <w:shd w:val="clear" w:color="auto" w:fill="auto"/>
        <w:spacing w:line="240" w:lineRule="auto"/>
        <w:jc w:val="both"/>
        <w:rPr>
          <w:sz w:val="28"/>
        </w:rPr>
      </w:pPr>
      <w:proofErr w:type="spellStart"/>
      <w:r w:rsidRPr="0045133C">
        <w:rPr>
          <w:color w:val="000000"/>
          <w:sz w:val="28"/>
          <w:szCs w:val="24"/>
          <w:lang w:eastAsia="ru-RU" w:bidi="ru-RU"/>
        </w:rPr>
        <w:t>М.П</w:t>
      </w:r>
      <w:proofErr w:type="spellEnd"/>
      <w:r w:rsidRPr="0045133C">
        <w:rPr>
          <w:color w:val="000000"/>
          <w:sz w:val="28"/>
          <w:szCs w:val="24"/>
          <w:lang w:eastAsia="ru-RU" w:bidi="ru-RU"/>
        </w:rPr>
        <w:t xml:space="preserve">. </w:t>
      </w:r>
      <w:r w:rsidRPr="00525398">
        <w:rPr>
          <w:color w:val="000000"/>
          <w:sz w:val="24"/>
          <w:szCs w:val="24"/>
          <w:lang w:eastAsia="ru-RU" w:bidi="ru-RU"/>
        </w:rPr>
        <w:t>(при наличии)</w:t>
      </w:r>
    </w:p>
    <w:p w14:paraId="5FDEEE22" w14:textId="090038E9" w:rsidR="00233E4A" w:rsidRPr="0045133C" w:rsidRDefault="00233E4A" w:rsidP="00525398">
      <w:pPr>
        <w:pStyle w:val="22"/>
        <w:shd w:val="clear" w:color="auto" w:fill="auto"/>
        <w:tabs>
          <w:tab w:val="left" w:pos="701"/>
          <w:tab w:val="left" w:pos="2410"/>
        </w:tabs>
        <w:spacing w:before="0" w:after="0" w:line="240" w:lineRule="auto"/>
      </w:pPr>
      <w:r w:rsidRPr="0045133C">
        <w:rPr>
          <w:color w:val="000000"/>
          <w:lang w:eastAsia="ru-RU" w:bidi="ru-RU"/>
        </w:rPr>
        <w:t>«</w:t>
      </w:r>
      <w:r w:rsidR="00525398">
        <w:rPr>
          <w:color w:val="000000"/>
          <w:lang w:eastAsia="ru-RU" w:bidi="ru-RU"/>
        </w:rPr>
        <w:t>_____» ___________</w:t>
      </w:r>
      <w:r w:rsidRPr="0045133C">
        <w:rPr>
          <w:color w:val="000000"/>
          <w:lang w:eastAsia="ru-RU" w:bidi="ru-RU"/>
        </w:rPr>
        <w:t>20</w:t>
      </w:r>
      <w:r w:rsidR="00525398">
        <w:rPr>
          <w:color w:val="000000"/>
          <w:lang w:eastAsia="ru-RU" w:bidi="ru-RU"/>
        </w:rPr>
        <w:t>__</w:t>
      </w:r>
      <w:r w:rsidRPr="0045133C">
        <w:rPr>
          <w:color w:val="000000"/>
          <w:lang w:eastAsia="ru-RU" w:bidi="ru-RU"/>
        </w:rPr>
        <w:t xml:space="preserve"> года</w:t>
      </w:r>
    </w:p>
    <w:sectPr w:rsidR="00233E4A" w:rsidRPr="0045133C" w:rsidSect="00525398">
      <w:pgSz w:w="11906" w:h="16838"/>
      <w:pgMar w:top="85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5B707" w14:textId="77777777" w:rsidR="008E110E" w:rsidRDefault="008E110E" w:rsidP="00FF74A3">
      <w:pPr>
        <w:spacing w:after="0" w:line="240" w:lineRule="auto"/>
      </w:pPr>
      <w:r>
        <w:separator/>
      </w:r>
    </w:p>
  </w:endnote>
  <w:endnote w:type="continuationSeparator" w:id="0">
    <w:p w14:paraId="62270BDE" w14:textId="77777777" w:rsidR="008E110E" w:rsidRDefault="008E110E" w:rsidP="00FF7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15BC4" w14:textId="77777777" w:rsidR="008E110E" w:rsidRDefault="008E110E" w:rsidP="00FF74A3">
      <w:pPr>
        <w:spacing w:after="0" w:line="240" w:lineRule="auto"/>
      </w:pPr>
      <w:r>
        <w:separator/>
      </w:r>
    </w:p>
  </w:footnote>
  <w:footnote w:type="continuationSeparator" w:id="0">
    <w:p w14:paraId="5C01F9E7" w14:textId="77777777" w:rsidR="008E110E" w:rsidRDefault="008E110E" w:rsidP="00FF7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39FC4" w14:textId="328F7168" w:rsidR="008E110E" w:rsidRDefault="008E110E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06627874" wp14:editId="3C981CA3">
              <wp:simplePos x="0" y="0"/>
              <wp:positionH relativeFrom="page">
                <wp:posOffset>4106545</wp:posOffset>
              </wp:positionH>
              <wp:positionV relativeFrom="page">
                <wp:posOffset>475615</wp:posOffset>
              </wp:positionV>
              <wp:extent cx="70485" cy="160655"/>
              <wp:effectExtent l="1270" t="0" r="127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2888F" w14:textId="77777777" w:rsidR="008E110E" w:rsidRDefault="008E110E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21361">
                            <w:rPr>
                              <w:rStyle w:val="af1"/>
                              <w:rFonts w:eastAsiaTheme="minorHAnsi"/>
                              <w:noProof/>
                            </w:rPr>
                            <w:t>7</w:t>
                          </w:r>
                          <w:r>
                            <w:rPr>
                              <w:rStyle w:val="af1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23.35pt;margin-top:37.45pt;width:5.55pt;height:12.6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" filled="f" stroked="f">
              <v:textbox style="mso-fit-shape-to-text:t" inset="0,0,0,0">
                <w:txbxContent>
                  <w:p w14:paraId="4F92888F" w14:textId="77777777" w:rsidR="008E110E" w:rsidRDefault="008E110E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21361">
                      <w:rPr>
                        <w:rStyle w:val="af1"/>
                        <w:rFonts w:eastAsiaTheme="minorHAnsi"/>
                        <w:noProof/>
                      </w:rPr>
                      <w:t>7</w:t>
                    </w:r>
                    <w:r>
                      <w:rPr>
                        <w:rStyle w:val="af1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2966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2C5026" w14:textId="7847591D" w:rsidR="007271B8" w:rsidRPr="007271B8" w:rsidRDefault="007271B8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71B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71B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71B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539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71B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74337F" w14:textId="77777777" w:rsidR="007271B8" w:rsidRPr="00926334" w:rsidRDefault="007271B8">
    <w:pPr>
      <w:pStyle w:val="ab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7454F" w14:textId="5B974CA3" w:rsidR="008E110E" w:rsidRDefault="008E110E">
    <w:pPr>
      <w:pStyle w:val="ab"/>
      <w:jc w:val="center"/>
    </w:pPr>
  </w:p>
  <w:p w14:paraId="12A4C76E" w14:textId="26D2876B" w:rsidR="008E110E" w:rsidRDefault="008E110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F38"/>
    <w:multiLevelType w:val="multilevel"/>
    <w:tmpl w:val="6DF6D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10A36934"/>
    <w:multiLevelType w:val="multilevel"/>
    <w:tmpl w:val="81181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DF6E1C"/>
    <w:multiLevelType w:val="multilevel"/>
    <w:tmpl w:val="056697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25A15199"/>
    <w:multiLevelType w:val="multilevel"/>
    <w:tmpl w:val="E5AA4FCE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4">
    <w:nsid w:val="3222120A"/>
    <w:multiLevelType w:val="multilevel"/>
    <w:tmpl w:val="6324D50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3417AB4"/>
    <w:multiLevelType w:val="hybridMultilevel"/>
    <w:tmpl w:val="587E306A"/>
    <w:lvl w:ilvl="0" w:tplc="E8AA7072">
      <w:start w:val="2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538A8"/>
    <w:multiLevelType w:val="multilevel"/>
    <w:tmpl w:val="AA10CB10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E61F7E"/>
    <w:multiLevelType w:val="hybridMultilevel"/>
    <w:tmpl w:val="560A566E"/>
    <w:lvl w:ilvl="0" w:tplc="3730AEE6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FC7E56"/>
    <w:multiLevelType w:val="multilevel"/>
    <w:tmpl w:val="AC2218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72267A9F"/>
    <w:multiLevelType w:val="multilevel"/>
    <w:tmpl w:val="DCA2ABF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</w:num>
  <w:num w:numId="3">
    <w:abstractNumId w:val="8"/>
  </w:num>
  <w:num w:numId="4">
    <w:abstractNumId w:val="6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9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187"/>
    <w:rsid w:val="00022D74"/>
    <w:rsid w:val="0002498C"/>
    <w:rsid w:val="0005162E"/>
    <w:rsid w:val="00056A81"/>
    <w:rsid w:val="00074564"/>
    <w:rsid w:val="00075B48"/>
    <w:rsid w:val="000879EC"/>
    <w:rsid w:val="000A7805"/>
    <w:rsid w:val="000D159B"/>
    <w:rsid w:val="000D4F1F"/>
    <w:rsid w:val="001239A8"/>
    <w:rsid w:val="001270D5"/>
    <w:rsid w:val="00133905"/>
    <w:rsid w:val="00134AAE"/>
    <w:rsid w:val="00144784"/>
    <w:rsid w:val="0015132D"/>
    <w:rsid w:val="001529D7"/>
    <w:rsid w:val="00153D58"/>
    <w:rsid w:val="001544DB"/>
    <w:rsid w:val="001900B9"/>
    <w:rsid w:val="001A0833"/>
    <w:rsid w:val="001D598F"/>
    <w:rsid w:val="001F4A83"/>
    <w:rsid w:val="0020688D"/>
    <w:rsid w:val="00225C9F"/>
    <w:rsid w:val="00233E4A"/>
    <w:rsid w:val="002555D2"/>
    <w:rsid w:val="0027306C"/>
    <w:rsid w:val="00276DAC"/>
    <w:rsid w:val="002822EA"/>
    <w:rsid w:val="002831EA"/>
    <w:rsid w:val="002A2E27"/>
    <w:rsid w:val="002B0CA9"/>
    <w:rsid w:val="002B4A6A"/>
    <w:rsid w:val="002B6A0B"/>
    <w:rsid w:val="002C2420"/>
    <w:rsid w:val="002C57AC"/>
    <w:rsid w:val="002F4133"/>
    <w:rsid w:val="00312C7D"/>
    <w:rsid w:val="00314D4C"/>
    <w:rsid w:val="00352675"/>
    <w:rsid w:val="00353469"/>
    <w:rsid w:val="003569F6"/>
    <w:rsid w:val="00363DED"/>
    <w:rsid w:val="0038119B"/>
    <w:rsid w:val="003A4161"/>
    <w:rsid w:val="003B72F8"/>
    <w:rsid w:val="003C5F62"/>
    <w:rsid w:val="003D039E"/>
    <w:rsid w:val="003E111B"/>
    <w:rsid w:val="00403E73"/>
    <w:rsid w:val="0041002A"/>
    <w:rsid w:val="00410FC0"/>
    <w:rsid w:val="0043453D"/>
    <w:rsid w:val="00440131"/>
    <w:rsid w:val="00446D4A"/>
    <w:rsid w:val="0045133C"/>
    <w:rsid w:val="00457CA2"/>
    <w:rsid w:val="00460695"/>
    <w:rsid w:val="00467003"/>
    <w:rsid w:val="00485776"/>
    <w:rsid w:val="00497083"/>
    <w:rsid w:val="004A6EF5"/>
    <w:rsid w:val="004C478C"/>
    <w:rsid w:val="004C56CC"/>
    <w:rsid w:val="004D0D7F"/>
    <w:rsid w:val="004E0D8C"/>
    <w:rsid w:val="004F2E7F"/>
    <w:rsid w:val="00525398"/>
    <w:rsid w:val="00531DC7"/>
    <w:rsid w:val="00541FDA"/>
    <w:rsid w:val="00544CDE"/>
    <w:rsid w:val="00562965"/>
    <w:rsid w:val="0056786A"/>
    <w:rsid w:val="005724DF"/>
    <w:rsid w:val="00573BDD"/>
    <w:rsid w:val="00587AB4"/>
    <w:rsid w:val="005A354F"/>
    <w:rsid w:val="005D6A47"/>
    <w:rsid w:val="005E71E1"/>
    <w:rsid w:val="005F5CD5"/>
    <w:rsid w:val="00613677"/>
    <w:rsid w:val="00617A7C"/>
    <w:rsid w:val="0064315D"/>
    <w:rsid w:val="00667EC1"/>
    <w:rsid w:val="00672EEC"/>
    <w:rsid w:val="00696147"/>
    <w:rsid w:val="006B0BCA"/>
    <w:rsid w:val="006C4BFC"/>
    <w:rsid w:val="006D7B39"/>
    <w:rsid w:val="007271B8"/>
    <w:rsid w:val="00750011"/>
    <w:rsid w:val="00751FDC"/>
    <w:rsid w:val="0078271C"/>
    <w:rsid w:val="007917E3"/>
    <w:rsid w:val="00792698"/>
    <w:rsid w:val="007A4F0C"/>
    <w:rsid w:val="007B4F21"/>
    <w:rsid w:val="007E7407"/>
    <w:rsid w:val="00812F01"/>
    <w:rsid w:val="0081447A"/>
    <w:rsid w:val="00823367"/>
    <w:rsid w:val="00825470"/>
    <w:rsid w:val="008331E9"/>
    <w:rsid w:val="00837348"/>
    <w:rsid w:val="00851E2A"/>
    <w:rsid w:val="008648D1"/>
    <w:rsid w:val="00864FF4"/>
    <w:rsid w:val="00875447"/>
    <w:rsid w:val="008910F8"/>
    <w:rsid w:val="008B5158"/>
    <w:rsid w:val="008C01A5"/>
    <w:rsid w:val="008E110E"/>
    <w:rsid w:val="008E5575"/>
    <w:rsid w:val="008E5C5E"/>
    <w:rsid w:val="008F0B31"/>
    <w:rsid w:val="009057A2"/>
    <w:rsid w:val="00912F3C"/>
    <w:rsid w:val="00926334"/>
    <w:rsid w:val="00940819"/>
    <w:rsid w:val="00970A21"/>
    <w:rsid w:val="0097266D"/>
    <w:rsid w:val="00981CF4"/>
    <w:rsid w:val="009A5499"/>
    <w:rsid w:val="009A5C20"/>
    <w:rsid w:val="009C4B70"/>
    <w:rsid w:val="009D37CD"/>
    <w:rsid w:val="00A0773D"/>
    <w:rsid w:val="00A14BE8"/>
    <w:rsid w:val="00A154F0"/>
    <w:rsid w:val="00A553D0"/>
    <w:rsid w:val="00A57F18"/>
    <w:rsid w:val="00A80B88"/>
    <w:rsid w:val="00AA0565"/>
    <w:rsid w:val="00AA6B1C"/>
    <w:rsid w:val="00AB2ED2"/>
    <w:rsid w:val="00AE1AE4"/>
    <w:rsid w:val="00AE5A65"/>
    <w:rsid w:val="00AE762A"/>
    <w:rsid w:val="00B17886"/>
    <w:rsid w:val="00B21361"/>
    <w:rsid w:val="00B322C4"/>
    <w:rsid w:val="00B32DA5"/>
    <w:rsid w:val="00B42F2D"/>
    <w:rsid w:val="00B455F8"/>
    <w:rsid w:val="00B52097"/>
    <w:rsid w:val="00B602F7"/>
    <w:rsid w:val="00B67EE9"/>
    <w:rsid w:val="00B771D9"/>
    <w:rsid w:val="00B87F78"/>
    <w:rsid w:val="00BA1C71"/>
    <w:rsid w:val="00BC2012"/>
    <w:rsid w:val="00BE221D"/>
    <w:rsid w:val="00BF446C"/>
    <w:rsid w:val="00BF7D0E"/>
    <w:rsid w:val="00C03687"/>
    <w:rsid w:val="00C15777"/>
    <w:rsid w:val="00C1770B"/>
    <w:rsid w:val="00C20E3D"/>
    <w:rsid w:val="00C21F62"/>
    <w:rsid w:val="00C22347"/>
    <w:rsid w:val="00C32663"/>
    <w:rsid w:val="00C364F0"/>
    <w:rsid w:val="00C37A7B"/>
    <w:rsid w:val="00C564AA"/>
    <w:rsid w:val="00C83BB1"/>
    <w:rsid w:val="00C87491"/>
    <w:rsid w:val="00CA45EC"/>
    <w:rsid w:val="00CB4901"/>
    <w:rsid w:val="00CC35E4"/>
    <w:rsid w:val="00CC4F87"/>
    <w:rsid w:val="00CD2EB6"/>
    <w:rsid w:val="00CE5A8E"/>
    <w:rsid w:val="00CE70BA"/>
    <w:rsid w:val="00D03DBC"/>
    <w:rsid w:val="00D405AE"/>
    <w:rsid w:val="00D52A45"/>
    <w:rsid w:val="00D63D63"/>
    <w:rsid w:val="00D700CD"/>
    <w:rsid w:val="00D7225E"/>
    <w:rsid w:val="00D97A9A"/>
    <w:rsid w:val="00DA0CF3"/>
    <w:rsid w:val="00DB4B83"/>
    <w:rsid w:val="00DE2CE0"/>
    <w:rsid w:val="00DE6593"/>
    <w:rsid w:val="00DF65D6"/>
    <w:rsid w:val="00DF71E7"/>
    <w:rsid w:val="00E12434"/>
    <w:rsid w:val="00E1289C"/>
    <w:rsid w:val="00E305AE"/>
    <w:rsid w:val="00E540CA"/>
    <w:rsid w:val="00E6449A"/>
    <w:rsid w:val="00E663E2"/>
    <w:rsid w:val="00E80187"/>
    <w:rsid w:val="00EA373A"/>
    <w:rsid w:val="00EA43AF"/>
    <w:rsid w:val="00EA581E"/>
    <w:rsid w:val="00EA7F88"/>
    <w:rsid w:val="00EB3CE5"/>
    <w:rsid w:val="00ED7F0B"/>
    <w:rsid w:val="00EE2D3B"/>
    <w:rsid w:val="00EF1FC5"/>
    <w:rsid w:val="00EF4E86"/>
    <w:rsid w:val="00F16043"/>
    <w:rsid w:val="00F230B4"/>
    <w:rsid w:val="00F336B5"/>
    <w:rsid w:val="00F65461"/>
    <w:rsid w:val="00F66CC0"/>
    <w:rsid w:val="00F7702D"/>
    <w:rsid w:val="00F95B1B"/>
    <w:rsid w:val="00F96C1C"/>
    <w:rsid w:val="00FB071D"/>
    <w:rsid w:val="00FC3106"/>
    <w:rsid w:val="00FE3B33"/>
    <w:rsid w:val="00FF74A3"/>
    <w:rsid w:val="00FF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05739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5"/>
  </w:style>
  <w:style w:type="paragraph" w:styleId="1">
    <w:name w:val="heading 1"/>
    <w:basedOn w:val="a"/>
    <w:link w:val="10"/>
    <w:uiPriority w:val="9"/>
    <w:qFormat/>
    <w:rsid w:val="0045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3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345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45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45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45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453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F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4A3"/>
  </w:style>
  <w:style w:type="paragraph" w:styleId="ad">
    <w:name w:val="footer"/>
    <w:basedOn w:val="a"/>
    <w:link w:val="ae"/>
    <w:uiPriority w:val="99"/>
    <w:unhideWhenUsed/>
    <w:rsid w:val="00FF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4A3"/>
  </w:style>
  <w:style w:type="paragraph" w:customStyle="1" w:styleId="af">
    <w:name w:val="Áàçîâûé"/>
    <w:rsid w:val="0002498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4">
    <w:name w:val="Основной текст (4)_"/>
    <w:basedOn w:val="a0"/>
    <w:link w:val="40"/>
    <w:rsid w:val="00233E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3E4A"/>
    <w:pPr>
      <w:widowControl w:val="0"/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233E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33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rsid w:val="0023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23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3E4A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33E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233E4A"/>
    <w:pPr>
      <w:widowControl w:val="0"/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33E4A"/>
    <w:pPr>
      <w:widowControl w:val="0"/>
      <w:shd w:val="clear" w:color="auto" w:fill="FFFFFF"/>
      <w:spacing w:before="480"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33E4A"/>
    <w:pPr>
      <w:widowControl w:val="0"/>
      <w:shd w:val="clear" w:color="auto" w:fill="FFFFFF"/>
      <w:spacing w:after="0" w:line="317" w:lineRule="exact"/>
      <w:jc w:val="both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33E4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0745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C5"/>
  </w:style>
  <w:style w:type="paragraph" w:styleId="1">
    <w:name w:val="heading 1"/>
    <w:basedOn w:val="a"/>
    <w:link w:val="10"/>
    <w:uiPriority w:val="9"/>
    <w:qFormat/>
    <w:rsid w:val="00457C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9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7C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53D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3453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453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453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453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453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F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F74A3"/>
  </w:style>
  <w:style w:type="paragraph" w:styleId="ad">
    <w:name w:val="footer"/>
    <w:basedOn w:val="a"/>
    <w:link w:val="ae"/>
    <w:uiPriority w:val="99"/>
    <w:unhideWhenUsed/>
    <w:rsid w:val="00FF74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F74A3"/>
  </w:style>
  <w:style w:type="paragraph" w:customStyle="1" w:styleId="af">
    <w:name w:val="Áàçîâûé"/>
    <w:rsid w:val="0002498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szCs w:val="20"/>
      <w:lang w:eastAsia="fa-IR" w:bidi="fa-IR"/>
    </w:rPr>
  </w:style>
  <w:style w:type="character" w:customStyle="1" w:styleId="4">
    <w:name w:val="Основной текст (4)_"/>
    <w:basedOn w:val="a0"/>
    <w:link w:val="40"/>
    <w:rsid w:val="00233E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33E4A"/>
    <w:pPr>
      <w:widowControl w:val="0"/>
      <w:shd w:val="clear" w:color="auto" w:fill="FFFFFF"/>
      <w:spacing w:before="600" w:after="48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">
    <w:name w:val="Заголовок №2_"/>
    <w:basedOn w:val="a0"/>
    <w:link w:val="20"/>
    <w:rsid w:val="00233E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33E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rsid w:val="0023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1">
    <w:name w:val="Колонтитул"/>
    <w:basedOn w:val="af0"/>
    <w:rsid w:val="00233E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33E4A"/>
    <w:rPr>
      <w:rFonts w:ascii="Segoe UI" w:eastAsia="Segoe UI" w:hAnsi="Segoe UI" w:cs="Segoe UI"/>
      <w:b/>
      <w:bCs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33E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233E4A"/>
    <w:pPr>
      <w:widowControl w:val="0"/>
      <w:shd w:val="clear" w:color="auto" w:fill="FFFFFF"/>
      <w:spacing w:before="600" w:after="6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233E4A"/>
    <w:pPr>
      <w:widowControl w:val="0"/>
      <w:shd w:val="clear" w:color="auto" w:fill="FFFFFF"/>
      <w:spacing w:before="480" w:after="3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233E4A"/>
    <w:pPr>
      <w:widowControl w:val="0"/>
      <w:shd w:val="clear" w:color="auto" w:fill="FFFFFF"/>
      <w:spacing w:after="0" w:line="317" w:lineRule="exact"/>
      <w:jc w:val="both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233E4A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01">
    <w:name w:val="fontstyle01"/>
    <w:rsid w:val="0007456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6A202-9B8F-42B4-A5EE-1B11A664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Федосеенко Татьяна Викторовна</cp:lastModifiedBy>
  <cp:revision>17</cp:revision>
  <cp:lastPrinted>2023-12-28T11:49:00Z</cp:lastPrinted>
  <dcterms:created xsi:type="dcterms:W3CDTF">2023-12-29T07:07:00Z</dcterms:created>
  <dcterms:modified xsi:type="dcterms:W3CDTF">2023-12-29T08:58:00Z</dcterms:modified>
</cp:coreProperties>
</file>