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15" w:rsidRPr="00694615" w:rsidRDefault="00694615" w:rsidP="00694615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Приложение 1</w:t>
      </w:r>
    </w:p>
    <w:p w:rsidR="00694615" w:rsidRPr="00694615" w:rsidRDefault="00694615" w:rsidP="00694615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694615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694615">
        <w:rPr>
          <w:rFonts w:ascii="Arial" w:eastAsia="Calibri" w:hAnsi="Arial" w:cs="Arial"/>
          <w:sz w:val="24"/>
          <w:szCs w:val="24"/>
        </w:rPr>
        <w:t xml:space="preserve">и </w:t>
      </w:r>
      <w:r w:rsidRPr="00694615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694615">
        <w:rPr>
          <w:rFonts w:ascii="Arial" w:eastAsia="Calibri" w:hAnsi="Arial" w:cs="Arial"/>
          <w:sz w:val="24"/>
          <w:szCs w:val="24"/>
        </w:rPr>
        <w:t xml:space="preserve">, в органах местного самоуправления муниципального образования </w:t>
      </w:r>
      <w:r w:rsidRPr="00694615">
        <w:rPr>
          <w:rFonts w:ascii="Arial" w:eastAsia="Times New Roman" w:hAnsi="Arial" w:cs="Arial"/>
          <w:sz w:val="24"/>
          <w:szCs w:val="24"/>
        </w:rPr>
        <w:t xml:space="preserve">городской округ Торез </w:t>
      </w:r>
      <w:r w:rsidRPr="00694615">
        <w:rPr>
          <w:rFonts w:ascii="Arial" w:eastAsia="Calibri" w:hAnsi="Arial" w:cs="Arial"/>
          <w:sz w:val="24"/>
          <w:szCs w:val="24"/>
        </w:rPr>
        <w:t>Донецкой Народной Республики</w:t>
      </w:r>
    </w:p>
    <w:p w:rsidR="00694615" w:rsidRPr="00694615" w:rsidRDefault="00694615" w:rsidP="00694615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0"/>
        </w:rPr>
      </w:pPr>
    </w:p>
    <w:p w:rsidR="00694615" w:rsidRPr="00694615" w:rsidRDefault="00694615" w:rsidP="00694615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94615" w:rsidRPr="00694615" w:rsidRDefault="00694615" w:rsidP="00694615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694615" w:rsidRPr="00694615" w:rsidRDefault="00694615" w:rsidP="00694615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94615">
        <w:rPr>
          <w:rFonts w:ascii="Arial" w:eastAsia="Calibri" w:hAnsi="Arial" w:cs="Arial"/>
          <w:b/>
          <w:bCs/>
          <w:sz w:val="24"/>
          <w:szCs w:val="24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:rsidR="00694615" w:rsidRPr="00694615" w:rsidRDefault="00694615" w:rsidP="0069461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1. 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694615" w:rsidRPr="00694615" w:rsidTr="008D67F4">
        <w:tc>
          <w:tcPr>
            <w:tcW w:w="4927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694615" w:rsidRPr="00694615" w:rsidTr="008D67F4">
        <w:tc>
          <w:tcPr>
            <w:tcW w:w="4927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 городской округ Торез</w:t>
            </w:r>
            <w:r w:rsidRPr="006946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694615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694615" w:rsidRPr="00694615" w:rsidTr="008D67F4">
        <w:tc>
          <w:tcPr>
            <w:tcW w:w="4927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94615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694615" w:rsidRPr="00694615" w:rsidTr="008D67F4">
        <w:tc>
          <w:tcPr>
            <w:tcW w:w="4927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694615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23 489,00</w:t>
            </w:r>
          </w:p>
        </w:tc>
      </w:tr>
    </w:tbl>
    <w:p w:rsidR="00694615" w:rsidRPr="00694615" w:rsidRDefault="00694615" w:rsidP="0069461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2. 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694615" w:rsidRPr="00694615" w:rsidTr="008D67F4">
        <w:tc>
          <w:tcPr>
            <w:tcW w:w="4791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79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tr w:rsidR="00694615" w:rsidRPr="00694615" w:rsidTr="008D67F4">
        <w:tc>
          <w:tcPr>
            <w:tcW w:w="4791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 городской округ Торез</w:t>
            </w:r>
            <w:r w:rsidRPr="00694615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694615">
              <w:rPr>
                <w:rFonts w:ascii="Arial" w:eastAsia="Calibri" w:hAnsi="Arial" w:cs="Arial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694615" w:rsidRPr="00694615" w:rsidTr="008D67F4">
        <w:tc>
          <w:tcPr>
            <w:tcW w:w="4791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94615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694615" w:rsidRPr="00694615" w:rsidTr="008D67F4">
        <w:tc>
          <w:tcPr>
            <w:tcW w:w="4791" w:type="dxa"/>
            <w:shd w:val="clear" w:color="auto" w:fill="auto"/>
          </w:tcPr>
          <w:p w:rsidR="00694615" w:rsidRPr="00694615" w:rsidRDefault="00694615" w:rsidP="0069461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694615">
              <w:rPr>
                <w:rFonts w:ascii="Arial" w:eastAsia="Calibri" w:hAnsi="Arial" w:cs="Arial"/>
                <w:sz w:val="24"/>
                <w:szCs w:val="24"/>
              </w:rPr>
              <w:t>Торезского</w:t>
            </w:r>
            <w:proofErr w:type="spellEnd"/>
            <w:r w:rsidRPr="00694615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694615" w:rsidRPr="00694615" w:rsidRDefault="00694615" w:rsidP="0069461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94615">
              <w:rPr>
                <w:rFonts w:ascii="Arial" w:eastAsia="Calibri" w:hAnsi="Arial" w:cs="Arial"/>
                <w:sz w:val="24"/>
                <w:szCs w:val="24"/>
              </w:rPr>
              <w:t>3,67</w:t>
            </w:r>
          </w:p>
        </w:tc>
      </w:tr>
    </w:tbl>
    <w:p w:rsidR="00694615" w:rsidRPr="00694615" w:rsidRDefault="00694615" w:rsidP="00694615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3. Размеры ежемесячной надбавки за особые условия работы (сложность, напряженность, специальный режим работы и иные особые условия) лицам, замещающим муниципальные должности (далее – е</w:t>
      </w:r>
      <w:r w:rsidRPr="00694615">
        <w:rPr>
          <w:rFonts w:ascii="Arial" w:eastAsia="Calibri" w:hAnsi="Arial" w:cs="Arial"/>
          <w:bCs/>
          <w:sz w:val="24"/>
          <w:szCs w:val="24"/>
        </w:rPr>
        <w:t>жемесячная надбавка за особые условия работы</w:t>
      </w:r>
      <w:r w:rsidRPr="00694615">
        <w:rPr>
          <w:rFonts w:ascii="Arial" w:eastAsia="Calibri" w:hAnsi="Arial" w:cs="Arial"/>
          <w:sz w:val="24"/>
          <w:szCs w:val="24"/>
        </w:rPr>
        <w:t>), составляют не более 200 % должностного оклада.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Calibri" w:hAnsi="Arial" w:cs="Arial"/>
          <w:bCs/>
          <w:sz w:val="24"/>
          <w:szCs w:val="24"/>
        </w:rPr>
        <w:t xml:space="preserve">Ежемесячная надбавка за особые условия работы устанавливается ежемесячно решением </w:t>
      </w:r>
      <w:proofErr w:type="spellStart"/>
      <w:r w:rsidRPr="00694615">
        <w:rPr>
          <w:rFonts w:ascii="Arial" w:eastAsia="Calibri" w:hAnsi="Arial" w:cs="Arial"/>
          <w:bCs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bCs/>
          <w:sz w:val="24"/>
          <w:szCs w:val="24"/>
        </w:rPr>
        <w:t xml:space="preserve"> городского совета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</w:t>
      </w:r>
      <w:r w:rsidRPr="0069461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основании 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заключения, принимаемого постоянным комитетом по экономической и промышленной политике, бюджету, муниципальной собственности, развитию малого и среднего предпринимательства </w:t>
      </w:r>
      <w:proofErr w:type="spellStart"/>
      <w:r w:rsidRPr="00694615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городской округ Торез</w:t>
      </w:r>
      <w:r w:rsidRPr="0069461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Донецкой Народной Республики, депутатами (постоянным комитетом) </w:t>
      </w:r>
      <w:proofErr w:type="spellStart"/>
      <w:r w:rsidRPr="00694615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</w:t>
      </w:r>
      <w:r w:rsidRPr="00694615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в повестку заседания </w:t>
      </w:r>
      <w:proofErr w:type="spellStart"/>
      <w:r w:rsidRPr="00694615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но не позднее 20 числа месяца</w:t>
      </w:r>
      <w:r w:rsidRPr="0069461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Постоянный комитет по экономической и промышленной политике, бюджету, муниципальной собственности, развитию малого и среднего предпринимательства </w:t>
      </w:r>
      <w:proofErr w:type="spellStart"/>
      <w:r w:rsidRPr="00694615">
        <w:rPr>
          <w:rFonts w:ascii="Arial" w:eastAsia="Times New Roman" w:hAnsi="Arial" w:cs="Arial"/>
          <w:sz w:val="24"/>
          <w:szCs w:val="24"/>
          <w:lang w:eastAsia="ru-RU"/>
        </w:rPr>
        <w:t>Торезского</w:t>
      </w:r>
      <w:proofErr w:type="spellEnd"/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 в течение </w:t>
      </w:r>
      <w:r w:rsidRPr="00694615">
        <w:rPr>
          <w:rFonts w:ascii="Arial" w:eastAsia="Times New Roman" w:hAnsi="Arial" w:cs="Arial"/>
          <w:iCs/>
          <w:sz w:val="24"/>
          <w:szCs w:val="24"/>
          <w:lang w:eastAsia="ru-RU"/>
        </w:rPr>
        <w:t>3 рабочих дней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694615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конкретному лицу, замещающему муниципальную должность, а также предложения о ее размере.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94615">
        <w:rPr>
          <w:rFonts w:ascii="Arial" w:eastAsia="Calibri" w:hAnsi="Arial" w:cs="Arial"/>
          <w:bCs/>
          <w:sz w:val="24"/>
          <w:szCs w:val="24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(критериями) для установления е</w:t>
      </w:r>
      <w:r w:rsidRPr="00694615">
        <w:rPr>
          <w:rFonts w:ascii="Arial" w:eastAsia="Calibri" w:hAnsi="Arial" w:cs="Arial"/>
          <w:bCs/>
          <w:sz w:val="24"/>
          <w:szCs w:val="24"/>
        </w:rPr>
        <w:t>жемесячной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надбавки за особые условия работы являются: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Ежемесячная надбавка за особые условия работы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15">
        <w:rPr>
          <w:rFonts w:ascii="Arial" w:eastAsia="Calibri" w:hAnsi="Arial" w:cs="Arial"/>
          <w:sz w:val="24"/>
          <w:szCs w:val="24"/>
        </w:rPr>
        <w:t>4. 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</w:t>
      </w:r>
      <w:r w:rsidRPr="006946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пределах средств фонда оплаты труда, сформированного на текущий год из расчета не более 12 должностных окладов. </w:t>
      </w:r>
    </w:p>
    <w:p w:rsidR="00694615" w:rsidRPr="00694615" w:rsidRDefault="00694615" w:rsidP="0069461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на основании решения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Размеры ежемесячной премии </w:t>
      </w:r>
      <w:bookmarkStart w:id="0" w:name="_Hlk154697990"/>
      <w:r w:rsidRPr="00694615">
        <w:rPr>
          <w:rFonts w:ascii="Arial" w:eastAsia="Calibri" w:hAnsi="Arial" w:cs="Arial"/>
          <w:sz w:val="24"/>
          <w:szCs w:val="24"/>
        </w:rPr>
        <w:t>устанавливаются</w:t>
      </w:r>
      <w:bookmarkEnd w:id="0"/>
      <w:r w:rsidRPr="00694615">
        <w:rPr>
          <w:rFonts w:ascii="Arial" w:eastAsia="Calibri" w:hAnsi="Arial" w:cs="Arial"/>
          <w:sz w:val="24"/>
          <w:szCs w:val="24"/>
        </w:rPr>
        <w:t xml:space="preserve"> с учетом критериев оценки эффективности работы лиц, замещающих муниципальные должности, в учетном периоде: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личного вклада лица, замещающего муниципальную должность в обеспечение эффективности правотворческой деятельности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Республики, выполнение задач, возложенных на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Торезский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городской совет Донецкой Народной Республики;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выполнение в полном объеме и на высоком профессиональном уровне поручений Главы Донецкой Народной Республики;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эффективности принимаемых мер по обеспечению прав, свобод и законных интересов граждан.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Премия </w:t>
      </w:r>
      <w:bookmarkStart w:id="1" w:name="_Hlk154698020"/>
      <w:r w:rsidRPr="00694615">
        <w:rPr>
          <w:rFonts w:ascii="Arial" w:eastAsia="Calibri" w:hAnsi="Arial" w:cs="Arial"/>
          <w:sz w:val="24"/>
          <w:szCs w:val="24"/>
        </w:rPr>
        <w:t xml:space="preserve">лицам, замещающим муниципальные должности, </w:t>
      </w:r>
      <w:bookmarkEnd w:id="1"/>
      <w:r w:rsidRPr="00694615">
        <w:rPr>
          <w:rFonts w:ascii="Arial" w:eastAsia="Calibri" w:hAnsi="Arial" w:cs="Arial"/>
          <w:sz w:val="24"/>
          <w:szCs w:val="24"/>
        </w:rPr>
        <w:t>устанавливается при наличии хотя бы одного из критериев, указанных в настоящем пункте.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Конкретный размер премии лицу, замещающему муниципальную должность, устанавливается решением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городского</w:t>
      </w:r>
      <w:r w:rsidRPr="0069461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94615">
        <w:rPr>
          <w:rFonts w:ascii="Arial" w:eastAsia="Calibri" w:hAnsi="Arial" w:cs="Arial"/>
          <w:sz w:val="24"/>
          <w:szCs w:val="24"/>
        </w:rPr>
        <w:t>совета Донецкой Народной Республики</w:t>
      </w:r>
      <w:r w:rsidRPr="00694615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gramStart"/>
      <w:r w:rsidRPr="00694615">
        <w:rPr>
          <w:rFonts w:ascii="Arial" w:eastAsia="Calibri" w:hAnsi="Arial" w:cs="Arial"/>
          <w:iCs/>
          <w:sz w:val="24"/>
          <w:szCs w:val="24"/>
        </w:rPr>
        <w:t>в соответствии с процедурой</w:t>
      </w:r>
      <w:proofErr w:type="gramEnd"/>
      <w:r w:rsidRPr="00694615">
        <w:rPr>
          <w:rFonts w:ascii="Arial" w:eastAsia="Calibri" w:hAnsi="Arial" w:cs="Arial"/>
          <w:iCs/>
          <w:sz w:val="24"/>
          <w:szCs w:val="24"/>
        </w:rPr>
        <w:t xml:space="preserve"> указанной в пункте 3 настоящего приложения к Положению.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</w:t>
      </w:r>
      <w:r w:rsidRPr="00694615">
        <w:rPr>
          <w:rFonts w:ascii="Arial" w:eastAsia="Calibri" w:hAnsi="Arial" w:cs="Arial"/>
          <w:sz w:val="24"/>
          <w:szCs w:val="24"/>
        </w:rPr>
        <w:br/>
        <w:t xml:space="preserve">о противодействии коррупции. 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iCs/>
          <w:sz w:val="24"/>
          <w:szCs w:val="24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694615">
        <w:rPr>
          <w:rFonts w:ascii="Arial" w:eastAsia="Calibri" w:hAnsi="Arial" w:cs="Arial"/>
          <w:sz w:val="24"/>
          <w:szCs w:val="24"/>
        </w:rPr>
        <w:t xml:space="preserve">Постановлением Правительства Донецкой Народной Республики от 28.12.2023 </w:t>
      </w:r>
      <w:r w:rsidRPr="00694615">
        <w:rPr>
          <w:rFonts w:ascii="Arial" w:eastAsia="Calibri" w:hAnsi="Arial" w:cs="Arial"/>
          <w:color w:val="000000"/>
          <w:sz w:val="24"/>
          <w:szCs w:val="24"/>
        </w:rPr>
        <w:t xml:space="preserve">№ </w:t>
      </w:r>
      <w:r w:rsidRPr="00694615">
        <w:rPr>
          <w:rFonts w:ascii="Arial" w:eastAsia="Calibri" w:hAnsi="Arial" w:cs="Arial"/>
          <w:sz w:val="24"/>
          <w:szCs w:val="24"/>
        </w:rPr>
        <w:t xml:space="preserve">117-2.  </w:t>
      </w:r>
    </w:p>
    <w:p w:rsidR="00694615" w:rsidRPr="00694615" w:rsidRDefault="00694615" w:rsidP="006946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:rsidR="00694615" w:rsidRPr="00694615" w:rsidRDefault="00694615" w:rsidP="006946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:rsidR="00694615" w:rsidRPr="00694615" w:rsidRDefault="00694615" w:rsidP="006946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:rsidR="00694615" w:rsidRPr="00694615" w:rsidRDefault="00694615" w:rsidP="006946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</w:t>
      </w:r>
      <w:r w:rsidRPr="00694615">
        <w:rPr>
          <w:rFonts w:ascii="Arial" w:eastAsia="Calibri" w:hAnsi="Arial" w:cs="Arial"/>
          <w:sz w:val="24"/>
          <w:szCs w:val="24"/>
        </w:rPr>
        <w:lastRenderedPageBreak/>
        <w:t xml:space="preserve">продолжительностью не менее 14 календарных дней, в размере не более трех должностных окладов. </w:t>
      </w: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В случае, если лицо, замещающее муниципальную должность, не использовало в течение календарного года своего права на отпуск, единовременная выплата производится в последний месяц года.</w:t>
      </w: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 на основании письменного обращения лица, замещающего муниципальную должность, в пределах утвержденного фонда оплаты труда.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15" w:rsidRPr="00694615" w:rsidRDefault="00694615" w:rsidP="006946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4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694615">
        <w:rPr>
          <w:rFonts w:ascii="Arial" w:eastAsia="Calibri" w:hAnsi="Arial" w:cs="Arial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:rsidR="00694615" w:rsidRPr="00694615" w:rsidRDefault="00694615" w:rsidP="0069461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 xml:space="preserve">Выплата материальной помощи производится на основании обращения лица, замещающего муниципальную должность, и решения </w:t>
      </w:r>
      <w:proofErr w:type="spellStart"/>
      <w:r w:rsidRPr="00694615">
        <w:rPr>
          <w:rFonts w:ascii="Arial" w:eastAsia="Calibri" w:hAnsi="Arial" w:cs="Arial"/>
          <w:sz w:val="24"/>
          <w:szCs w:val="24"/>
        </w:rPr>
        <w:t>Торезского</w:t>
      </w:r>
      <w:proofErr w:type="spellEnd"/>
      <w:r w:rsidRPr="00694615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694615" w:rsidRPr="00694615" w:rsidRDefault="00694615" w:rsidP="006946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94615">
        <w:rPr>
          <w:rFonts w:ascii="Arial" w:eastAsia="Calibri" w:hAnsi="Arial" w:cs="Arial"/>
          <w:sz w:val="24"/>
          <w:szCs w:val="24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9B0DBA" w:rsidRDefault="00694615">
      <w:bookmarkStart w:id="2" w:name="_GoBack"/>
      <w:bookmarkEnd w:id="2"/>
    </w:p>
    <w:sectPr w:rsidR="009B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15"/>
    <w:rsid w:val="001D4C18"/>
    <w:rsid w:val="00694615"/>
    <w:rsid w:val="00D37F00"/>
    <w:rsid w:val="00E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3F56-AEC5-4603-9D7A-73D7F01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Инна Викторовна</dc:creator>
  <cp:keywords/>
  <dc:description/>
  <cp:lastModifiedBy>Грищенко Инна Викторовна</cp:lastModifiedBy>
  <cp:revision>1</cp:revision>
  <dcterms:created xsi:type="dcterms:W3CDTF">2024-03-29T08:40:00Z</dcterms:created>
  <dcterms:modified xsi:type="dcterms:W3CDTF">2024-03-29T08:41:00Z</dcterms:modified>
</cp:coreProperties>
</file>