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2628"/>
        <w:gridCol w:w="4202"/>
        <w:gridCol w:w="1623"/>
      </w:tblGrid>
      <w:tr w:rsidR="00FE160F" w:rsidRPr="00FE160F" w:rsidTr="00A05A5F">
        <w:trPr>
          <w:trHeight w:val="3687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60F" w:rsidRPr="00FE160F" w:rsidRDefault="00FE160F" w:rsidP="00A05A5F">
            <w:pPr>
              <w:spacing w:after="0" w:line="240" w:lineRule="auto"/>
              <w:ind w:left="5273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bookmarkStart w:id="0" w:name="_Hlk152418897"/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Приложение 1</w:t>
            </w:r>
          </w:p>
          <w:p w:rsidR="00FE160F" w:rsidRPr="00FE160F" w:rsidRDefault="00FE160F" w:rsidP="00A05A5F">
            <w:pPr>
              <w:spacing w:after="0" w:line="240" w:lineRule="auto"/>
              <w:ind w:left="5273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к решению Володарского муниципального совета</w:t>
            </w:r>
          </w:p>
          <w:p w:rsidR="00FE160F" w:rsidRPr="00FE160F" w:rsidRDefault="00FE160F" w:rsidP="00A05A5F">
            <w:pPr>
              <w:spacing w:after="0" w:line="240" w:lineRule="auto"/>
              <w:ind w:left="5273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Донецкой Народной Республики</w:t>
            </w:r>
          </w:p>
          <w:p w:rsidR="00FE160F" w:rsidRPr="00FE160F" w:rsidRDefault="00FE160F" w:rsidP="00A05A5F">
            <w:pPr>
              <w:spacing w:after="0" w:line="240" w:lineRule="auto"/>
              <w:ind w:left="5273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от 3 апреля 2024 г. № 1/22-60</w:t>
            </w:r>
          </w:p>
          <w:p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  <w:p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Объем поступлений доходов в бюджет </w:t>
            </w:r>
          </w:p>
          <w:p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r w:rsidRPr="00FE160F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муниципального образования Володарский муниципальный округ</w:t>
            </w:r>
          </w:p>
          <w:p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Донецкой Народной Республики</w:t>
            </w:r>
          </w:p>
          <w:p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по кодам классификации доходов бюджетов на 2024 год</w:t>
            </w:r>
          </w:p>
          <w:p w:rsidR="00FE160F" w:rsidRPr="00FE160F" w:rsidRDefault="00FE160F" w:rsidP="00A05A5F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proofErr w:type="spellStart"/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тыс.руб</w:t>
            </w:r>
            <w:proofErr w:type="spellEnd"/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1985" w:type="pct"/>
            <w:gridSpan w:val="2"/>
            <w:tcBorders>
              <w:top w:val="single" w:sz="4" w:space="0" w:color="auto"/>
            </w:tcBorders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Код классификации доходов бюджетов</w:t>
            </w:r>
          </w:p>
        </w:tc>
        <w:tc>
          <w:tcPr>
            <w:tcW w:w="2175" w:type="pct"/>
            <w:vMerge w:val="restart"/>
            <w:tcBorders>
              <w:top w:val="single" w:sz="4" w:space="0" w:color="auto"/>
            </w:tcBorders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Наименование кода классификации доходов бюджетов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</w:tcBorders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Сумма</w:t>
            </w:r>
          </w:p>
          <w:p w:rsidR="00FE160F" w:rsidRPr="00FE160F" w:rsidRDefault="00FE160F" w:rsidP="00A05A5F">
            <w:pPr>
              <w:spacing w:after="160" w:line="259" w:lineRule="auto"/>
              <w:ind w:left="0" w:right="0" w:firstLine="0"/>
              <w:jc w:val="right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 xml:space="preserve">Главный </w:t>
            </w:r>
            <w:proofErr w:type="spellStart"/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админи</w:t>
            </w:r>
            <w:proofErr w:type="spellEnd"/>
          </w:p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spellStart"/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стратор</w:t>
            </w:r>
            <w:proofErr w:type="spellEnd"/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 xml:space="preserve"> доходов бюджета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Вид и подвид доходов бюджета</w:t>
            </w:r>
          </w:p>
        </w:tc>
        <w:tc>
          <w:tcPr>
            <w:tcW w:w="2175" w:type="pct"/>
            <w:vMerge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837" w:type="pct"/>
            <w:vMerge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37" w:type="pct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FE160F" w:rsidRPr="00FE160F" w:rsidTr="00A05A5F">
        <w:trPr>
          <w:trHeight w:val="637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</w:tcPr>
          <w:p w:rsidR="00FE160F" w:rsidRPr="00FE160F" w:rsidRDefault="00FE160F" w:rsidP="00A05A5F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1 00 00000 00 0000 000</w:t>
            </w:r>
          </w:p>
        </w:tc>
        <w:tc>
          <w:tcPr>
            <w:tcW w:w="2175" w:type="pct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НАЛОГОВЫЕ И НЕНАЛОГОВЫЕ ДОХОДЫ</w:t>
            </w:r>
          </w:p>
        </w:tc>
        <w:tc>
          <w:tcPr>
            <w:tcW w:w="837" w:type="pct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44 424,32756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1 01 00000 00 0000 000</w:t>
            </w:r>
          </w:p>
        </w:tc>
        <w:tc>
          <w:tcPr>
            <w:tcW w:w="2175" w:type="pct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НАЛОГИ НА ПРИБЫЛЬ, ДОХОДЫ</w:t>
            </w:r>
          </w:p>
        </w:tc>
        <w:tc>
          <w:tcPr>
            <w:tcW w:w="837" w:type="pct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39 343,04310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1 01 02000 01 0000 110</w:t>
            </w:r>
          </w:p>
        </w:tc>
        <w:tc>
          <w:tcPr>
            <w:tcW w:w="2175" w:type="pct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837" w:type="pct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39 343,04310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1 01 02010 01 1000 110</w:t>
            </w:r>
          </w:p>
        </w:tc>
        <w:tc>
          <w:tcPr>
            <w:tcW w:w="2175" w:type="pct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Arial Unicode MS"/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7" w:type="pct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39 220,45350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1 01 02020 01 1000 110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  <w:r w:rsidRPr="00FE160F">
              <w:rPr>
                <w:rFonts w:eastAsia="Arial Unicode MS"/>
                <w:sz w:val="24"/>
                <w:szCs w:val="24"/>
                <w:lang w:val="ru-RU"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16,29360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1 01 02130 01 1000 110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  <w:r w:rsidRPr="00FE160F">
              <w:rPr>
                <w:rFonts w:eastAsia="Arial Unicode MS"/>
                <w:sz w:val="24"/>
                <w:szCs w:val="24"/>
                <w:lang w:val="ru-RU"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106,29600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4 683,18704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4 683,18704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1 03 02231 01 0000 110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2 442,47670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1 03 02241 01 0000 110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11,63764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1 03 02251 01 0000 110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2 532,57411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1 03 02261 01 0000 110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-303,50141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837" w:type="pct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262,38700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1 05 01000 00 0000 110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37" w:type="pct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262,38700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1 05 04000 02 0000 110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37" w:type="pct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262,38700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182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1 05 04060 02 1000 110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262,38700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135,71042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1 08 03010 01 1050 110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134,21052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182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1 08 03010 01 1060 110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sz w:val="24"/>
                <w:szCs w:val="24"/>
                <w:lang w:val="ru-RU"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1,49990</w:t>
            </w:r>
          </w:p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БЕЗВОЗМЕЗДНЫЕ ПОСТУПЛЕНИЯ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639782,58205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639782,58205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2 02 10000 00 0000 150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FE160F">
            <w:pPr>
              <w:spacing w:after="160" w:line="240" w:lineRule="auto"/>
              <w:ind w:left="-167" w:right="-122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581 846,86805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 w:eastAsia="ru-RU"/>
              </w:rPr>
              <w:t>2 02 15001 00 0000 150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FE160F">
            <w:pPr>
              <w:spacing w:after="160" w:line="240" w:lineRule="auto"/>
              <w:ind w:left="-167" w:right="-122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389 955,34109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903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2 02 15001 14 0000 150</w:t>
            </w:r>
          </w:p>
          <w:p w:rsidR="00FE160F" w:rsidRPr="00FE160F" w:rsidRDefault="00FE160F" w:rsidP="00A05A5F">
            <w:pPr>
              <w:spacing w:after="160" w:line="259" w:lineRule="auto"/>
              <w:ind w:left="0" w:right="0" w:firstLine="0"/>
              <w:jc w:val="left"/>
              <w:outlineLvl w:val="2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FE160F">
            <w:pPr>
              <w:spacing w:after="160" w:line="240" w:lineRule="auto"/>
              <w:ind w:left="-167" w:right="-122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389 955,34109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903</w:t>
            </w:r>
          </w:p>
        </w:tc>
        <w:tc>
          <w:tcPr>
            <w:tcW w:w="1360" w:type="pct"/>
            <w:shd w:val="clear" w:color="auto" w:fill="FFFFFF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2 02 15002 00 0000 150</w:t>
            </w:r>
          </w:p>
        </w:tc>
        <w:tc>
          <w:tcPr>
            <w:tcW w:w="2175" w:type="pct"/>
            <w:shd w:val="clear" w:color="auto" w:fill="FFFFFF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FE160F">
            <w:pPr>
              <w:spacing w:after="160" w:line="240" w:lineRule="auto"/>
              <w:ind w:left="-167" w:right="-122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bookmarkStart w:id="1" w:name="_GoBack"/>
            <w:bookmarkEnd w:id="1"/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191 891,52696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903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</w:rPr>
              <w:t>2 02 15002 14 0000 150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FE160F">
            <w:pPr>
              <w:spacing w:after="160" w:line="240" w:lineRule="auto"/>
              <w:ind w:left="-167" w:right="-122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191 891,52696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2 02 20000 00 0000 150</w:t>
            </w:r>
          </w:p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35 340,43900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906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2 02 25304 14 0000 150</w:t>
            </w:r>
          </w:p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4 404,83300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904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2 02 25590 14 0000 150</w:t>
            </w:r>
          </w:p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Субсидии бюджетам муниципальных округов на техническое оснащение региональных и муниципальных музеев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2 000,00000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904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2 02 29999 14 0000 150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Субсидия местным бюджетам из бюджета Донецкой Народной республики на обеспечение муниципальных образовательных организаций, реализующих основные общеобразовательные программы, вооруженной охраной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28 935,60600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2 02 30000 00 0000 150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131,71500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902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2 02 35118 14 0000 150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131,71500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2 02 40000 00 0000 150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22 463,56</w:t>
            </w:r>
          </w:p>
        </w:tc>
      </w:tr>
      <w:tr w:rsidR="00FE160F" w:rsidRPr="00FE160F" w:rsidTr="00A05A5F">
        <w:trPr>
          <w:trHeight w:val="4061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906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2 02 45303 14 0000 150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7 499,52000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62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sz w:val="24"/>
                <w:szCs w:val="24"/>
                <w:lang w:val="ru-RU"/>
              </w:rPr>
              <w:t>906</w:t>
            </w:r>
          </w:p>
        </w:tc>
        <w:tc>
          <w:tcPr>
            <w:tcW w:w="1360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2 02 49999 14 0000 150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color w:val="auto"/>
                <w:sz w:val="24"/>
                <w:szCs w:val="24"/>
                <w:lang w:val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14 964,04</w:t>
            </w:r>
          </w:p>
        </w:tc>
      </w:tr>
      <w:tr w:rsidR="00FE160F" w:rsidRPr="00FE160F" w:rsidTr="00A05A5F">
        <w:trPr>
          <w:trHeight w:val="20"/>
          <w:tblHeader/>
        </w:trPr>
        <w:tc>
          <w:tcPr>
            <w:tcW w:w="1985" w:type="pct"/>
            <w:gridSpan w:val="2"/>
            <w:vAlign w:val="center"/>
          </w:tcPr>
          <w:p w:rsidR="00FE160F" w:rsidRPr="00FE160F" w:rsidRDefault="00FE160F" w:rsidP="00A05A5F">
            <w:pPr>
              <w:spacing w:after="160" w:line="259" w:lineRule="auto"/>
              <w:ind w:left="0" w:right="0" w:firstLine="0"/>
              <w:jc w:val="center"/>
              <w:outlineLvl w:val="2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75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37" w:type="pct"/>
            <w:vAlign w:val="center"/>
          </w:tcPr>
          <w:p w:rsidR="00FE160F" w:rsidRPr="00FE160F" w:rsidRDefault="00FE160F" w:rsidP="00A05A5F">
            <w:pPr>
              <w:spacing w:after="16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</w:pPr>
            <w:r w:rsidRPr="00FE160F">
              <w:rPr>
                <w:rFonts w:eastAsia="Calibri"/>
                <w:b/>
                <w:bCs/>
                <w:color w:val="auto"/>
                <w:sz w:val="24"/>
                <w:szCs w:val="24"/>
                <w:lang w:val="ru-RU"/>
              </w:rPr>
              <w:t>684206,90961</w:t>
            </w:r>
          </w:p>
        </w:tc>
      </w:tr>
      <w:bookmarkEnd w:id="0"/>
    </w:tbl>
    <w:p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</w:p>
    <w:p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FE160F">
        <w:rPr>
          <w:rFonts w:eastAsia="Calibri"/>
          <w:color w:val="auto"/>
          <w:sz w:val="24"/>
          <w:szCs w:val="24"/>
          <w:lang w:val="ru-RU"/>
        </w:rPr>
        <w:t>Председатель Володарского</w:t>
      </w:r>
    </w:p>
    <w:p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FE160F">
        <w:rPr>
          <w:rFonts w:eastAsia="Calibri"/>
          <w:color w:val="auto"/>
          <w:sz w:val="24"/>
          <w:szCs w:val="24"/>
          <w:lang w:val="ru-RU"/>
        </w:rPr>
        <w:t>муниципального совета</w:t>
      </w:r>
    </w:p>
    <w:p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FE160F">
        <w:rPr>
          <w:rFonts w:eastAsia="Calibri"/>
          <w:color w:val="auto"/>
          <w:sz w:val="24"/>
          <w:szCs w:val="24"/>
          <w:lang w:val="ru-RU"/>
        </w:rPr>
        <w:t>Донецкой Народной Республики</w:t>
      </w:r>
      <w:r w:rsidRPr="00FE160F">
        <w:rPr>
          <w:rFonts w:eastAsia="Calibri"/>
          <w:color w:val="auto"/>
          <w:sz w:val="24"/>
          <w:szCs w:val="24"/>
          <w:lang w:val="ru-RU"/>
        </w:rPr>
        <w:tab/>
      </w:r>
      <w:r w:rsidRPr="00FE160F">
        <w:rPr>
          <w:rFonts w:eastAsia="Calibri"/>
          <w:color w:val="auto"/>
          <w:sz w:val="24"/>
          <w:szCs w:val="24"/>
          <w:lang w:val="ru-RU"/>
        </w:rPr>
        <w:tab/>
      </w:r>
      <w:r w:rsidRPr="00FE160F">
        <w:rPr>
          <w:rFonts w:eastAsia="Calibri"/>
          <w:color w:val="auto"/>
          <w:sz w:val="24"/>
          <w:szCs w:val="24"/>
          <w:lang w:val="ru-RU"/>
        </w:rPr>
        <w:tab/>
      </w:r>
      <w:r w:rsidRPr="00FE160F">
        <w:rPr>
          <w:rFonts w:eastAsia="Calibri"/>
          <w:color w:val="auto"/>
          <w:sz w:val="24"/>
          <w:szCs w:val="24"/>
          <w:lang w:val="ru-RU"/>
        </w:rPr>
        <w:tab/>
      </w:r>
      <w:r w:rsidRPr="00FE160F">
        <w:rPr>
          <w:rFonts w:eastAsia="Calibri"/>
          <w:color w:val="auto"/>
          <w:sz w:val="24"/>
          <w:szCs w:val="24"/>
          <w:lang w:val="ru-RU"/>
        </w:rPr>
        <w:tab/>
        <w:t>Н.А. Кунак</w:t>
      </w:r>
    </w:p>
    <w:p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</w:p>
    <w:p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FE160F">
        <w:rPr>
          <w:rFonts w:eastAsia="Calibri"/>
          <w:color w:val="auto"/>
          <w:sz w:val="24"/>
          <w:szCs w:val="24"/>
          <w:lang w:val="ru-RU" w:eastAsia="ru-RU"/>
        </w:rPr>
        <w:t>Глава Володарского</w:t>
      </w:r>
    </w:p>
    <w:p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FE160F">
        <w:rPr>
          <w:rFonts w:eastAsia="Calibri"/>
          <w:color w:val="auto"/>
          <w:sz w:val="24"/>
          <w:szCs w:val="24"/>
          <w:lang w:val="ru-RU" w:eastAsia="ru-RU"/>
        </w:rPr>
        <w:t>муниципального округа</w:t>
      </w:r>
    </w:p>
    <w:p w:rsidR="00FE160F" w:rsidRPr="00FE160F" w:rsidRDefault="00FE160F" w:rsidP="00FE160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 w:eastAsia="ru-RU"/>
        </w:rPr>
      </w:pPr>
      <w:r w:rsidRPr="00FE160F">
        <w:rPr>
          <w:rFonts w:eastAsia="Calibri"/>
          <w:color w:val="auto"/>
          <w:sz w:val="24"/>
          <w:szCs w:val="24"/>
          <w:lang w:val="ru-RU" w:eastAsia="ru-RU"/>
        </w:rPr>
        <w:t>Донецкой Народной Республики</w:t>
      </w:r>
      <w:r w:rsidRPr="00FE160F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FE160F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FE160F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FE160F">
        <w:rPr>
          <w:rFonts w:eastAsia="Calibri"/>
          <w:color w:val="auto"/>
          <w:sz w:val="24"/>
          <w:szCs w:val="24"/>
          <w:lang w:val="ru-RU" w:eastAsia="ru-RU"/>
        </w:rPr>
        <w:tab/>
      </w:r>
      <w:r w:rsidRPr="00FE160F">
        <w:rPr>
          <w:rFonts w:eastAsia="Calibri"/>
          <w:color w:val="auto"/>
          <w:sz w:val="24"/>
          <w:szCs w:val="24"/>
          <w:lang w:val="ru-RU" w:eastAsia="ru-RU"/>
        </w:rPr>
        <w:tab/>
        <w:t xml:space="preserve">С.В. </w:t>
      </w:r>
      <w:proofErr w:type="spellStart"/>
      <w:r w:rsidRPr="00FE160F">
        <w:rPr>
          <w:rFonts w:eastAsia="Calibri"/>
          <w:color w:val="auto"/>
          <w:sz w:val="24"/>
          <w:szCs w:val="24"/>
          <w:lang w:val="ru-RU" w:eastAsia="ru-RU"/>
        </w:rPr>
        <w:t>Юзвинкевич</w:t>
      </w:r>
      <w:proofErr w:type="spellEnd"/>
    </w:p>
    <w:p w:rsidR="009B0DBA" w:rsidRPr="00FE160F" w:rsidRDefault="00FE160F" w:rsidP="00FE160F">
      <w:pPr>
        <w:ind w:right="-284"/>
        <w:rPr>
          <w:lang w:val="ru-RU"/>
        </w:rPr>
      </w:pPr>
    </w:p>
    <w:sectPr w:rsidR="009B0DBA" w:rsidRPr="00FE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0F"/>
    <w:rsid w:val="001D4C18"/>
    <w:rsid w:val="00D37F00"/>
    <w:rsid w:val="00E530E5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7B8BF-8E85-4881-B742-F235EE82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60F"/>
    <w:pPr>
      <w:spacing w:after="43" w:line="261" w:lineRule="auto"/>
      <w:ind w:left="5886" w:right="120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1136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2024-06-04T12:18:00Z</dcterms:created>
  <dcterms:modified xsi:type="dcterms:W3CDTF">2024-06-04T12:22:00Z</dcterms:modified>
</cp:coreProperties>
</file>