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F7DC" w14:textId="77777777" w:rsidR="007E151C" w:rsidRPr="007E151C" w:rsidRDefault="007E151C" w:rsidP="007E151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Приложение 2</w:t>
      </w:r>
    </w:p>
    <w:p w14:paraId="38FBB29A" w14:textId="77777777" w:rsidR="007E151C" w:rsidRPr="007E151C" w:rsidRDefault="007E151C" w:rsidP="007E151C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к Положению об официальном сайте муниципального образования </w:t>
      </w:r>
      <w:proofErr w:type="spellStart"/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Ясиноватский</w:t>
      </w:r>
      <w:proofErr w:type="spellEnd"/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 муниципальный округ Донецкой Народной Республики</w:t>
      </w:r>
      <w:r w:rsidRPr="007E151C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 xml:space="preserve"> </w:t>
      </w:r>
    </w:p>
    <w:p w14:paraId="2AFF9C48" w14:textId="77777777" w:rsidR="007E151C" w:rsidRPr="007E151C" w:rsidRDefault="007E151C" w:rsidP="007E151C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14:paraId="2B1B43EF" w14:textId="77777777" w:rsidR="007E151C" w:rsidRPr="007E151C" w:rsidRDefault="007E151C" w:rsidP="007E151C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14:paraId="5009F021" w14:textId="77777777" w:rsidR="007E151C" w:rsidRPr="007E151C" w:rsidRDefault="007E151C" w:rsidP="007E151C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ТРЕБОВАНИЯ</w:t>
      </w:r>
      <w:r w:rsidRPr="007E151C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br/>
        <w:t xml:space="preserve">К ТЕХНОЛОГИЧЕСКИМ, ПРОГРАММНЫМ И ЛИНГВИСТИЧЕСКИМ СРЕДСТВАМ ОБЕСПЕЧЕНИЯ ПОЛЬЗОВАНИЯ ОФИЦИАЛЬНЫМ САЙТОМ МУНИЦИПАЛЬНОГО ОБРАЗОВАНИЯ </w:t>
      </w:r>
      <w:proofErr w:type="gramStart"/>
      <w:r w:rsidRPr="007E151C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ЯСИНОВАТСКИЙ  МУНИЦИПАЛЬНЫЙ</w:t>
      </w:r>
      <w:proofErr w:type="gramEnd"/>
      <w:r w:rsidRPr="007E151C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 xml:space="preserve"> ОКРУГ ДОНЕЦКОЙ НАРОДНОЙ РЕСПУБЛИКИ В ИНФОРМАЦИОННО-ТЕЛЕКОММУНИКАЦИОННОЙ СЕТИ «ИНТЕРНЕТ»</w:t>
      </w:r>
    </w:p>
    <w:p w14:paraId="284E06B2" w14:textId="77777777" w:rsidR="007E151C" w:rsidRPr="007E151C" w:rsidRDefault="007E151C" w:rsidP="007E151C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14:paraId="546392EF" w14:textId="77777777" w:rsidR="007E151C" w:rsidRPr="007E151C" w:rsidRDefault="007E151C" w:rsidP="007E151C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14:paraId="0B08C47A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1. Настоящие Требования к технологическим, программным 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  <w:t xml:space="preserve">и лингвистическим средствам обеспечения пользования официальным сайтом </w:t>
      </w: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Ясиноватский</w:t>
      </w:r>
      <w:proofErr w:type="spellEnd"/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 муниципальный округ Донецкой Народной Республики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в информационно-телекоммуникационной сети Интернет (далее – сайт) установлены в соответствии с частью 4 статьи 10 </w:t>
      </w:r>
      <w:r w:rsidRPr="007E151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Федерального </w:t>
      </w:r>
      <w:hyperlink r:id="rId4" w:history="1">
        <w:r w:rsidRPr="007E151C">
          <w:rPr>
            <w:rFonts w:ascii="Arial" w:eastAsia="Times New Roman" w:hAnsi="Arial" w:cs="Arial"/>
            <w:color w:val="000000"/>
            <w:spacing w:val="-5"/>
            <w:sz w:val="24"/>
            <w:szCs w:val="24"/>
            <w:lang w:eastAsia="ru-RU"/>
          </w:rPr>
          <w:t>закона</w:t>
        </w:r>
      </w:hyperlink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от 09.02.2009 № 8-ФЗ «Об обеспечении доступа 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  <w:t xml:space="preserve">к информации о деятельности государственных органов и органов местного самоуправления» в целях организации доступа к информации о деятельности органов местного самоуправления </w:t>
      </w:r>
      <w:proofErr w:type="spellStart"/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Ясиноватского</w:t>
      </w:r>
      <w:proofErr w:type="spellEnd"/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муниципального округа Донецкой Народной Республики размещаемой в информационно-телекоммуникационной сети Интернет.</w:t>
      </w:r>
    </w:p>
    <w:p w14:paraId="6A663424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2. 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Информация, размещаемая на сайте,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14:paraId="6DEB2F47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3. 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Доступ к информации, размещенной на сайте, не может быть обусловлен требованием регистрации пользователей информацией 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  <w:t>или предоставления ими персональных данных, а также требованием заключения ими лицензионных или иных соглашений.</w:t>
      </w:r>
    </w:p>
    <w:p w14:paraId="7281ADB4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4.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 Для просмотра сайта не предусматривается установка на компьютере </w:t>
      </w:r>
      <w:proofErr w:type="gramStart"/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пользователей</w:t>
      </w:r>
      <w:proofErr w:type="gramEnd"/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специально созданных с этой целью технологических 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  <w:t>и программных средств.</w:t>
      </w:r>
    </w:p>
    <w:p w14:paraId="73F1B66B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5.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 Пользователю должна предоставляться наглядная информация 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  <w:t>о структуре сайта.</w:t>
      </w:r>
    </w:p>
    <w:p w14:paraId="1AF01398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6.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Программное обеспечение и технологические средства ведения сайта должны обеспечивать возможность поиска и получения всей текстовой информации, размещенной на сайте.</w:t>
      </w:r>
    </w:p>
    <w:p w14:paraId="072C7747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7.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В целях защиты информации, размещенной на сайте, обеспечиваются:</w:t>
      </w:r>
    </w:p>
    <w:p w14:paraId="4FE89617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14:paraId="28D2CC25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периодическое резервное копирование информации на резервный носитель, обеспечивающее возможность ее восстановления с указанного носителя;  </w:t>
      </w:r>
    </w:p>
    <w:p w14:paraId="39EE6E79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контроль за целостностью информации и ее защита 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  <w:t>от несанкционированного изменения, копирования и уничтожения;  </w:t>
      </w:r>
    </w:p>
    <w:p w14:paraId="0B10F94B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применение программных средств антивирусной защиты;  </w:t>
      </w:r>
    </w:p>
    <w:p w14:paraId="253863DA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ограничение доступа к техническим средствам и в служебное помещение; </w:t>
      </w:r>
    </w:p>
    <w:p w14:paraId="7F5B5F1C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хранение информации, размещенной на сайте, в течение 3 лет со дня 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  <w:t>ее первичного размещения.</w:t>
      </w:r>
    </w:p>
    <w:p w14:paraId="6F5CA8DC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lastRenderedPageBreak/>
        <w:t>8.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В качестве основного языка, используемого для отображения информации, размещаемой на сайте, используется государственный язык Российской Федерации - русский.</w:t>
      </w:r>
    </w:p>
    <w:p w14:paraId="50C6EB25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Допускается указание наименований иностранных юридических лиц, фамилий и имен физических лиц, адресов электронной почты и сайтов 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  <w:t>с использованием букв латинского алфавита. Отдельная информация на сайте, помимо русского языка, может быть размещена на иностранном языке.</w:t>
      </w:r>
    </w:p>
    <w:p w14:paraId="7A37C194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сайта не менее чем за сутки до начала работ.</w:t>
      </w:r>
    </w:p>
    <w:p w14:paraId="480A547C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10.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В случае возникновения технических неполадок, неполадок программного обеспечения или иных проблем, влекущих невозможность доступа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14:paraId="4F57ED7E" w14:textId="77777777" w:rsidR="007E151C" w:rsidRPr="007E151C" w:rsidRDefault="007E151C" w:rsidP="007E151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E151C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11.</w:t>
      </w:r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 Доступ к информации о деятельности органов местного самоуправления </w:t>
      </w:r>
      <w:proofErr w:type="spellStart"/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>Ясиноватского</w:t>
      </w:r>
      <w:proofErr w:type="spellEnd"/>
      <w:r w:rsidRPr="007E151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муниципального округа Донецкой Народной Республики ограничивается 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14:paraId="7B3EC972" w14:textId="77777777" w:rsidR="007E151C" w:rsidRPr="007E151C" w:rsidRDefault="007E151C" w:rsidP="007E151C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14:paraId="7890C9CA" w14:textId="77777777" w:rsidR="00B123AF" w:rsidRDefault="00B123AF">
      <w:bookmarkStart w:id="0" w:name="_GoBack"/>
      <w:bookmarkEnd w:id="0"/>
    </w:p>
    <w:sectPr w:rsidR="00B123AF" w:rsidSect="00746C1C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0FFA" w14:textId="77777777" w:rsidR="00576D1D" w:rsidRDefault="007E1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2B"/>
    <w:rsid w:val="00172C39"/>
    <w:rsid w:val="00781704"/>
    <w:rsid w:val="007E151C"/>
    <w:rsid w:val="00996A2B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1085-DFE8-4928-920C-18F8ED8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zrko.ru/doc/8-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2024-04-04T07:50:00Z</dcterms:created>
  <dcterms:modified xsi:type="dcterms:W3CDTF">2024-04-04T07:50:00Z</dcterms:modified>
</cp:coreProperties>
</file>