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5"/>
      </w:tblGrid>
      <w:tr w:rsidR="00D565F0" w:rsidRPr="00D565F0" w14:paraId="0B62B524" w14:textId="77777777" w:rsidTr="00056BD0">
        <w:tc>
          <w:tcPr>
            <w:tcW w:w="4927" w:type="dxa"/>
          </w:tcPr>
          <w:p w14:paraId="14B9876F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5A833DB5" w14:textId="77777777" w:rsidR="00BF1A95" w:rsidRPr="002F57F0" w:rsidRDefault="00BF1A95" w:rsidP="00BF1A95">
            <w:pPr>
              <w:ind w:left="66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7F0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14:paraId="77E33938" w14:textId="77777777" w:rsidR="00BF1A95" w:rsidRPr="002F57F0" w:rsidRDefault="00BF1A95" w:rsidP="00BF1A95">
            <w:pPr>
              <w:ind w:left="66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7F0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proofErr w:type="spellStart"/>
            <w:r w:rsidRPr="002F57F0">
              <w:rPr>
                <w:rFonts w:ascii="Arial" w:hAnsi="Arial" w:cs="Arial"/>
                <w:sz w:val="24"/>
                <w:szCs w:val="24"/>
              </w:rPr>
              <w:t>Харцызского</w:t>
            </w:r>
            <w:proofErr w:type="spellEnd"/>
            <w:r w:rsidRPr="002F57F0">
              <w:rPr>
                <w:rFonts w:ascii="Arial" w:hAnsi="Arial" w:cs="Arial"/>
                <w:sz w:val="24"/>
                <w:szCs w:val="24"/>
              </w:rPr>
              <w:t xml:space="preserve"> городского</w:t>
            </w:r>
          </w:p>
          <w:p w14:paraId="63170BD5" w14:textId="77777777" w:rsidR="00BF1A95" w:rsidRPr="002F57F0" w:rsidRDefault="00BF1A95" w:rsidP="00BF1A95">
            <w:pPr>
              <w:ind w:left="66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7F0">
              <w:rPr>
                <w:rFonts w:ascii="Arial" w:hAnsi="Arial" w:cs="Arial"/>
                <w:sz w:val="24"/>
                <w:szCs w:val="24"/>
              </w:rPr>
              <w:t xml:space="preserve">совета Донецкой Народной </w:t>
            </w:r>
          </w:p>
          <w:p w14:paraId="062DD934" w14:textId="77777777" w:rsidR="00BF1A95" w:rsidRPr="002F57F0" w:rsidRDefault="00BF1A95" w:rsidP="00BF1A95">
            <w:pPr>
              <w:ind w:left="66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7F0">
              <w:rPr>
                <w:rFonts w:ascii="Arial" w:hAnsi="Arial" w:cs="Arial"/>
                <w:sz w:val="24"/>
                <w:szCs w:val="24"/>
              </w:rPr>
              <w:t>Республики первого созыва</w:t>
            </w:r>
          </w:p>
          <w:p w14:paraId="269AF341" w14:textId="77777777" w:rsidR="00BF1A95" w:rsidRDefault="00BF1A95" w:rsidP="00BF1A95">
            <w:pPr>
              <w:widowControl w:val="0"/>
              <w:autoSpaceDE w:val="0"/>
              <w:autoSpaceDN w:val="0"/>
              <w:ind w:left="639"/>
              <w:rPr>
                <w:rFonts w:ascii="Arial" w:hAnsi="Arial" w:cs="Arial"/>
                <w:sz w:val="24"/>
                <w:szCs w:val="24"/>
              </w:rPr>
            </w:pPr>
            <w:r w:rsidRPr="002F57F0">
              <w:rPr>
                <w:rFonts w:ascii="Arial" w:hAnsi="Arial" w:cs="Arial"/>
                <w:sz w:val="24"/>
                <w:szCs w:val="24"/>
              </w:rPr>
              <w:t>от 10 ноября 2023 г. № 8/3</w:t>
            </w:r>
          </w:p>
          <w:p w14:paraId="26CD9508" w14:textId="17410BA4" w:rsidR="00BF1A95" w:rsidRPr="00BF1A95" w:rsidRDefault="00BF1A95" w:rsidP="00BF1A95">
            <w:pPr>
              <w:widowControl w:val="0"/>
              <w:autoSpaceDE w:val="0"/>
              <w:autoSpaceDN w:val="0"/>
              <w:ind w:left="639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BF1A95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 xml:space="preserve">в ред. решения </w:t>
            </w:r>
            <w:proofErr w:type="spellStart"/>
            <w:r w:rsidRPr="00BF1A95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>Харцызского</w:t>
            </w:r>
            <w:proofErr w:type="spellEnd"/>
            <w:r w:rsidRPr="00BF1A95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 xml:space="preserve"> городского совета ДНР</w:t>
            </w:r>
            <w:r w:rsidRPr="00BF1A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166E2A">
                <w:rPr>
                  <w:rStyle w:val="a4"/>
                  <w:rFonts w:ascii="Arial" w:eastAsia="Times New Roman" w:hAnsi="Arial" w:cs="Arial"/>
                  <w:i/>
                  <w:iCs/>
                  <w:sz w:val="24"/>
                  <w:szCs w:val="24"/>
                  <w:lang w:eastAsia="ru-RU"/>
                </w:rPr>
                <w:t>от 10.06.2024 № 29/3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14:paraId="442CF292" w14:textId="77777777" w:rsidR="00D565F0" w:rsidRPr="00D565F0" w:rsidRDefault="00D565F0" w:rsidP="00D565F0">
            <w:pPr>
              <w:widowControl w:val="0"/>
              <w:autoSpaceDE w:val="0"/>
              <w:autoSpaceDN w:val="0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4CBE158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90E0C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D37F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6"/>
      <w:bookmarkEnd w:id="1"/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14:paraId="5F2A0089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АДМИНИСТРАЦИИ </w:t>
      </w:r>
      <w:r w:rsidRPr="00D565F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ГОРОДСКОГО ОКРУГА ХАРЦЫЗСК </w:t>
      </w:r>
    </w:p>
    <w:p w14:paraId="69636BDF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ДОНЕЦКОЙ НАРОДНОЙ РЕСПУБЛИКИ</w:t>
      </w:r>
    </w:p>
    <w:p w14:paraId="262E3DA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F076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10CAEF6E" w14:textId="41B15224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(далее - Администрация) в соответствии с Федеральным </w:t>
      </w:r>
      <w:hyperlink r:id="rId5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Законом Донецкой Народной Республики от </w:t>
      </w:r>
      <w:r w:rsidR="00BF1A95" w:rsidRPr="002F57F0">
        <w:rPr>
          <w:rFonts w:ascii="Arial" w:hAnsi="Arial" w:cs="Arial"/>
          <w:sz w:val="24"/>
          <w:szCs w:val="24"/>
        </w:rPr>
        <w:t>14.08.2023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№ 468-</w:t>
      </w:r>
      <w:r w:rsidRPr="00D565F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Республике», является исполнительно-распорядительным органом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(далее –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), наделенным Уставом муниципального образования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</w:t>
      </w:r>
      <w:r w:rsidR="00BF1A95" w:rsidRPr="002F57F0">
        <w:rPr>
          <w:rFonts w:ascii="Arial" w:hAnsi="Arial" w:cs="Arial"/>
          <w:sz w:val="24"/>
          <w:szCs w:val="24"/>
        </w:rPr>
        <w:t>,</w:t>
      </w:r>
      <w:r w:rsidR="00BF1A95">
        <w:rPr>
          <w:rFonts w:ascii="Arial" w:hAnsi="Arial" w:cs="Arial"/>
          <w:sz w:val="24"/>
          <w:szCs w:val="24"/>
        </w:rPr>
        <w:t xml:space="preserve"> </w:t>
      </w:r>
      <w:r w:rsidR="00BF1A95" w:rsidRPr="002F57F0">
        <w:rPr>
          <w:rFonts w:ascii="Arial" w:hAnsi="Arial" w:cs="Arial"/>
          <w:sz w:val="24"/>
          <w:szCs w:val="24"/>
        </w:rPr>
        <w:t xml:space="preserve">принятым решением </w:t>
      </w:r>
      <w:proofErr w:type="spellStart"/>
      <w:r w:rsidR="00BF1A95" w:rsidRPr="002F57F0">
        <w:rPr>
          <w:rFonts w:ascii="Arial" w:hAnsi="Arial" w:cs="Arial"/>
          <w:sz w:val="24"/>
          <w:szCs w:val="24"/>
        </w:rPr>
        <w:t>Харцызского</w:t>
      </w:r>
      <w:proofErr w:type="spellEnd"/>
      <w:r w:rsidR="00BF1A95" w:rsidRPr="002F57F0">
        <w:rPr>
          <w:rFonts w:ascii="Arial" w:hAnsi="Arial" w:cs="Arial"/>
          <w:sz w:val="24"/>
          <w:szCs w:val="24"/>
        </w:rPr>
        <w:t xml:space="preserve"> городского совета Донецкой Народной Республики первого созыва от 25.10.2023 № 5/1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14:paraId="5450049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Администрация в своей деятельности руководствуется </w:t>
      </w:r>
      <w:hyperlink r:id="rId6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законодательством,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CDB09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14:paraId="19FD25A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от имени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приобретает и осуществляет имущественные права и обязанности в соответствии с федеральными законами, законами Донецкой Народной Республики и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99DDAC" w14:textId="0FFF550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1.4. Администрация, как юридическое лицо,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7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 Закона Донецкой Народной Республики от </w:t>
      </w:r>
      <w:r w:rsidR="00BF1A95" w:rsidRPr="002F57F0">
        <w:rPr>
          <w:rFonts w:ascii="Arial" w:hAnsi="Arial" w:cs="Arial"/>
          <w:sz w:val="24"/>
          <w:szCs w:val="24"/>
        </w:rPr>
        <w:t>14.08.2023</w:t>
      </w:r>
      <w:r w:rsidR="00BF1A95">
        <w:rPr>
          <w:rFonts w:ascii="Arial" w:hAnsi="Arial" w:cs="Arial"/>
          <w:sz w:val="24"/>
          <w:szCs w:val="24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№ 468-</w:t>
      </w:r>
      <w:r w:rsidRPr="00D565F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 в соответствии с Гражданским </w:t>
      </w:r>
      <w:hyperlink r:id="rId8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применительно к казенным учреждениям.</w:t>
      </w:r>
    </w:p>
    <w:p w14:paraId="6CD9C1D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1.5. Полное наименование Администрации: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Республики.</w:t>
      </w:r>
    </w:p>
    <w:p w14:paraId="78EE0AF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Сокращенное наименование Администрации: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</w:t>
      </w:r>
    </w:p>
    <w:p w14:paraId="5F2809B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(юридический и почтовый адрес) Администрации: </w:t>
      </w:r>
    </w:p>
    <w:p w14:paraId="1E0A6750" w14:textId="459B9F09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юридический адрес Администрации: 286709, Донецкая Народная Республика, Г. ХАРЦЫЗСК, УЛ. КРАСНОЗНАМЕНСКАЯ, Д. 87А.</w:t>
      </w:r>
    </w:p>
    <w:p w14:paraId="102A1EC3" w14:textId="5046C25F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Администрации: 286709, Донецкая Народная Республика, г.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="00BF1A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ул. Краснознаменская, д. 87А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3AEAE93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1.6.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Республики,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действующим законодательством Российской Федерации,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02D78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1.7. Администрация в соответствии с требованиями федерального законодательства, законодательства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14:paraId="45130E04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D7D3C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2. Компетенция Администрации</w:t>
      </w:r>
    </w:p>
    <w:p w14:paraId="2B8A08B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1F5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2.1. Администрация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наделяется полномочиями по решению вопросов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 </w:t>
      </w:r>
    </w:p>
    <w:p w14:paraId="2686116C" w14:textId="46D1225E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</w:t>
      </w:r>
      <w:r w:rsidR="00BF1A95" w:rsidRPr="002F57F0">
        <w:rPr>
          <w:rFonts w:ascii="Arial" w:hAnsi="Arial" w:cs="Arial"/>
          <w:sz w:val="24"/>
          <w:szCs w:val="24"/>
        </w:rPr>
        <w:t xml:space="preserve">главы муниципального образования городского округа </w:t>
      </w:r>
      <w:proofErr w:type="spellStart"/>
      <w:r w:rsidR="00BF1A95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="00BF1A95" w:rsidRPr="002F57F0">
        <w:rPr>
          <w:rFonts w:ascii="Arial" w:hAnsi="Arial" w:cs="Arial"/>
          <w:sz w:val="24"/>
          <w:szCs w:val="24"/>
        </w:rPr>
        <w:t xml:space="preserve"> Донецкой Народной Республики (далее – Глава Городского округа </w:t>
      </w:r>
      <w:proofErr w:type="spellStart"/>
      <w:r w:rsidR="00BF1A95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="00BF1A95" w:rsidRPr="002F57F0">
        <w:rPr>
          <w:rFonts w:ascii="Arial" w:hAnsi="Arial" w:cs="Arial"/>
          <w:sz w:val="24"/>
          <w:szCs w:val="24"/>
        </w:rPr>
        <w:t>)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571F8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2.3. Администрация осуществляет исполнительно-распорядительные полномочия в соответствии с законодательством Российской Федерации и законодательством Донецкой Народной Республики,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610F8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2.4. Администрация обладает следующими полномочиями по решению вопросов местного значения:</w:t>
      </w:r>
    </w:p>
    <w:p w14:paraId="0B9C87B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составление проекта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исполнение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составление отчета об исполнении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F0EE35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владение, пользование и распоряжение имуществом, находящимся в муниципальной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33C65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организация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электро-, газо-,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14:paraId="624BB8C3" w14:textId="287E389D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пределах полномочий, установленных Федеральным </w:t>
      </w:r>
      <w:hyperlink r:id="rId9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BF1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A95" w:rsidRPr="002F57F0">
        <w:rPr>
          <w:rFonts w:ascii="Arial" w:hAnsi="Arial" w:cs="Arial"/>
          <w:sz w:val="24"/>
          <w:szCs w:val="24"/>
        </w:rPr>
        <w:t>от 27.07.2010 № 190-ФЗ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 теплоснабжении»;</w:t>
      </w:r>
    </w:p>
    <w:p w14:paraId="0DFBF88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5) дорожная деятельность в отношении автомобильных дорог местного значения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</w:p>
    <w:p w14:paraId="167AAEF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6) обеспечение проживающих в Городском 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14:paraId="7B96CB4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300B68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668C1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9)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14:paraId="521939A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участие в предупреждении и ликвидации последствий чрезвычайных ситуаций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C599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11) организация охраны общественного порядка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милицией (в соответствии со </w:t>
      </w:r>
      <w:hyperlink r:id="rId10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83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настоящий пункт вступает в силу в сроки, установленные федеральным законом, определяющим порядок организации и деятельности муниципальной милиции); </w:t>
      </w:r>
    </w:p>
    <w:p w14:paraId="33A666A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предоставление помещения для работы на обслуживаемом административном участке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полиции;</w:t>
      </w:r>
    </w:p>
    <w:p w14:paraId="11BD13D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13) обеспечение первичных мер пожарной безопасности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AE42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организация мероприятий по охране окружающей среды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139C8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60CD791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16) создание условий для оказания медицинской помощи населению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территорий городских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14:paraId="45AC4A9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17) создание условий для обеспечения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услугами связи, общественного питания, торговли и бытового обслуживания;</w:t>
      </w:r>
    </w:p>
    <w:p w14:paraId="7DB662C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18) организация библиотечного обслуживания населения, комплектование и обеспечение сохранности библиотечных фондов библиотек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8F7BFD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19) создание условий для организации досуга и обеспечения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услугами организаций культуры;</w:t>
      </w:r>
    </w:p>
    <w:p w14:paraId="33883FD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D065B6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21)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7EC28C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22) обеспечение условий для развития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E5F96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23) создание условий для массового отдыха жителей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организация обустройства мест массового отдыха населения;</w:t>
      </w:r>
    </w:p>
    <w:p w14:paraId="169E598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24) формирование и содержание муниципального архива;</w:t>
      </w:r>
    </w:p>
    <w:p w14:paraId="53DCAFA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544CB62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26) осуществление контроля за соблюдением правил благоустройства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организация благоустройства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F4A70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27) разработка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требования к которым устанавливаются Правительством Российской Федерации;</w:t>
      </w:r>
    </w:p>
    <w:p w14:paraId="4DB8552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28) проведение публичных слушаний по проектам градостроительной документации в соответствии с порядком, определенным нормативным правовым актом органа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3A7164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29) проведение публичных слушаний по проектам планировки территории и проектам межевания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0D7CB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30) резервирование земель и изъятие земельных участков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нужд;</w:t>
      </w:r>
    </w:p>
    <w:p w14:paraId="1C76BF7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31) осуществление в случаях, предусмотренных Градостроительным </w:t>
      </w:r>
      <w:hyperlink r:id="rId11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14:paraId="129D090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32)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7063F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BB75EA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34)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аннулирование таких разрешений, выдача предписаний о демонтаже самовольно установленных рекламных конструкций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осуществляемые в соответствии с Федеральным </w:t>
      </w:r>
      <w:hyperlink r:id="rId13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13.03.2006 № 38-ФЗ «О рекламе»;  </w:t>
      </w:r>
    </w:p>
    <w:p w14:paraId="54B6424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изменение, аннулирование таких наименований, размещение информации в государственном адресном реестре;</w:t>
      </w:r>
    </w:p>
    <w:p w14:paraId="6F192D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36) подготовка проектов муниципальных нормативных правовых актов;</w:t>
      </w:r>
    </w:p>
    <w:p w14:paraId="33F7534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37) организация и осуществление мероприятий по территориальной обороне и гражданской обороне, защите населения и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3243693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38)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F29592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39) создание, развитие и обеспечение охраны лечебно-оздоровительных местностей и курортов местного значения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504ECB2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40)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9D516D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14:paraId="7ED96D3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42)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волонтерству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63F218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43) организация и осуществление мероприятий по работе с детьми и молодежью в Городском</w:t>
      </w:r>
      <w:r w:rsidRPr="00D565F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округе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F7314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1C2B6CC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48F805D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46) осуществление муниципального земельного контроля;</w:t>
      </w:r>
    </w:p>
    <w:p w14:paraId="6E05389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47) осуществление муниципального лесного контроля;</w:t>
      </w:r>
    </w:p>
    <w:p w14:paraId="5958BBC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48) осуществление муниципального жилищного контроля;</w:t>
      </w:r>
    </w:p>
    <w:p w14:paraId="3C282FFC" w14:textId="5E58741A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49) обеспечение выполнения работ, необходимых для создания искусственных земельных участков для нужд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</w:t>
      </w:r>
      <w:r w:rsidR="00BF1A95" w:rsidRPr="002F57F0">
        <w:rPr>
          <w:rFonts w:ascii="Arial" w:hAnsi="Arial" w:cs="Arial"/>
          <w:sz w:val="24"/>
          <w:szCs w:val="24"/>
        </w:rPr>
        <w:t>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CC5B1F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50) осуществление мер по противодействию коррупции в границах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748F4E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51) организация в соответствии с Федеральным </w:t>
      </w:r>
      <w:hyperlink r:id="rId14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14:paraId="44E8D16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52) организация ритуальных услуг и содержание мест захоронения.</w:t>
      </w:r>
    </w:p>
    <w:p w14:paraId="32B579B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2.5. Администрация имеет право на решение следующих вопросов, не отнесенных к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70C190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создание музеев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292BC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участие в осуществлении деятельности по опеке и попечительству;</w:t>
      </w:r>
    </w:p>
    <w:p w14:paraId="14819CC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695C0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23FD816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5) создание муниципальной пожарной охраны;</w:t>
      </w:r>
    </w:p>
    <w:p w14:paraId="4F59C04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413253A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7) создание условий для развития туризма;</w:t>
      </w:r>
    </w:p>
    <w:p w14:paraId="42C05B8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24.11.1995 № 181-ФЗ «О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социальной защите инвалидов в Российской Федерации»;</w:t>
      </w:r>
    </w:p>
    <w:p w14:paraId="688326EC" w14:textId="0D640C8B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</w:t>
      </w:r>
      <w:r w:rsidR="006640C4" w:rsidRPr="002F57F0">
        <w:rPr>
          <w:rFonts w:ascii="Arial" w:hAnsi="Arial" w:cs="Arial"/>
          <w:sz w:val="24"/>
          <w:szCs w:val="24"/>
        </w:rPr>
        <w:t>Законом Российской Федерации от 09.10.1992 № 3612-I «Основы законодательства Российской Федерации о культуре», Федеральным законом от 28.12.2013 № 442-ФЗ «Об основах социального обслуживания граждан в Российской Федерации», Федеральным законом от 29.12.2012 № 273-ФЗ «Об образовании в Российской Федерации», Федеральным законом от 21.11.2011 № 323-ФЗ «Об основах охраны здоровья граждан в Российской Федерации»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</w:t>
      </w:r>
      <w:r w:rsidR="006640C4" w:rsidRPr="002F57F0">
        <w:rPr>
          <w:rFonts w:ascii="Arial" w:hAnsi="Arial" w:cs="Arial"/>
          <w:sz w:val="24"/>
          <w:szCs w:val="24"/>
        </w:rPr>
        <w:t>Законом Российской Федерации от 09.10.1992 № 3612-I «Основы законодательства Российской Федерации о культуре», Федеральным законом от 28.12.2013 № 442-ФЗ «Об основах социального обслуживания граждан в Российской Федерации», Федеральным законом от 29.12.2012 № 273-ФЗ «Об образовании в Российской Федерации», Федеральным законом от 21.11.2011 № 323-ФЗ «Об основах охраны здоровья граждан в Российской Федерации»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791B6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631C2470" w14:textId="0C12AF6E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11) осуществление мероприятий, предусмотренных Федеральным </w:t>
      </w:r>
      <w:hyperlink r:id="rId16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664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0C4" w:rsidRPr="002F57F0">
        <w:rPr>
          <w:rFonts w:ascii="Arial" w:hAnsi="Arial" w:cs="Arial"/>
          <w:sz w:val="24"/>
          <w:szCs w:val="24"/>
        </w:rPr>
        <w:t>от 20.07.2012 № 125-ФЗ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 донорстве крови и ее компонентов»;</w:t>
      </w:r>
    </w:p>
    <w:p w14:paraId="49AED27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осуществление деятельности по обращению с животными без владельцев, обитающими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52CD5A7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2B14D11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осуществление мероприятий по защите прав потребителей, предусмотренных </w:t>
      </w:r>
      <w:hyperlink r:id="rId17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07.02.1992 № 2300-1 «О защите прав потребителей»;</w:t>
      </w:r>
    </w:p>
    <w:p w14:paraId="58A61FD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18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23.06.2016 № 182-ФЗ  «Об основах системы профилактики правонарушений в Российской Федерации»;</w:t>
      </w:r>
    </w:p>
    <w:p w14:paraId="7821708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6E8DFC38" w14:textId="77777777" w:rsidR="006640C4" w:rsidRDefault="006640C4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F57F0">
        <w:rPr>
          <w:rFonts w:ascii="Arial" w:hAnsi="Arial" w:cs="Arial"/>
          <w:sz w:val="24"/>
          <w:szCs w:val="24"/>
        </w:rPr>
        <w:t xml:space="preserve">17) совершение нотариальных действий, предусмотренных законодательством, в случае отсутствия во входящем в состав территории Городского округа </w:t>
      </w:r>
      <w:proofErr w:type="spellStart"/>
      <w:r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2F57F0">
        <w:rPr>
          <w:rFonts w:ascii="Arial" w:hAnsi="Arial" w:cs="Arial"/>
          <w:sz w:val="24"/>
          <w:szCs w:val="24"/>
        </w:rPr>
        <w:t xml:space="preserve"> и не являющимся его административным центром населенном пункте нотариуса;</w:t>
      </w:r>
    </w:p>
    <w:p w14:paraId="0F8F851F" w14:textId="3918269C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Донецкой Народной Республики;</w:t>
      </w:r>
    </w:p>
    <w:p w14:paraId="0FF2A3A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6A7DB3C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7367DA1F" w14:textId="7930D7C9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вправе решать вопросы, указанные в настоящем пункте, участвовать в осуществлении иных  государственных полномочий (не переданных органам местного самоуправления в соответствии со </w:t>
      </w:r>
      <w:hyperlink r:id="rId19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6640C4" w:rsidRPr="002F57F0">
        <w:rPr>
          <w:rFonts w:ascii="Arial" w:hAnsi="Arial" w:cs="Arial"/>
          <w:sz w:val="24"/>
          <w:szCs w:val="24"/>
        </w:rPr>
        <w:lastRenderedPageBreak/>
        <w:t>от 06.10.2003 № 131-ФЗ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и законами Донецкой Народной Республики,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 </w:t>
      </w:r>
    </w:p>
    <w:p w14:paraId="7227D3D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14:paraId="7CF7C82E" w14:textId="61D3398C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1) заключает гражданско-правовые договоры, муниципальные контракты, соглашения;</w:t>
      </w:r>
    </w:p>
    <w:p w14:paraId="48C79980" w14:textId="00CA9410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организует выполнение планов и программ комплексного социально-экономического развития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организует сбор статистических показателей, характеризующих состояние экономики и социальной сферы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 предоставление указанных данных органам государственной власти в порядке, установленном </w:t>
      </w:r>
      <w:r w:rsidR="006640C4" w:rsidRPr="002F57F0">
        <w:rPr>
          <w:rFonts w:ascii="Arial" w:hAnsi="Arial" w:cs="Arial"/>
          <w:sz w:val="24"/>
          <w:szCs w:val="24"/>
        </w:rPr>
        <w:t>постановлением Правительства Российской Федерации от 11.11.2006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2C58A908" w14:textId="5A397235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составляет проект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бюджет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) и представляет его на утверждение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Республики;  организует исполнение бюджета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 контроль его исполнения в пределах своих полномочий; составляет отчет об исполнении бюджета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представляет его на утверждение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Республики; готовит предложения по введению, изменению, отмене местных налогов и сборов, зачисляемых в бюджет городского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</w:t>
      </w:r>
      <w:hyperlink r:id="rId20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(или) принимаемыми в соответствии с ним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регулирующими бюджетные правоотношения; </w:t>
      </w:r>
    </w:p>
    <w:p w14:paraId="6059501A" w14:textId="5718B5FA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полномочия главного распорядителя и получателя бюджетных средств, главного администратора (администратора) доходов бюджета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бюджетным законодательством;</w:t>
      </w:r>
    </w:p>
    <w:p w14:paraId="5D62D82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5) разрабатывает муниципальные правовые акты, издаваемые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и муниципальные правовые акты, вносимые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Харцызскому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совету Донецкой Народной Республики, по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отдельным государственным полномочиям, переданным на исполнение Городскому округу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обеспечивает их исполнение; </w:t>
      </w:r>
    </w:p>
    <w:p w14:paraId="340A25E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вносимых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Харцызский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Донецкой Народной Республики, а также гражданско-правовых договоров, муниципальных контрактов и соглашений, одной из сторон которых является Администрация;</w:t>
      </w:r>
    </w:p>
    <w:p w14:paraId="045E014B" w14:textId="533EAF83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осуществляет обеспечение материально-технической и организационной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деятельности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56447F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формирует муниципальную собственность, владеет, пользуется и распоряжается имуществом, находящимся в собственности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ведет реестр муниципального имущества, а также учет муниципальной казны и управление иным имуществом, переданным в управление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14:paraId="13292DD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2DD04E8C" w14:textId="0A4E005C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осуществляет закупки товаров, работ и услуг для обеспечения муниципальных нужд, а также контроль в сфере закупок, предусмотренных </w:t>
      </w:r>
      <w:hyperlink r:id="rId21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05.04.2013 № 44-ФЗ «</w:t>
      </w:r>
      <w:r w:rsidR="006640C4" w:rsidRPr="002F57F0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1D1B">
        <w:rPr>
          <w:rFonts w:ascii="Arial" w:hAnsi="Arial" w:cs="Arial"/>
          <w:sz w:val="24"/>
          <w:szCs w:val="24"/>
        </w:rPr>
        <w:t>»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6228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14:paraId="6FBC6A5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12) обеспечивает реализацию основных направлений государственной политики в области охраны труда и здоровья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47A57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13)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службе;</w:t>
      </w:r>
    </w:p>
    <w:p w14:paraId="19A4237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осуществляет формирование кадрового состава Администрации, отраслевых (функциональных) органов Администрации с правами юридического лица, ведение Реестра </w:t>
      </w:r>
      <w:r w:rsidRPr="00D565F0">
        <w:rPr>
          <w:rFonts w:ascii="Arial" w:eastAsia="Calibri" w:hAnsi="Arial" w:cs="Arial"/>
          <w:sz w:val="24"/>
          <w:szCs w:val="24"/>
        </w:rPr>
        <w:t xml:space="preserve">муниципальных служащих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формирование и ведение личных дел работников Администрации, отраслевых (функциональных) органов Администрации с правами юридического лица, учет и хранение трудовых книжек;</w:t>
      </w:r>
    </w:p>
    <w:p w14:paraId="48F2816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15) организует в порядке, предусмотренном законодательством о муниципальной службе,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квалификации;</w:t>
      </w:r>
    </w:p>
    <w:p w14:paraId="1A5A093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16) организует личный прием граждан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 </w:t>
      </w:r>
    </w:p>
    <w:p w14:paraId="0B20EF9C" w14:textId="208C6E0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17) размещает информацию о предоставляемых в соответствии с законодательством Российской Федерации, законодательством Донецкой Народной Республики,  мерах социальной защиты (поддержки), состав которой предусмотрен </w:t>
      </w:r>
      <w:hyperlink r:id="rId22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составом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</w:t>
      </w:r>
      <w:r w:rsidR="006640C4" w:rsidRPr="002F57F0">
        <w:rPr>
          <w:rFonts w:ascii="Arial" w:hAnsi="Arial" w:cs="Arial"/>
          <w:sz w:val="24"/>
          <w:szCs w:val="24"/>
        </w:rPr>
        <w:t>от 16.08.2021 № 1342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«О Единой государственной информационной системе социального обеспечения».</w:t>
      </w:r>
    </w:p>
    <w:p w14:paraId="0994D89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2.7. Администрация во взаимодействии с органами защиты государственной тайны:</w:t>
      </w:r>
    </w:p>
    <w:p w14:paraId="51CECC1D" w14:textId="77777777" w:rsidR="006640C4" w:rsidRDefault="006640C4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F57F0">
        <w:rPr>
          <w:rFonts w:ascii="Arial" w:hAnsi="Arial" w:cs="Arial"/>
          <w:sz w:val="24"/>
          <w:szCs w:val="24"/>
        </w:rPr>
        <w:t xml:space="preserve">1) обеспечивает защиту переданных ей другими органами государственной </w:t>
      </w:r>
      <w:r w:rsidRPr="002F57F0">
        <w:rPr>
          <w:rFonts w:ascii="Arial" w:hAnsi="Arial" w:cs="Arial"/>
          <w:sz w:val="24"/>
          <w:szCs w:val="24"/>
        </w:rPr>
        <w:lastRenderedPageBreak/>
        <w:t>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14:paraId="6C62D8EB" w14:textId="33940D4B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14:paraId="2728A80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14:paraId="5DC2194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14:paraId="7A50E71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14:paraId="0CBDB0C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14:paraId="643372E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2.8. Администрация наряду с полномочиями, определенными настоящим Положением, исполняет полномочия, предоставленные федеральным законодательством, законодательством Донецкой Народной Республики, исполнительно-распорядительному органу местного самоуправления, в целях обеспечения исполнения решений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местного значения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CC9D2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2.9. Администрации в целях осуществления своих исполнительно-распорядительных полномочий предоставлено право:</w:t>
      </w:r>
    </w:p>
    <w:p w14:paraId="58B5BD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запрашивать у муниципальных предприятий и учреждений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предприятий, учреждений, организаций, расположенных на территории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14:paraId="4F3B88B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использовать муниципальное имущество в пределах, установленных действующим законодательством.</w:t>
      </w:r>
    </w:p>
    <w:p w14:paraId="39F9BF8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2.10. Администрация также осуществляет права, предоставленные ей муниципальными правовыми актами, принимаемыми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Донецкой Народной Республики. </w:t>
      </w:r>
    </w:p>
    <w:p w14:paraId="3D34B9F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14:paraId="2ACE129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Харцызским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Народной Республики.</w:t>
      </w:r>
    </w:p>
    <w:p w14:paraId="3EACF67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2.12. Администрация представляет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государственных, судебных и иных правоохранительных органах в пределах своей компетенции.</w:t>
      </w:r>
    </w:p>
    <w:p w14:paraId="0C78F101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273C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3. Структура Администрации</w:t>
      </w:r>
    </w:p>
    <w:p w14:paraId="3CE16168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6295C5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3.1. Администрация формируется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утвержденной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Харцызским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</w:t>
      </w:r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Народной  Республики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Главы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структурой Администрации.  </w:t>
      </w:r>
    </w:p>
    <w:p w14:paraId="3A1868E1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Структура Администрации формируется согласно методическим рекомендациям, утвержденным нормативным правовым актом Главы Донецкой Народной Республики. </w:t>
      </w:r>
    </w:p>
    <w:p w14:paraId="557C500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3.3. Штатное расписание Администрации утверждается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структурой Администрации.</w:t>
      </w:r>
    </w:p>
    <w:p w14:paraId="1D1844D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Штатное расписание отраслевых (функциональных) и территориальных органов Администрации с правами юридического лица утверждается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7169DF6" w14:textId="418DAA0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3.4. Основанием для государственной регистрации отраслевого (функционального) или территориального органа Администрации в качестве юридического лица являются решение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 об учреждении соответствующего органа в форме муниципального казенного учреждения и утверждение Положения о нем по представлению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9B6D1B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3.5.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законодательством, а также применяет к ним меры поощрения и дисциплинарные взыскания. </w:t>
      </w:r>
    </w:p>
    <w:p w14:paraId="059924A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Администрации, наделенных правами юридического лица. </w:t>
      </w:r>
    </w:p>
    <w:p w14:paraId="5F2061E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3.6. Отраслевые (функциональные) и территориальные органы Администрации подотчетны и подконтрольны Главе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Руководители отраслевых (функциональных) и территориальных органов Администрации подотчетны Главе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ответственны перед ним за свою деятельность. </w:t>
      </w:r>
    </w:p>
    <w:p w14:paraId="7858B414" w14:textId="7F139873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3.7. Курируют деятельность отраслевых (функциональных) и территориальных органов Администрации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r w:rsidR="006640C4" w:rsidRPr="002F57F0">
        <w:rPr>
          <w:rFonts w:ascii="Arial" w:hAnsi="Arial" w:cs="Arial"/>
          <w:sz w:val="24"/>
          <w:szCs w:val="24"/>
        </w:rPr>
        <w:t>заместители</w:t>
      </w:r>
      <w:proofErr w:type="gramEnd"/>
      <w:r w:rsidR="006640C4" w:rsidRPr="002F57F0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распределением обязанностей между ними и должностными инструкциями, утвержденными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14:paraId="7E01694F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3.8.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 и освобождает от должности руководителей отраслевых (функциональных) и территориальных органов Администрации, наделенных правами юридического лица, применяет к указанным работникам меры поощрения и дисциплинарные взыскания. </w:t>
      </w:r>
    </w:p>
    <w:p w14:paraId="1731FA42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5A6182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деятельности Администрации</w:t>
      </w:r>
    </w:p>
    <w:p w14:paraId="6D5BA685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0248A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Администрацию возглавляет высшее должностное лицо -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который руководит Администрацией на принципах единоначалия.</w:t>
      </w:r>
    </w:p>
    <w:p w14:paraId="3656B573" w14:textId="39B6ED14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4.2. В случае невозможности исполнения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своих полномочий по причинам временной нетрудоспособности, отпуска и в других предусмотренных законодательством случаях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возлагает исполнение полномочий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из заместителей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лавы администрации</w:t>
      </w:r>
      <w:r w:rsidR="00B40F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F1A" w:rsidRPr="002F57F0">
        <w:rPr>
          <w:rFonts w:ascii="Arial" w:hAnsi="Arial" w:cs="Arial"/>
          <w:sz w:val="24"/>
          <w:szCs w:val="24"/>
        </w:rPr>
        <w:t>муниципального образования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77BC53C" w14:textId="48EBF6BD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досрочного прекращения полномочий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40F1A" w:rsidRPr="002F57F0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="00B40F1A" w:rsidRPr="002F57F0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назначаемый решением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224A5B1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14:paraId="1994BE4C" w14:textId="4010555B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4.5. Гражданско-правовые договоры и соглашения, заключаемые Администрацией, в том числе муниципальные контракты, подписываются Главой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B40F1A" w:rsidRPr="002F57F0">
        <w:rPr>
          <w:rFonts w:ascii="Arial" w:hAnsi="Arial" w:cs="Arial"/>
          <w:sz w:val="24"/>
          <w:szCs w:val="24"/>
        </w:rPr>
        <w:t>заместителями главы администрации муниципального образования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руководителями отраслевых (функциональных) органов Администрации по направлениям деятельности, определяемыми распоряжениями Администрации.</w:t>
      </w:r>
    </w:p>
    <w:p w14:paraId="7A552DA4" w14:textId="7C0F8D2E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4.6.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распределение должностных обязанностей между заместителями главы администрации</w:t>
      </w:r>
      <w:r w:rsidR="00B40F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F1A" w:rsidRPr="002F57F0">
        <w:rPr>
          <w:rFonts w:ascii="Arial" w:hAnsi="Arial" w:cs="Arial"/>
          <w:sz w:val="24"/>
          <w:szCs w:val="24"/>
        </w:rPr>
        <w:t>муниципального образования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C4EA16" w14:textId="5949C5D8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</w:t>
      </w:r>
      <w:r w:rsidR="00BF1A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лавой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550B10" w14:textId="21DB14F8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14:paraId="129619B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4.7.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14:paraId="23653E19" w14:textId="26891986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открывает и закрывает счета в кредитных организациях в соответствии с действующим законодательством;</w:t>
      </w:r>
    </w:p>
    <w:p w14:paraId="7E0C1CE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14:paraId="31BD78E6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3) согласовывает прием на работу главных бухгалтеров муниципальных предприятий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заключение, изменение и прекращение с ними трудовых договоров;</w:t>
      </w:r>
    </w:p>
    <w:p w14:paraId="4CD3E53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14:paraId="780CA09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прохождением и прекращением муниципальной службы, в том числе с заключением и расторжением трудовых договоров с лицами, осуществляющими техническое обеспечение деятельности Администрации и не являющимися муниципальными служащими;</w:t>
      </w:r>
    </w:p>
    <w:p w14:paraId="177A344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14:paraId="4635274B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7) действует без доверенности в судах общей юрисдикции и арбитражных судах, органах государственной власти, органах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 иных муниципальных образований, с гражданами и организациями, выдает другим лицам доверенности от имени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031405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8) участвует в заседаниях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делегирует на данные заседания представителей Администрации;</w:t>
      </w:r>
    </w:p>
    <w:p w14:paraId="7C7EFAA3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14:paraId="2E622AA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10) несет ответственность за результаты работы Администрации и предоставляет в </w:t>
      </w:r>
      <w:proofErr w:type="spellStart"/>
      <w:proofErr w:type="gram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Харцызский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городской</w:t>
      </w:r>
      <w:proofErr w:type="gram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Донецкой Народной Республики отчет о деятельности Администрации;</w:t>
      </w:r>
    </w:p>
    <w:p w14:paraId="070B8FC2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обращений работникам Администрации;</w:t>
      </w:r>
    </w:p>
    <w:p w14:paraId="6196AA5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12) обеспечивает организацию мероприятий по информированию населения о деятельности Администрации;</w:t>
      </w:r>
    </w:p>
    <w:p w14:paraId="6C11B38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13) осуществляет иные полномочия, отнесенные федеральным законодательством и законодательством Донецкой Народной Республики к его компетенции;</w:t>
      </w:r>
    </w:p>
    <w:p w14:paraId="7E213FC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14:paraId="5C9860FA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4.8.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3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 законами, а также законами Донецкой Народной Республики.</w:t>
      </w:r>
    </w:p>
    <w:p w14:paraId="5CCD2CC3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B1BC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подготовки и принятия муниципальных правовых</w:t>
      </w:r>
    </w:p>
    <w:p w14:paraId="64A60440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актов</w:t>
      </w:r>
    </w:p>
    <w:p w14:paraId="4FFDEC5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61487B" w14:textId="4060D5BD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5.1.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своих полномочий, установленных федеральными законами, законами Донецкой Народной Республики, иными нормативными правовыми актами органов местного самоуправления, издает постановления </w:t>
      </w:r>
      <w:r w:rsidR="00B40F1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и законами Донецкой Народной Республики, а также распоряжения </w:t>
      </w:r>
      <w:r w:rsidR="00B40F1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 вопросам организации работы </w:t>
      </w:r>
      <w:r w:rsidR="00B40F1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дминистрации. </w:t>
      </w:r>
    </w:p>
    <w:p w14:paraId="3E26865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Глава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издает постановления и распоряжения по иным вопросам, отнесенным к его компетенции, в соответствии с Федеральным </w:t>
      </w:r>
      <w:hyperlink r:id="rId24">
        <w:r w:rsidRPr="00D565F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другими федеральными законами, законами Донецкой Народной Республики, настоящим Положением. </w:t>
      </w:r>
    </w:p>
    <w:p w14:paraId="66FC10B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5.3.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14:paraId="6F1A3244" w14:textId="5DF48914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5.4.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Администрации.</w:t>
      </w:r>
    </w:p>
    <w:p w14:paraId="5B074939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5.5. Подготовка проектов муниципальных правовых актов осуществляется структурными подразделениями и отраслевыми (функциональными) и территориальными органами Администрации в соответствии с их компетенцией. </w:t>
      </w:r>
    </w:p>
    <w:p w14:paraId="4190E68D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5.6. Муниципальные нормативные правовые акты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Донецкой Народной Республики, организация и ведение которого осуществляются органами государственной власти Донецкой Народной Республики в порядке, установленном законом Донецкой Народной Республики.</w:t>
      </w:r>
    </w:p>
    <w:p w14:paraId="6EE976B4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5.7.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0D7BBC2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5.8. В установленных законодательством 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муниципальными нормативными правовыми актами в соответствии с законом Донецкой Народной Республики, за исключением:</w:t>
      </w:r>
    </w:p>
    <w:p w14:paraId="5EEEA34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проектов нормативных правовых актов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устанавливающих, изменяющих, приостанавливающих, отменяющих местные налоги и сборы;</w:t>
      </w:r>
    </w:p>
    <w:p w14:paraId="03FB871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проектов нормативных правовых актов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регулирующих бюджетные правоотношения.</w:t>
      </w:r>
    </w:p>
    <w:p w14:paraId="637AF13F" w14:textId="09CA1340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5.9.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640C4" w:rsidRPr="002F57F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6640C4" w:rsidRPr="002F57F0">
        <w:rPr>
          <w:rFonts w:ascii="Arial" w:hAnsi="Arial" w:cs="Arial"/>
          <w:sz w:val="24"/>
          <w:szCs w:val="24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E85E0F0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5.10. Муниципальные ненормативные правовые акты вступают в действие со дня их принятия (издания) либо со дня, указанного в самом акте.</w:t>
      </w:r>
    </w:p>
    <w:p w14:paraId="71135C55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5.11.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0ECA208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4F2B1E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Имущество и финансовое обеспечение деятельности</w:t>
      </w:r>
    </w:p>
    <w:p w14:paraId="273607B3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14:paraId="5ED223C9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3B3FB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6.1. Имущество Администрации является муниципальной собственностью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,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Донецкой Народной Республики, нормативными правовыми актами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0C757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03CC98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6.3. Финансирование деятельности Администрации осуществляется за счет средств местного бюджета в соответствии с утвержденной бюджетной сметой. </w:t>
      </w:r>
    </w:p>
    <w:p w14:paraId="68CCC60C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14:paraId="12D6AAAE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14:paraId="505E9367" w14:textId="77777777" w:rsidR="00D565F0" w:rsidRPr="00D565F0" w:rsidRDefault="00D565F0" w:rsidP="00D565F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Городского округа </w:t>
      </w:r>
      <w:proofErr w:type="spellStart"/>
      <w:r w:rsidRPr="00D565F0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D565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49A71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CF56D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b/>
          <w:sz w:val="24"/>
          <w:szCs w:val="24"/>
          <w:lang w:eastAsia="ru-RU"/>
        </w:rPr>
        <w:t>8. Заключительные положения</w:t>
      </w:r>
    </w:p>
    <w:p w14:paraId="0380340A" w14:textId="77777777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90426" w14:textId="093BA0CE" w:rsidR="00D565F0" w:rsidRPr="00D565F0" w:rsidRDefault="00D565F0" w:rsidP="00D565F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5F0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Ликвидация, реорганизация Администрации осуществляются в соответствии с действующим законодательством. </w:t>
      </w:r>
    </w:p>
    <w:p w14:paraId="3A011F90" w14:textId="77777777" w:rsidR="00D565F0" w:rsidRPr="00D565F0" w:rsidRDefault="00D565F0" w:rsidP="00D565F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20B5045" w14:textId="77777777" w:rsidR="00B123AF" w:rsidRDefault="00B123AF"/>
    <w:sectPr w:rsidR="00B123AF" w:rsidSect="00C95205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5"/>
    <w:rsid w:val="001238F5"/>
    <w:rsid w:val="00166E2A"/>
    <w:rsid w:val="00172C39"/>
    <w:rsid w:val="00537A5A"/>
    <w:rsid w:val="006640C4"/>
    <w:rsid w:val="00781704"/>
    <w:rsid w:val="00B123AF"/>
    <w:rsid w:val="00B21D1B"/>
    <w:rsid w:val="00B40F1A"/>
    <w:rsid w:val="00BF1A95"/>
    <w:rsid w:val="00C95205"/>
    <w:rsid w:val="00D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61E8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E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93FBA0E6A59026A03455CBB710A1A6E34AD6EC2EC8819B426D9B0B5SCe0K" TargetMode="External"/><Relationship Id="rId13" Type="http://schemas.openxmlformats.org/officeDocument/2006/relationships/hyperlink" Target="consultantplus://offline/ref=D5372D045BF3DDB07FEBF3325E8E69905CA834B50C6959026A03455CBB710A1A6E34AD6EC2EC8819B426D9B0B5SCe0K" TargetMode="External"/><Relationship Id="rId18" Type="http://schemas.openxmlformats.org/officeDocument/2006/relationships/hyperlink" Target="consultantplus://offline/ref=D5372D045BF3DDB07FEBF3325E8E699059A534BA0B6859026A03455CBB710A1A6E34AD6EC2EC8819B426D9B0B5SCe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72D045BF3DDB07FEBF3325E8E69905CAD3EB1046F59026A03455CBB710A1A7C34F562C3E9951EBA338FE1F3962D9D300D0E878E04CE2CS5eEK" TargetMode="External"/><Relationship Id="rId7" Type="http://schemas.openxmlformats.org/officeDocument/2006/relationships/hyperlink" Target="consultantplus://offline/ref=D5372D045BF3DDB07FEBF3325E8E69905CA93CB40B6959026A03455CBB710A1A6E34AD6EC2EC8819B426D9B0B5SCe0K" TargetMode="External"/><Relationship Id="rId12" Type="http://schemas.openxmlformats.org/officeDocument/2006/relationships/hyperlink" Target="consultantplus://offline/ref=D5372D045BF3DDB07FEBF3325E8E69905CA834B50B6B59026A03455CBB710A1A6E34AD6EC2EC8819B426D9B0B5SCe0K" TargetMode="External"/><Relationship Id="rId17" Type="http://schemas.openxmlformats.org/officeDocument/2006/relationships/hyperlink" Target="consultantplus://offline/ref=D5372D045BF3DDB07FEBF3325E8E69905CAF3EB1056A59026A03455CBB710A1A6E34AD6EC2EC8819B426D9B0B5SCe0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72D045BF3DDB07FEBF3325E8E69905CAE3DB7056B59026A03455CBB710A1A6E34AD6EC2EC8819B426D9B0B5SCe0K" TargetMode="External"/><Relationship Id="rId20" Type="http://schemas.openxmlformats.org/officeDocument/2006/relationships/hyperlink" Target="consultantplus://offline/ref=D5372D045BF3DDB07FEBF3325E8E69905CAF3FB10F6E59026A03455CBB710A1A6E34AD6EC2EC8819B426D9B0B5S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AA43AB607380E003B564B59B321500A6A7DF967DDE89E07BE38D9SBe3K" TargetMode="External"/><Relationship Id="rId11" Type="http://schemas.openxmlformats.org/officeDocument/2006/relationships/hyperlink" Target="consultantplus://offline/ref=D5372D045BF3DDB07FEBF3325E8E69905CA834B50B6B59026A03455CBB710A1A6E34AD6EC2EC8819B426D9B0B5SCe0K" TargetMode="External"/><Relationship Id="rId24" Type="http://schemas.openxmlformats.org/officeDocument/2006/relationships/hyperlink" Target="consultantplus://offline/ref=D5372D045BF3DDB07FEBF3325E8E69905CA93CB40B6959026A03455CBB710A1A6E34AD6EC2EC8819B426D9B0B5SCe0K" TargetMode="External"/><Relationship Id="rId5" Type="http://schemas.openxmlformats.org/officeDocument/2006/relationships/hyperlink" Target="consultantplus://offline/ref=D5372D045BF3DDB07FEBF3325E8E69905CA93CB40B6959026A03455CBB710A1A6E34AD6EC2EC8819B426D9B0B5SCe0K" TargetMode="External"/><Relationship Id="rId15" Type="http://schemas.openxmlformats.org/officeDocument/2006/relationships/hyperlink" Target="consultantplus://offline/ref=D5372D045BF3DDB07FEBF3325E8E69905CAF38BB046859026A03455CBB710A1A6E34AD6EC2EC8819B426D9B0B5SCe0K" TargetMode="External"/><Relationship Id="rId23" Type="http://schemas.openxmlformats.org/officeDocument/2006/relationships/hyperlink" Target="consultantplus://offline/ref=D5372D045BF3DDB07FEBF3325E8E69905CA93CBB0D6A59026A03455CBB710A1A6E34AD6EC2EC8819B426D9B0B5SCe0K" TargetMode="External"/><Relationship Id="rId10" Type="http://schemas.openxmlformats.org/officeDocument/2006/relationships/hyperlink" Target="consultantplus://offline/ref=D5372D045BF3DDB07FEBF3325E8E69905CA93CB40B6959026A03455CBB710A1A7C34F562C3E89E1AB5338FE1F3962D9D300D0E878E04CE2CS5eEK" TargetMode="External"/><Relationship Id="rId19" Type="http://schemas.openxmlformats.org/officeDocument/2006/relationships/hyperlink" Target="consultantplus://offline/ref=D5372D045BF3DDB07FEBF3325E8E69905CA93CB40B6959026A03455CBB710A1A7C34F562C3E89418BA338FE1F3962D9D300D0E878E04CE2CS5eEK" TargetMode="External"/><Relationship Id="rId4" Type="http://schemas.openxmlformats.org/officeDocument/2006/relationships/hyperlink" Target="https://gisnpa-dnr.ru/npa/1244-29-3-20240610/" TargetMode="External"/><Relationship Id="rId9" Type="http://schemas.openxmlformats.org/officeDocument/2006/relationships/hyperlink" Target="consultantplus://offline/ref=D5372D045BF3DDB07FEBF3325E8E69905CAD3BB10B6859026A03455CBB710A1A6E34AD6EC2EC8819B426D9B0B5SCe0K" TargetMode="External"/><Relationship Id="rId14" Type="http://schemas.openxmlformats.org/officeDocument/2006/relationships/hyperlink" Target="consultantplus://offline/ref=D5372D045BF3DDB07FEBF3325E8E69905CA834B5096C59026A03455CBB710A1A6E34AD6EC2EC8819B426D9B0B5SCe0K" TargetMode="External"/><Relationship Id="rId22" Type="http://schemas.openxmlformats.org/officeDocument/2006/relationships/hyperlink" Target="consultantplus://offline/ref=D5372D045BF3DDB07FEBF3325E8E69905BA53DB70C6959026A03455CBB710A1A7C34F562C3E8971DBF338FE1F3962D9D300D0E878E04CE2CS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7564</Words>
  <Characters>43116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Грищенко Инна Викторовна</cp:lastModifiedBy>
  <cp:revision>5</cp:revision>
  <dcterms:created xsi:type="dcterms:W3CDTF">2024-07-10T08:02:00Z</dcterms:created>
  <dcterms:modified xsi:type="dcterms:W3CDTF">2024-07-10T09:23:00Z</dcterms:modified>
</cp:coreProperties>
</file>