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01F3E" w14:textId="77777777" w:rsidR="00EA00CB" w:rsidRDefault="00EA00CB" w:rsidP="00455B72">
      <w:pPr>
        <w:pStyle w:val="1"/>
        <w:ind w:left="4536" w:firstLine="0"/>
        <w:jc w:val="both"/>
      </w:pPr>
      <w:r>
        <w:rPr>
          <w:color w:val="000000"/>
        </w:rPr>
        <w:t xml:space="preserve">ПРИЛОЖЕНИЕ 1 </w:t>
      </w:r>
    </w:p>
    <w:p w14:paraId="275B7454" w14:textId="77777777" w:rsidR="00EA00CB" w:rsidRDefault="00EA00CB" w:rsidP="00455B72">
      <w:pPr>
        <w:pStyle w:val="1"/>
        <w:ind w:left="4536" w:firstLine="0"/>
        <w:jc w:val="both"/>
      </w:pPr>
    </w:p>
    <w:p w14:paraId="7A8A7615" w14:textId="77777777" w:rsidR="00EA00CB" w:rsidRDefault="00EA00CB" w:rsidP="00455B72">
      <w:pPr>
        <w:pStyle w:val="1"/>
        <w:ind w:left="4536" w:firstLine="0"/>
        <w:jc w:val="both"/>
      </w:pPr>
      <w:r>
        <w:rPr>
          <w:color w:val="000000"/>
        </w:rPr>
        <w:t>к Указу врио Главы</w:t>
      </w:r>
    </w:p>
    <w:p w14:paraId="2CE0ECFB" w14:textId="77777777" w:rsidR="00EA00CB" w:rsidRDefault="00EA00CB" w:rsidP="00455B72">
      <w:pPr>
        <w:pStyle w:val="1"/>
        <w:ind w:left="4536" w:firstLine="0"/>
        <w:jc w:val="both"/>
      </w:pPr>
      <w:r>
        <w:rPr>
          <w:color w:val="000000"/>
        </w:rPr>
        <w:t xml:space="preserve">Донецкой Народной Республики </w:t>
      </w:r>
    </w:p>
    <w:p w14:paraId="4BF01BA5" w14:textId="77777777" w:rsidR="00EA00CB" w:rsidRDefault="00EA00CB" w:rsidP="00455B72">
      <w:pPr>
        <w:pStyle w:val="1"/>
        <w:ind w:left="4536" w:firstLine="0"/>
        <w:jc w:val="both"/>
        <w:rPr>
          <w:color w:val="000000"/>
        </w:rPr>
      </w:pPr>
      <w:r>
        <w:rPr>
          <w:color w:val="000000"/>
        </w:rPr>
        <w:t>от 18 августа 2023 г. № 299</w:t>
      </w:r>
    </w:p>
    <w:p w14:paraId="55616733" w14:textId="479119B4" w:rsidR="00EA00CB" w:rsidRPr="00BF5B15" w:rsidRDefault="00EA00CB" w:rsidP="00455B72">
      <w:pPr>
        <w:pStyle w:val="1"/>
        <w:ind w:left="4536" w:firstLine="0"/>
        <w:jc w:val="both"/>
        <w:rPr>
          <w:rStyle w:val="a8"/>
          <w:i/>
          <w:iCs/>
        </w:rPr>
      </w:pPr>
      <w:r>
        <w:t>(</w:t>
      </w:r>
      <w:r w:rsidRPr="00EA00CB">
        <w:rPr>
          <w:i/>
          <w:iCs/>
          <w:color w:val="A6A6A6" w:themeColor="background1" w:themeShade="A6"/>
        </w:rPr>
        <w:t>в ред. Указ</w:t>
      </w:r>
      <w:r w:rsidR="00455B72">
        <w:rPr>
          <w:i/>
          <w:iCs/>
          <w:color w:val="A6A6A6" w:themeColor="background1" w:themeShade="A6"/>
        </w:rPr>
        <w:t>ов</w:t>
      </w:r>
      <w:r w:rsidRPr="00EA00CB">
        <w:rPr>
          <w:i/>
          <w:iCs/>
          <w:color w:val="A6A6A6" w:themeColor="background1" w:themeShade="A6"/>
        </w:rPr>
        <w:t xml:space="preserve"> Главы ДНР</w:t>
      </w:r>
      <w:r w:rsidRPr="00EA00CB">
        <w:rPr>
          <w:i/>
          <w:iCs/>
        </w:rPr>
        <w:t xml:space="preserve"> </w:t>
      </w:r>
      <w:r w:rsidR="00BF5B15">
        <w:rPr>
          <w:i/>
          <w:iCs/>
        </w:rPr>
        <w:fldChar w:fldCharType="begin"/>
      </w:r>
      <w:r w:rsidR="00BF5B15">
        <w:rPr>
          <w:i/>
          <w:iCs/>
        </w:rPr>
        <w:instrText xml:space="preserve"> HYPERLINK "https://gisnpa-dnr.ru/npa/0001-626-20231225/" </w:instrText>
      </w:r>
      <w:r w:rsidR="00BF5B15">
        <w:rPr>
          <w:i/>
          <w:iCs/>
        </w:rPr>
        <w:fldChar w:fldCharType="separate"/>
      </w:r>
      <w:r w:rsidRPr="00BF5B15">
        <w:rPr>
          <w:rStyle w:val="a8"/>
          <w:i/>
          <w:iCs/>
        </w:rPr>
        <w:t>от</w:t>
      </w:r>
    </w:p>
    <w:p w14:paraId="14C0FCB3" w14:textId="602F1399" w:rsidR="00EA00CB" w:rsidRPr="00C17F83" w:rsidRDefault="00EA00CB" w:rsidP="00455B72">
      <w:pPr>
        <w:pStyle w:val="1"/>
        <w:spacing w:after="1320"/>
        <w:ind w:left="4536" w:firstLine="0"/>
        <w:jc w:val="both"/>
      </w:pPr>
      <w:r w:rsidRPr="00BF5B15">
        <w:rPr>
          <w:rStyle w:val="a8"/>
          <w:i/>
          <w:iCs/>
        </w:rPr>
        <w:t>25.12.2023 № 626</w:t>
      </w:r>
      <w:r w:rsidR="00BF5B15">
        <w:rPr>
          <w:i/>
          <w:iCs/>
        </w:rPr>
        <w:fldChar w:fldCharType="end"/>
      </w:r>
      <w:r w:rsidR="00455B72">
        <w:rPr>
          <w:i/>
          <w:iCs/>
        </w:rPr>
        <w:t xml:space="preserve">, </w:t>
      </w:r>
      <w:hyperlink r:id="rId8" w:history="1">
        <w:r w:rsidR="00455B72" w:rsidRPr="00455B72">
          <w:rPr>
            <w:rStyle w:val="a8"/>
            <w:i/>
            <w:iCs/>
          </w:rPr>
          <w:t>от 25.03.2024 № 116</w:t>
        </w:r>
      </w:hyperlink>
      <w:r w:rsidR="00CC0913">
        <w:rPr>
          <w:rStyle w:val="a8"/>
          <w:i/>
          <w:iCs/>
        </w:rPr>
        <w:t xml:space="preserve">, </w:t>
      </w:r>
      <w:hyperlink r:id="rId9" w:tgtFrame="_blank" w:history="1">
        <w:r w:rsidR="00CC0913">
          <w:rPr>
            <w:rStyle w:val="a8"/>
            <w:i/>
            <w:iCs/>
          </w:rPr>
          <w:t>от 28.03.2024 № 122</w:t>
        </w:r>
      </w:hyperlink>
      <w:r w:rsidR="006110E4">
        <w:t xml:space="preserve">, </w:t>
      </w:r>
      <w:hyperlink r:id="rId10" w:history="1">
        <w:r w:rsidR="006110E4" w:rsidRPr="006110E4">
          <w:rPr>
            <w:rStyle w:val="a8"/>
            <w:i/>
            <w:iCs/>
            <w:color w:val="023160" w:themeColor="hyperlink" w:themeShade="80"/>
          </w:rPr>
          <w:t>от 21.06.2024 № 307</w:t>
        </w:r>
      </w:hyperlink>
      <w:r w:rsidR="006110E4" w:rsidRPr="006110E4">
        <w:t>)</w:t>
      </w:r>
    </w:p>
    <w:p w14:paraId="4AAB2B74" w14:textId="77777777" w:rsidR="00EA00CB" w:rsidRDefault="00EA00CB" w:rsidP="00EA00CB">
      <w:pPr>
        <w:pStyle w:val="1"/>
        <w:ind w:firstLine="0"/>
        <w:jc w:val="center"/>
      </w:pPr>
      <w:r>
        <w:rPr>
          <w:b/>
          <w:bCs/>
          <w:color w:val="000000"/>
        </w:rPr>
        <w:t>ПОЛОЖЕНИЕ</w:t>
      </w:r>
    </w:p>
    <w:p w14:paraId="23AEE579" w14:textId="77777777" w:rsidR="00EA00CB" w:rsidRDefault="00EA00CB" w:rsidP="00EA00CB">
      <w:pPr>
        <w:pStyle w:val="1"/>
        <w:spacing w:after="340"/>
        <w:ind w:firstLine="0"/>
        <w:jc w:val="center"/>
      </w:pPr>
      <w:r>
        <w:rPr>
          <w:b/>
          <w:bCs/>
          <w:color w:val="000000"/>
        </w:rPr>
        <w:t>о коллегиальном органе по вопросам управления</w:t>
      </w:r>
      <w:r>
        <w:rPr>
          <w:b/>
          <w:bCs/>
          <w:color w:val="000000"/>
        </w:rPr>
        <w:br/>
        <w:t>и распоряжения объектами имущества</w:t>
      </w:r>
    </w:p>
    <w:p w14:paraId="4EEA069A" w14:textId="030C29CD" w:rsidR="00C17F83" w:rsidRDefault="00C17F83" w:rsidP="00EA00CB">
      <w:pPr>
        <w:pStyle w:val="1"/>
        <w:numPr>
          <w:ilvl w:val="0"/>
          <w:numId w:val="1"/>
        </w:numPr>
        <w:tabs>
          <w:tab w:val="left" w:pos="1042"/>
        </w:tabs>
        <w:spacing w:after="120"/>
        <w:ind w:firstLine="720"/>
        <w:jc w:val="both"/>
      </w:pPr>
      <w:bookmarkStart w:id="0" w:name="bookmark0"/>
      <w:bookmarkEnd w:id="0"/>
      <w:r w:rsidRPr="007208A5">
        <w:t>Коллегиальный орган по вопросам управления и распоряжения объектами имущества (далее - коллегиальный орган) создан в целях:</w:t>
      </w:r>
    </w:p>
    <w:p w14:paraId="7E69AD2F" w14:textId="5BAAD950" w:rsidR="00C17F83" w:rsidRPr="00C17F83" w:rsidRDefault="00C17F83" w:rsidP="00D47376">
      <w:pPr>
        <w:pStyle w:val="ab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7F83">
        <w:rPr>
          <w:rFonts w:ascii="Times New Roman" w:hAnsi="Times New Roman"/>
          <w:sz w:val="28"/>
          <w:szCs w:val="28"/>
        </w:rPr>
        <w:t>Повышения эффективности управления и распоряжения:</w:t>
      </w:r>
    </w:p>
    <w:p w14:paraId="445FC707" w14:textId="3E264DF3" w:rsidR="00C17F83" w:rsidRDefault="00C17F83" w:rsidP="00D47376">
      <w:pPr>
        <w:pStyle w:val="ab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Объектами недвижимого имущества, переданными </w:t>
      </w:r>
      <w:r w:rsidRPr="00D473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государственную собственность (отнесенными к государственной собственности) Донецкой Народной Республики согласно постановлению Правительства Российской Федерации от 29 декабря 2022 г. № 2501 </w:t>
      </w:r>
      <w:r w:rsidRPr="00D473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«Об утверждении особенностей управления и распоряжения отдельными объектами имущества, расположенными на территориях Донецкой Народной Республики, Луганской Народной Республики, Запорожской области </w:t>
      </w:r>
      <w:r w:rsidRPr="00D473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Херсонской области, находящимися в государственной или муниципальной собственности, а также разграничения имущества между Российской Федерацией, каждым из указанных субъектов Российской</w:t>
      </w:r>
      <w:r w:rsidR="00D47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7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 </w:t>
      </w:r>
      <w:r w:rsidRPr="00D473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его муниципальными образованиями» (далее - постановление Правительства Российской Федерации № 2501).</w:t>
      </w:r>
    </w:p>
    <w:p w14:paraId="5E8946B5" w14:textId="59E4E906" w:rsidR="00D47376" w:rsidRPr="00D47376" w:rsidRDefault="00D47376" w:rsidP="00D47376">
      <w:pPr>
        <w:pStyle w:val="ab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6C8">
        <w:rPr>
          <w:rFonts w:ascii="Times New Roman" w:hAnsi="Times New Roman"/>
          <w:sz w:val="28"/>
          <w:szCs w:val="28"/>
        </w:rPr>
        <w:t>Объектами движимого имущества, расположенными на территории Донецкой Народной Республики, в соответствии с Законом Донецкой Народно</w:t>
      </w:r>
      <w:r>
        <w:rPr>
          <w:rFonts w:ascii="Times New Roman" w:hAnsi="Times New Roman"/>
          <w:sz w:val="28"/>
          <w:szCs w:val="28"/>
        </w:rPr>
        <w:t xml:space="preserve">й Республики от 13 февраля 2024 </w:t>
      </w:r>
      <w:r w:rsidRPr="006E26C8">
        <w:rPr>
          <w:rFonts w:ascii="Times New Roman" w:hAnsi="Times New Roman"/>
          <w:sz w:val="28"/>
          <w:szCs w:val="28"/>
        </w:rPr>
        <w:t xml:space="preserve">г. № 52-РЗ «Об особенностях регулирования имущественных прав в отношении бесхозяйных движимых вещей, расположенных на объектах недвижимого имущества, находящихся </w:t>
      </w:r>
      <w:r>
        <w:rPr>
          <w:rFonts w:ascii="Times New Roman" w:hAnsi="Times New Roman"/>
          <w:sz w:val="28"/>
          <w:szCs w:val="28"/>
        </w:rPr>
        <w:br/>
      </w:r>
      <w:r w:rsidRPr="006E26C8">
        <w:rPr>
          <w:rFonts w:ascii="Times New Roman" w:hAnsi="Times New Roman"/>
          <w:sz w:val="28"/>
          <w:szCs w:val="28"/>
        </w:rPr>
        <w:t>на территории Донецкой Народной Республики»</w:t>
      </w:r>
      <w:r>
        <w:rPr>
          <w:rFonts w:ascii="Times New Roman" w:hAnsi="Times New Roman"/>
          <w:sz w:val="28"/>
          <w:szCs w:val="28"/>
        </w:rPr>
        <w:t>, а также</w:t>
      </w:r>
      <w:r w:rsidRPr="006E26C8">
        <w:rPr>
          <w:rFonts w:ascii="Times New Roman" w:hAnsi="Times New Roman"/>
          <w:sz w:val="28"/>
          <w:szCs w:val="28"/>
        </w:rPr>
        <w:t xml:space="preserve"> жилыми помещениями, имеющими признаки бесхозяйного имущества, выявленными на территории Донецкой Народной Республики.</w:t>
      </w:r>
    </w:p>
    <w:p w14:paraId="04AC4783" w14:textId="5136E283" w:rsidR="00C17F83" w:rsidRDefault="00D47376" w:rsidP="00D47376">
      <w:pPr>
        <w:pStyle w:val="ab"/>
        <w:numPr>
          <w:ilvl w:val="1"/>
          <w:numId w:val="1"/>
        </w:numPr>
        <w:tabs>
          <w:tab w:val="left" w:pos="1042"/>
        </w:tabs>
        <w:spacing w:after="120" w:line="240" w:lineRule="auto"/>
        <w:ind w:left="0" w:firstLine="709"/>
        <w:jc w:val="both"/>
      </w:pPr>
      <w:r w:rsidRPr="00B37486">
        <w:rPr>
          <w:rFonts w:ascii="Times New Roman" w:hAnsi="Times New Roman"/>
          <w:sz w:val="28"/>
          <w:szCs w:val="28"/>
        </w:rPr>
        <w:t xml:space="preserve">Согласования иных решений органов государственной власти Донецкой Народной Республики, касающихся </w:t>
      </w:r>
      <w:r>
        <w:rPr>
          <w:rFonts w:ascii="Times New Roman" w:hAnsi="Times New Roman"/>
          <w:sz w:val="28"/>
          <w:szCs w:val="28"/>
        </w:rPr>
        <w:t>реализации</w:t>
      </w:r>
      <w:r w:rsidRPr="00B37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37486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486">
        <w:rPr>
          <w:rFonts w:ascii="Times New Roman" w:hAnsi="Times New Roman"/>
          <w:sz w:val="28"/>
          <w:szCs w:val="28"/>
        </w:rPr>
        <w:t xml:space="preserve">положений Постановления Государственного комитета обороны Донецкой </w:t>
      </w:r>
      <w:r w:rsidRPr="00B37486">
        <w:rPr>
          <w:rFonts w:ascii="Times New Roman" w:hAnsi="Times New Roman"/>
          <w:sz w:val="28"/>
          <w:szCs w:val="28"/>
        </w:rPr>
        <w:lastRenderedPageBreak/>
        <w:t>Нар</w:t>
      </w:r>
      <w:r>
        <w:rPr>
          <w:rFonts w:ascii="Times New Roman" w:hAnsi="Times New Roman"/>
          <w:sz w:val="28"/>
          <w:szCs w:val="28"/>
        </w:rPr>
        <w:t>одной Республики от 29 сентября 2022 г.</w:t>
      </w:r>
      <w:r w:rsidRPr="00B37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341 </w:t>
      </w:r>
      <w:r w:rsidRPr="00B37486">
        <w:rPr>
          <w:rFonts w:ascii="Times New Roman" w:hAnsi="Times New Roman"/>
          <w:sz w:val="28"/>
          <w:szCs w:val="28"/>
        </w:rPr>
        <w:t>«Об утверждении Перечня имущества, обращенного в собственность Донецкой Народной Республики</w:t>
      </w:r>
      <w:r>
        <w:rPr>
          <w:rFonts w:ascii="Times New Roman" w:hAnsi="Times New Roman"/>
          <w:sz w:val="28"/>
          <w:szCs w:val="28"/>
        </w:rPr>
        <w:t>».</w:t>
      </w:r>
    </w:p>
    <w:p w14:paraId="0890B3A5" w14:textId="4B31C1F1" w:rsidR="00EA00CB" w:rsidRDefault="00EA00CB" w:rsidP="00EA00CB">
      <w:pPr>
        <w:pStyle w:val="1"/>
        <w:numPr>
          <w:ilvl w:val="0"/>
          <w:numId w:val="1"/>
        </w:numPr>
        <w:tabs>
          <w:tab w:val="left" w:pos="1042"/>
        </w:tabs>
        <w:spacing w:after="120"/>
        <w:ind w:firstLine="720"/>
        <w:jc w:val="both"/>
      </w:pPr>
      <w:r>
        <w:rPr>
          <w:color w:val="000000"/>
        </w:rPr>
        <w:t>Коллегиальный орган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Конституцией Донецкой Народной Республики, нормативными правовыми актами Главы Донецкой Народной Республики и Правительства Донецкой Народной Республики, а также настоящим Положением.</w:t>
      </w:r>
    </w:p>
    <w:p w14:paraId="324876E4" w14:textId="77777777" w:rsidR="00EA00CB" w:rsidRDefault="00EA00CB" w:rsidP="00EA00CB">
      <w:pPr>
        <w:pStyle w:val="1"/>
        <w:numPr>
          <w:ilvl w:val="0"/>
          <w:numId w:val="1"/>
        </w:numPr>
        <w:tabs>
          <w:tab w:val="left" w:pos="1047"/>
        </w:tabs>
        <w:ind w:firstLine="720"/>
        <w:jc w:val="both"/>
      </w:pPr>
      <w:bookmarkStart w:id="1" w:name="bookmark2"/>
      <w:bookmarkEnd w:id="1"/>
      <w:r>
        <w:rPr>
          <w:color w:val="000000"/>
        </w:rPr>
        <w:t>Основными задачами коллегиального органа являются:</w:t>
      </w:r>
    </w:p>
    <w:p w14:paraId="2105DA47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54"/>
        </w:tabs>
        <w:ind w:firstLine="720"/>
        <w:jc w:val="both"/>
      </w:pPr>
      <w:bookmarkStart w:id="2" w:name="bookmark3"/>
      <w:bookmarkEnd w:id="2"/>
      <w:r>
        <w:rPr>
          <w:color w:val="000000"/>
        </w:rPr>
        <w:t>Рассмотрение и принятие по его итогам решений о согласовании (об отказе в согласовании) правовых актов и других решений органов государственной власти Донецкой Народной Республики в отношении управления и распоряжения имуществом, в том числе решений, предусматривающих:</w:t>
      </w:r>
    </w:p>
    <w:p w14:paraId="78939A46" w14:textId="77777777" w:rsidR="00EA00CB" w:rsidRDefault="00EA00CB" w:rsidP="00EA00CB">
      <w:pPr>
        <w:pStyle w:val="1"/>
        <w:numPr>
          <w:ilvl w:val="2"/>
          <w:numId w:val="1"/>
        </w:numPr>
        <w:tabs>
          <w:tab w:val="left" w:pos="1455"/>
        </w:tabs>
        <w:ind w:firstLine="720"/>
        <w:jc w:val="both"/>
      </w:pPr>
      <w:bookmarkStart w:id="3" w:name="bookmark4"/>
      <w:bookmarkEnd w:id="3"/>
      <w:r>
        <w:rPr>
          <w:color w:val="000000"/>
        </w:rPr>
        <w:t>Проведение торгов (конкурса, аукциона) по передаче имущества в аренду, по продаже имущества.</w:t>
      </w:r>
    </w:p>
    <w:p w14:paraId="51927061" w14:textId="77777777" w:rsidR="00EA00CB" w:rsidRDefault="00EA00CB" w:rsidP="00EA00CB">
      <w:pPr>
        <w:pStyle w:val="1"/>
        <w:numPr>
          <w:ilvl w:val="2"/>
          <w:numId w:val="1"/>
        </w:numPr>
        <w:tabs>
          <w:tab w:val="left" w:pos="1460"/>
        </w:tabs>
        <w:ind w:firstLine="720"/>
        <w:jc w:val="both"/>
      </w:pPr>
      <w:bookmarkStart w:id="4" w:name="bookmark5"/>
      <w:bookmarkEnd w:id="4"/>
      <w:r>
        <w:rPr>
          <w:color w:val="000000"/>
        </w:rPr>
        <w:t>Заключение с претендентом концессионного соглашения, договоров и соглашений, предусматривающих передачу имущества в безвозмездное пользование, аренду, доверительное или иное управление.</w:t>
      </w:r>
    </w:p>
    <w:p w14:paraId="79EE2A4D" w14:textId="77777777" w:rsidR="00EA00CB" w:rsidRDefault="00EA00CB" w:rsidP="00EA00CB">
      <w:pPr>
        <w:pStyle w:val="1"/>
        <w:numPr>
          <w:ilvl w:val="2"/>
          <w:numId w:val="1"/>
        </w:numPr>
        <w:tabs>
          <w:tab w:val="left" w:pos="1460"/>
        </w:tabs>
        <w:spacing w:after="120"/>
        <w:ind w:firstLine="720"/>
        <w:jc w:val="both"/>
      </w:pPr>
      <w:r>
        <w:rPr>
          <w:color w:val="000000"/>
        </w:rPr>
        <w:t>Согласование условий передачи в аренду предприятий угольной отрасли в целом или их частей, других имущественных комплексов угольной отрасли.</w:t>
      </w:r>
    </w:p>
    <w:p w14:paraId="40D9CFD9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49"/>
        </w:tabs>
        <w:ind w:firstLine="720"/>
        <w:jc w:val="both"/>
      </w:pPr>
      <w:bookmarkStart w:id="5" w:name="bookmark6"/>
      <w:bookmarkEnd w:id="5"/>
      <w:r>
        <w:rPr>
          <w:color w:val="000000"/>
        </w:rPr>
        <w:t>Рассмотрение и принятие решений о согласовании (об отказе в согласовании) до направления в публично-правовую компанию «Фонд развития территорий» предложений Главы Донецкой Народной Республики или органа государственной власти, уполномоченного Главой Донецкой Народной Республики, об уточнении перечня имущества, находящегося в государственной или муниципальной собственности, которое расположено на территории Донецкой Народной Республики и необходимо для обеспечения жизнедеятельности населения, утвержденного коллегиальным органом, образованным распоряжением Правительства Российской Федерации от 18 марта 2022 г. № 542-р.</w:t>
      </w:r>
    </w:p>
    <w:p w14:paraId="7F0785AE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58"/>
        </w:tabs>
        <w:ind w:firstLine="720"/>
        <w:jc w:val="both"/>
      </w:pPr>
      <w:bookmarkStart w:id="6" w:name="bookmark7"/>
      <w:bookmarkEnd w:id="6"/>
      <w:r>
        <w:rPr>
          <w:color w:val="000000"/>
        </w:rPr>
        <w:t>Мониторинг использования инвесторами (концессионерами, арендаторами, пользователями (лицами, которым передано такое имущество) имущества, переданного органами государственной власти Донецкой Народной Республики или публично-правовой компанией «Фонд развития территорий», включая достижение значений показателей эффективности деятельности указанных лиц, а также рассмотрение результатов мониторинга выполнения участниками свободной экономической зоны на территории Донецкой Народной Республики условий договора об условиях деятельности в свободной экономической зоне в части осуществления капитальных вложений и создания новых рабочих мест.</w:t>
      </w:r>
    </w:p>
    <w:p w14:paraId="5EA059D9" w14:textId="42530328" w:rsidR="00EA00CB" w:rsidRPr="00455B72" w:rsidRDefault="00EA00CB" w:rsidP="00EA00CB">
      <w:pPr>
        <w:pStyle w:val="1"/>
        <w:numPr>
          <w:ilvl w:val="1"/>
          <w:numId w:val="1"/>
        </w:numPr>
        <w:tabs>
          <w:tab w:val="left" w:pos="1258"/>
        </w:tabs>
        <w:ind w:firstLine="720"/>
        <w:jc w:val="both"/>
      </w:pPr>
      <w:bookmarkStart w:id="7" w:name="bookmark8"/>
      <w:bookmarkEnd w:id="7"/>
      <w:r>
        <w:rPr>
          <w:color w:val="000000"/>
        </w:rPr>
        <w:lastRenderedPageBreak/>
        <w:t>Рассмотрение вопросов списания объектов движимого</w:t>
      </w:r>
      <w:r>
        <w:t xml:space="preserve"> </w:t>
      </w:r>
      <w:r w:rsidRPr="00EA00CB">
        <w:rPr>
          <w:color w:val="000000"/>
        </w:rPr>
        <w:t>и недвижимого имущества, которые фактически прекратили свое существование в связи с гибелью или уничтожением (разрушением или сносом) либо находятся в непригодном для эксплуатации состоянии вследствие полной утраты потребительских свойств и в отношении которых в соответствии с постановлением Правительства Российской Федерации № 2501 не осуществляется разграничение между Российской Федерацией, Донецкой Народной Республикой и ее муниципальными образованиями.</w:t>
      </w:r>
    </w:p>
    <w:p w14:paraId="05ACF226" w14:textId="68C314CE" w:rsidR="00455B72" w:rsidRDefault="00455B72" w:rsidP="00EA00CB">
      <w:pPr>
        <w:pStyle w:val="1"/>
        <w:numPr>
          <w:ilvl w:val="1"/>
          <w:numId w:val="1"/>
        </w:numPr>
        <w:tabs>
          <w:tab w:val="left" w:pos="1258"/>
        </w:tabs>
        <w:ind w:firstLine="720"/>
        <w:jc w:val="both"/>
      </w:pPr>
      <w:r>
        <w:t xml:space="preserve">Рассмотрение вопросов и принятие решений об управлении и о распоряжении объектами движимого имущества, расположенными на территории Донецкой Народной Республики, в соответствии с </w:t>
      </w:r>
      <w:r w:rsidRPr="00455B72">
        <w:t>Законом Донецкой Народной Республики от 13 февраля 2024 г. № 52-РЗ «Об особенностях регулирования имущественных прав в отношении бесхозяйных движимых вещей, расположенных на объектах недвижимого имущества, находящихся на территории Донецкой Народной Республики»</w:t>
      </w:r>
      <w:r>
        <w:t>.</w:t>
      </w:r>
    </w:p>
    <w:p w14:paraId="1F0202AC" w14:textId="518A9247" w:rsidR="00455B72" w:rsidRDefault="00455B72" w:rsidP="00EA00CB">
      <w:pPr>
        <w:pStyle w:val="1"/>
        <w:numPr>
          <w:ilvl w:val="1"/>
          <w:numId w:val="1"/>
        </w:numPr>
        <w:tabs>
          <w:tab w:val="left" w:pos="1258"/>
        </w:tabs>
        <w:ind w:firstLine="720"/>
        <w:jc w:val="both"/>
      </w:pPr>
      <w:r w:rsidRPr="00455B72">
        <w:t>Рассмотрение вопросов и принятие решений об управлении жилыми помещениями, имеющими признаки бесхозяйного имущества, выявленными на территории Донецкой Народной Республики, в соответствии с Законом Донецкой Народной Республики от 21 марта 2024 г. № 66-РЗ «</w:t>
      </w:r>
      <w:r w:rsidR="00CC0913">
        <w:t>Об особенностях выявления, использования и признания права муниципальной собственности муниципальных образований Донецкой Народной Республики на жилые помещения, имеющие признаки бесхозяйного имущества, расположенные на территории Донецкой Народной Республики</w:t>
      </w:r>
      <w:r w:rsidRPr="00455B72">
        <w:t>».</w:t>
      </w:r>
    </w:p>
    <w:p w14:paraId="48A3BA90" w14:textId="77777777" w:rsidR="00EA00CB" w:rsidRDefault="00EA00CB" w:rsidP="00EA00CB">
      <w:pPr>
        <w:pStyle w:val="1"/>
        <w:numPr>
          <w:ilvl w:val="0"/>
          <w:numId w:val="1"/>
        </w:numPr>
        <w:tabs>
          <w:tab w:val="left" w:pos="1033"/>
        </w:tabs>
        <w:ind w:firstLine="720"/>
        <w:jc w:val="both"/>
      </w:pPr>
      <w:bookmarkStart w:id="8" w:name="bookmark9"/>
      <w:bookmarkEnd w:id="8"/>
      <w:r>
        <w:rPr>
          <w:color w:val="000000"/>
        </w:rPr>
        <w:t>В рамках реализации возложенных задач коллегиальный орган имеет право:</w:t>
      </w:r>
    </w:p>
    <w:p w14:paraId="4C391342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49"/>
        </w:tabs>
        <w:ind w:firstLine="720"/>
        <w:jc w:val="both"/>
      </w:pPr>
      <w:bookmarkStart w:id="9" w:name="bookmark10"/>
      <w:bookmarkEnd w:id="9"/>
      <w:r>
        <w:rPr>
          <w:color w:val="000000"/>
        </w:rPr>
        <w:t>Проводить заседания в форме совместного присутствия (очная форма голосования), в том числе с использованием средств видео-конференц-связи.</w:t>
      </w:r>
    </w:p>
    <w:p w14:paraId="44A4A8DD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63"/>
        </w:tabs>
        <w:ind w:firstLine="720"/>
        <w:jc w:val="both"/>
      </w:pPr>
      <w:bookmarkStart w:id="10" w:name="bookmark11"/>
      <w:bookmarkEnd w:id="10"/>
      <w:r>
        <w:rPr>
          <w:color w:val="000000"/>
        </w:rPr>
        <w:t>Утверждать регламент работы коллегиального органа.</w:t>
      </w:r>
    </w:p>
    <w:p w14:paraId="7BEEF09C" w14:textId="7FE5EA93" w:rsidR="00EA00CB" w:rsidRDefault="00EA00CB" w:rsidP="00EA00CB">
      <w:pPr>
        <w:pStyle w:val="1"/>
        <w:numPr>
          <w:ilvl w:val="1"/>
          <w:numId w:val="1"/>
        </w:numPr>
        <w:tabs>
          <w:tab w:val="left" w:pos="1258"/>
        </w:tabs>
        <w:ind w:firstLine="720"/>
        <w:jc w:val="both"/>
      </w:pPr>
      <w:bookmarkStart w:id="11" w:name="bookmark12"/>
      <w:bookmarkEnd w:id="11"/>
      <w:r>
        <w:rPr>
          <w:color w:val="000000"/>
        </w:rPr>
        <w:t xml:space="preserve">Запрашивать в установленном порядке у федеральных органов исполнительной власти, органов государственной власти Донецкой Народной Республики, </w:t>
      </w:r>
      <w:r w:rsidR="009F551A">
        <w:t xml:space="preserve">органов местного самоуправления, </w:t>
      </w:r>
      <w:r>
        <w:rPr>
          <w:color w:val="000000"/>
        </w:rPr>
        <w:t>организаций и иных лиц информацию по вопросам, отнесенным к компетенции коллегиального органа.</w:t>
      </w:r>
    </w:p>
    <w:p w14:paraId="18919812" w14:textId="6829AD0C" w:rsidR="00EA00CB" w:rsidRDefault="00EA00CB" w:rsidP="00EA00CB">
      <w:pPr>
        <w:pStyle w:val="1"/>
        <w:numPr>
          <w:ilvl w:val="1"/>
          <w:numId w:val="1"/>
        </w:numPr>
        <w:tabs>
          <w:tab w:val="left" w:pos="1258"/>
        </w:tabs>
        <w:ind w:firstLine="720"/>
        <w:jc w:val="both"/>
      </w:pPr>
      <w:bookmarkStart w:id="12" w:name="bookmark13"/>
      <w:bookmarkEnd w:id="12"/>
      <w:r>
        <w:rPr>
          <w:color w:val="000000"/>
        </w:rPr>
        <w:t xml:space="preserve">Заслушивать на своих заседаниях представителей федеральных органов исполнительной власти, органов государственной власти Донецкой Народной Республики, </w:t>
      </w:r>
      <w:r w:rsidR="009F551A">
        <w:t xml:space="preserve">органов местного самоуправления, </w:t>
      </w:r>
      <w:r>
        <w:rPr>
          <w:color w:val="000000"/>
        </w:rPr>
        <w:t>организаций и иных лиц.</w:t>
      </w:r>
    </w:p>
    <w:p w14:paraId="2483A6B5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58"/>
        </w:tabs>
        <w:ind w:firstLine="720"/>
        <w:jc w:val="both"/>
      </w:pPr>
      <w:bookmarkStart w:id="13" w:name="bookmark14"/>
      <w:bookmarkEnd w:id="13"/>
      <w:r>
        <w:rPr>
          <w:color w:val="000000"/>
        </w:rPr>
        <w:t>В случае необходимости привлекать в установленном порядке экспертов и консультантов для проработки вопросов, вносимых на рассмотрение коллегиального органа.</w:t>
      </w:r>
    </w:p>
    <w:p w14:paraId="699F421F" w14:textId="77777777" w:rsidR="00EA00CB" w:rsidRDefault="00EA00CB" w:rsidP="00EA00CB">
      <w:pPr>
        <w:pStyle w:val="1"/>
        <w:numPr>
          <w:ilvl w:val="0"/>
          <w:numId w:val="1"/>
        </w:numPr>
        <w:tabs>
          <w:tab w:val="left" w:pos="1077"/>
        </w:tabs>
        <w:spacing w:after="120"/>
        <w:ind w:firstLine="720"/>
        <w:jc w:val="both"/>
      </w:pPr>
      <w:bookmarkStart w:id="14" w:name="bookmark15"/>
      <w:bookmarkEnd w:id="14"/>
      <w:r>
        <w:rPr>
          <w:color w:val="000000"/>
        </w:rPr>
        <w:t xml:space="preserve">Состав коллегиального органа утверждается Указом временно исполняющего обязанности Главы Донецкой Народной Республики от 18 августа 2023 г. № 299 «Об образовании коллегиального органа по вопросам управления и распоряжения объектами имущества». В состав коллегиального </w:t>
      </w:r>
      <w:r>
        <w:rPr>
          <w:color w:val="000000"/>
        </w:rPr>
        <w:lastRenderedPageBreak/>
        <w:t>органа входят председатель коллегиального органа, его заместитель, ответственный секретарь коллегиального органа и члены коллегиального органа.</w:t>
      </w:r>
    </w:p>
    <w:p w14:paraId="1DB88D55" w14:textId="77777777" w:rsidR="00EA00CB" w:rsidRDefault="00EA00CB" w:rsidP="00EA00CB">
      <w:pPr>
        <w:pStyle w:val="1"/>
        <w:numPr>
          <w:ilvl w:val="0"/>
          <w:numId w:val="1"/>
        </w:numPr>
        <w:tabs>
          <w:tab w:val="left" w:pos="1081"/>
        </w:tabs>
        <w:ind w:firstLine="720"/>
        <w:jc w:val="both"/>
      </w:pPr>
      <w:bookmarkStart w:id="15" w:name="bookmark16"/>
      <w:bookmarkEnd w:id="15"/>
      <w:r>
        <w:rPr>
          <w:color w:val="000000"/>
        </w:rPr>
        <w:t>Председателем коллегиального органа является Председатель Правительства Донецкой Народной Республики.</w:t>
      </w:r>
    </w:p>
    <w:p w14:paraId="4C12C933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88"/>
        </w:tabs>
        <w:ind w:firstLine="720"/>
        <w:jc w:val="both"/>
      </w:pPr>
      <w:bookmarkStart w:id="16" w:name="bookmark17"/>
      <w:bookmarkEnd w:id="16"/>
      <w:r>
        <w:rPr>
          <w:color w:val="000000"/>
        </w:rPr>
        <w:t>В состав коллегиального органа по согласованию входят по одному представителю от следующих органов и организаций:</w:t>
      </w:r>
    </w:p>
    <w:p w14:paraId="07BD82C5" w14:textId="77777777" w:rsidR="00EA00CB" w:rsidRDefault="00EA00CB" w:rsidP="00EA00CB">
      <w:pPr>
        <w:pStyle w:val="1"/>
        <w:numPr>
          <w:ilvl w:val="2"/>
          <w:numId w:val="1"/>
        </w:numPr>
        <w:tabs>
          <w:tab w:val="left" w:pos="1499"/>
        </w:tabs>
        <w:ind w:firstLine="720"/>
        <w:jc w:val="both"/>
      </w:pPr>
      <w:bookmarkStart w:id="17" w:name="bookmark18"/>
      <w:bookmarkEnd w:id="17"/>
      <w:r>
        <w:rPr>
          <w:color w:val="000000"/>
        </w:rPr>
        <w:t>Администрации Президента Российской Федерации.</w:t>
      </w:r>
    </w:p>
    <w:p w14:paraId="0C4E7FDC" w14:textId="77777777" w:rsidR="00EA00CB" w:rsidRDefault="00EA00CB" w:rsidP="00EA00CB">
      <w:pPr>
        <w:pStyle w:val="1"/>
        <w:numPr>
          <w:ilvl w:val="2"/>
          <w:numId w:val="1"/>
        </w:numPr>
        <w:tabs>
          <w:tab w:val="left" w:pos="1494"/>
        </w:tabs>
        <w:ind w:firstLine="720"/>
        <w:jc w:val="both"/>
      </w:pPr>
      <w:bookmarkStart w:id="18" w:name="bookmark19"/>
      <w:bookmarkEnd w:id="18"/>
      <w:r>
        <w:rPr>
          <w:color w:val="000000"/>
        </w:rPr>
        <w:t>Управления Федеральной службы безопасности Российской Федерации по Донецкой Народной Республике.</w:t>
      </w:r>
    </w:p>
    <w:p w14:paraId="3A8BC88E" w14:textId="77777777" w:rsidR="00EA00CB" w:rsidRDefault="00EA00CB" w:rsidP="00EA00CB">
      <w:pPr>
        <w:pStyle w:val="1"/>
        <w:numPr>
          <w:ilvl w:val="2"/>
          <w:numId w:val="1"/>
        </w:numPr>
        <w:tabs>
          <w:tab w:val="left" w:pos="1504"/>
        </w:tabs>
        <w:ind w:firstLine="720"/>
        <w:jc w:val="both"/>
      </w:pPr>
      <w:bookmarkStart w:id="19" w:name="bookmark20"/>
      <w:bookmarkEnd w:id="19"/>
      <w:r>
        <w:rPr>
          <w:color w:val="000000"/>
        </w:rPr>
        <w:t>Публично-правовой компании «Фонд развития территорий».</w:t>
      </w:r>
    </w:p>
    <w:p w14:paraId="1F99BAD1" w14:textId="77777777" w:rsidR="00EA00CB" w:rsidRDefault="00EA00CB" w:rsidP="00EA00CB">
      <w:pPr>
        <w:pStyle w:val="1"/>
        <w:numPr>
          <w:ilvl w:val="2"/>
          <w:numId w:val="1"/>
        </w:numPr>
        <w:tabs>
          <w:tab w:val="left" w:pos="1504"/>
        </w:tabs>
        <w:ind w:firstLine="720"/>
        <w:jc w:val="both"/>
      </w:pPr>
      <w:bookmarkStart w:id="20" w:name="bookmark21"/>
      <w:bookmarkEnd w:id="20"/>
      <w:r>
        <w:rPr>
          <w:color w:val="000000"/>
        </w:rPr>
        <w:t>Министерства внутренних дел по Донецкой Народной Республике.</w:t>
      </w:r>
    </w:p>
    <w:p w14:paraId="67A0A57C" w14:textId="77777777" w:rsidR="00EA00CB" w:rsidRDefault="00EA00CB" w:rsidP="00EA00CB">
      <w:pPr>
        <w:pStyle w:val="1"/>
        <w:numPr>
          <w:ilvl w:val="2"/>
          <w:numId w:val="1"/>
        </w:numPr>
        <w:tabs>
          <w:tab w:val="left" w:pos="1504"/>
        </w:tabs>
        <w:ind w:firstLine="720"/>
        <w:jc w:val="both"/>
      </w:pPr>
      <w:bookmarkStart w:id="21" w:name="bookmark22"/>
      <w:bookmarkEnd w:id="21"/>
      <w:r>
        <w:rPr>
          <w:color w:val="000000"/>
        </w:rPr>
        <w:t>Территориального управления Росимущества в Донецкой Народной Республике.</w:t>
      </w:r>
    </w:p>
    <w:p w14:paraId="18F983C7" w14:textId="77777777" w:rsidR="00EA00CB" w:rsidRDefault="00EA00CB" w:rsidP="00EA00CB">
      <w:pPr>
        <w:pStyle w:val="1"/>
        <w:numPr>
          <w:ilvl w:val="2"/>
          <w:numId w:val="1"/>
        </w:numPr>
        <w:tabs>
          <w:tab w:val="left" w:pos="1494"/>
        </w:tabs>
        <w:spacing w:after="120"/>
        <w:ind w:firstLine="720"/>
        <w:jc w:val="both"/>
      </w:pPr>
      <w:bookmarkStart w:id="22" w:name="bookmark23"/>
      <w:bookmarkEnd w:id="22"/>
      <w:r>
        <w:rPr>
          <w:color w:val="000000"/>
        </w:rPr>
        <w:t>Органов государственной власти Донецкой Народной Республики, к сфере деятельности (подведомственности, подчиненности, отраслевой принадлежности) которых относится имущество.</w:t>
      </w:r>
    </w:p>
    <w:p w14:paraId="37413B31" w14:textId="77777777" w:rsidR="00EA00CB" w:rsidRDefault="00EA00CB" w:rsidP="00EA00CB">
      <w:pPr>
        <w:pStyle w:val="1"/>
        <w:numPr>
          <w:ilvl w:val="0"/>
          <w:numId w:val="1"/>
        </w:numPr>
        <w:tabs>
          <w:tab w:val="left" w:pos="1086"/>
        </w:tabs>
        <w:ind w:firstLine="720"/>
        <w:jc w:val="both"/>
      </w:pPr>
      <w:bookmarkStart w:id="23" w:name="bookmark24"/>
      <w:bookmarkEnd w:id="23"/>
      <w:r>
        <w:rPr>
          <w:color w:val="000000"/>
        </w:rPr>
        <w:t>Председатель коллегиального органа:</w:t>
      </w:r>
    </w:p>
    <w:p w14:paraId="5C888EBB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88"/>
        </w:tabs>
        <w:ind w:firstLine="720"/>
        <w:jc w:val="both"/>
      </w:pPr>
      <w:bookmarkStart w:id="24" w:name="bookmark25"/>
      <w:bookmarkEnd w:id="24"/>
      <w:r>
        <w:rPr>
          <w:color w:val="000000"/>
        </w:rPr>
        <w:t>Осуществляет общее руководство работой коллегиального органа и несет персональную ответственность за выполнение возложенных на данный орган задач.</w:t>
      </w:r>
    </w:p>
    <w:p w14:paraId="7DD88428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93"/>
        </w:tabs>
        <w:ind w:firstLine="720"/>
        <w:jc w:val="both"/>
      </w:pPr>
      <w:bookmarkStart w:id="25" w:name="bookmark26"/>
      <w:bookmarkEnd w:id="25"/>
      <w:r>
        <w:rPr>
          <w:color w:val="000000"/>
        </w:rPr>
        <w:t>Распределяет обязанности между членами коллегиального органа.</w:t>
      </w:r>
    </w:p>
    <w:p w14:paraId="7652E5C5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97"/>
        </w:tabs>
        <w:ind w:firstLine="720"/>
        <w:jc w:val="both"/>
      </w:pPr>
      <w:bookmarkStart w:id="26" w:name="bookmark27"/>
      <w:bookmarkEnd w:id="26"/>
      <w:r>
        <w:rPr>
          <w:color w:val="000000"/>
        </w:rPr>
        <w:t>Утверждает планы работы коллегиального органа.</w:t>
      </w:r>
    </w:p>
    <w:p w14:paraId="65459E7D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97"/>
        </w:tabs>
        <w:spacing w:after="120"/>
        <w:ind w:firstLine="720"/>
        <w:jc w:val="both"/>
      </w:pPr>
      <w:bookmarkStart w:id="27" w:name="bookmark28"/>
      <w:bookmarkEnd w:id="27"/>
      <w:r>
        <w:rPr>
          <w:color w:val="000000"/>
        </w:rPr>
        <w:t>Принимает решение о проведении заседания коллегиального органа.</w:t>
      </w:r>
    </w:p>
    <w:p w14:paraId="3ADE1F37" w14:textId="77777777" w:rsidR="00EA00CB" w:rsidRDefault="00EA00CB" w:rsidP="00EA00CB">
      <w:pPr>
        <w:pStyle w:val="1"/>
        <w:numPr>
          <w:ilvl w:val="0"/>
          <w:numId w:val="1"/>
        </w:numPr>
        <w:tabs>
          <w:tab w:val="left" w:pos="1086"/>
        </w:tabs>
        <w:spacing w:after="120"/>
        <w:ind w:firstLine="720"/>
        <w:jc w:val="both"/>
      </w:pPr>
      <w:bookmarkStart w:id="28" w:name="bookmark29"/>
      <w:bookmarkEnd w:id="28"/>
      <w:r>
        <w:rPr>
          <w:color w:val="000000"/>
        </w:rPr>
        <w:t>Заместитель председателя коллегиального органа исполняет обязанности председателя коллегиального органа во время отсутствия последнего либо по его указанию выполняет иные поручения в рамках деятельности коллегиального органа.</w:t>
      </w:r>
    </w:p>
    <w:p w14:paraId="766059D8" w14:textId="77777777" w:rsidR="00EA00CB" w:rsidRDefault="00EA00CB" w:rsidP="00EA00CB">
      <w:pPr>
        <w:pStyle w:val="1"/>
        <w:numPr>
          <w:ilvl w:val="0"/>
          <w:numId w:val="1"/>
        </w:numPr>
        <w:tabs>
          <w:tab w:val="left" w:pos="1086"/>
        </w:tabs>
        <w:ind w:firstLine="720"/>
        <w:jc w:val="both"/>
      </w:pPr>
      <w:bookmarkStart w:id="29" w:name="bookmark30"/>
      <w:bookmarkEnd w:id="29"/>
      <w:r>
        <w:rPr>
          <w:color w:val="000000"/>
        </w:rPr>
        <w:t>Ответственный секретарь коллегиального органа:</w:t>
      </w:r>
    </w:p>
    <w:p w14:paraId="69639DA4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97"/>
        </w:tabs>
        <w:ind w:firstLine="720"/>
        <w:jc w:val="both"/>
      </w:pPr>
      <w:bookmarkStart w:id="30" w:name="bookmark31"/>
      <w:bookmarkEnd w:id="30"/>
      <w:r>
        <w:rPr>
          <w:color w:val="000000"/>
        </w:rPr>
        <w:t>Организует подготовку заседаний коллегиального органа.</w:t>
      </w:r>
    </w:p>
    <w:p w14:paraId="2DA38541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93"/>
        </w:tabs>
        <w:ind w:firstLine="720"/>
        <w:jc w:val="both"/>
      </w:pPr>
      <w:bookmarkStart w:id="31" w:name="bookmark32"/>
      <w:bookmarkEnd w:id="31"/>
      <w:r>
        <w:rPr>
          <w:color w:val="000000"/>
        </w:rPr>
        <w:t>Обеспечивает подготовку плана работы коллегиального органа, проектов повестки дня его заседаний, организует подготовку материалов к заседаниям и решений коллегиального органа.</w:t>
      </w:r>
    </w:p>
    <w:p w14:paraId="753BDEEF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97"/>
        </w:tabs>
        <w:ind w:firstLine="720"/>
        <w:jc w:val="both"/>
      </w:pPr>
      <w:bookmarkStart w:id="32" w:name="bookmark33"/>
      <w:bookmarkEnd w:id="32"/>
      <w:r>
        <w:rPr>
          <w:color w:val="000000"/>
        </w:rPr>
        <w:t>Обеспечивает информирование членов коллегиального органа о дате, месте и времени проведения заседаний коллегиального органа путем направления повестки дня заседания коллегиального органа в срок не позднее 3 рабочих дней до дня проведения такого заседания.</w:t>
      </w:r>
    </w:p>
    <w:p w14:paraId="14E46C3D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49"/>
        </w:tabs>
        <w:ind w:firstLine="720"/>
        <w:jc w:val="both"/>
      </w:pPr>
      <w:bookmarkStart w:id="33" w:name="bookmark34"/>
      <w:bookmarkEnd w:id="33"/>
      <w:r>
        <w:rPr>
          <w:color w:val="000000"/>
        </w:rPr>
        <w:t xml:space="preserve">Получает материалы, необходимые для подготовки заседания коллегиального органа, которые представляются в коллегиальный орган заинтересованными органами и иными лицами, к компетенции которых относятся вопросы повестки дня, не позднее 5 рабочих дней до дня проведения </w:t>
      </w:r>
      <w:r>
        <w:rPr>
          <w:color w:val="000000"/>
        </w:rPr>
        <w:lastRenderedPageBreak/>
        <w:t>такого заседания.</w:t>
      </w:r>
    </w:p>
    <w:p w14:paraId="1A192BEA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44"/>
        </w:tabs>
        <w:spacing w:after="120"/>
        <w:ind w:firstLine="720"/>
        <w:jc w:val="both"/>
      </w:pPr>
      <w:bookmarkStart w:id="34" w:name="bookmark35"/>
      <w:bookmarkEnd w:id="34"/>
      <w:r>
        <w:rPr>
          <w:color w:val="000000"/>
        </w:rPr>
        <w:t>Выполняет иные обязанности по поручению председателя коллегиального органа или его заместителя.</w:t>
      </w:r>
    </w:p>
    <w:p w14:paraId="52B67BFC" w14:textId="77777777" w:rsidR="00EA00CB" w:rsidRDefault="00EA00CB" w:rsidP="00EA00CB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</w:pPr>
      <w:bookmarkStart w:id="35" w:name="bookmark36"/>
      <w:bookmarkEnd w:id="35"/>
      <w:r>
        <w:rPr>
          <w:color w:val="000000"/>
        </w:rPr>
        <w:t>Члены коллегиального органа:</w:t>
      </w:r>
    </w:p>
    <w:p w14:paraId="3DBF536E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383"/>
        </w:tabs>
        <w:ind w:firstLine="720"/>
        <w:jc w:val="both"/>
      </w:pPr>
      <w:bookmarkStart w:id="36" w:name="bookmark37"/>
      <w:bookmarkEnd w:id="36"/>
      <w:r>
        <w:rPr>
          <w:color w:val="000000"/>
        </w:rPr>
        <w:t>Вносят председателю коллегиального органа предложения относительно плана работы коллегиального органа, повестки дня его заседаний и порядка обсуждения вопросов на таких заседаниях.</w:t>
      </w:r>
    </w:p>
    <w:p w14:paraId="6FF0777A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383"/>
        </w:tabs>
        <w:ind w:firstLine="720"/>
        <w:jc w:val="both"/>
      </w:pPr>
      <w:bookmarkStart w:id="37" w:name="bookmark38"/>
      <w:bookmarkEnd w:id="37"/>
      <w:r>
        <w:rPr>
          <w:color w:val="000000"/>
        </w:rPr>
        <w:t>Участвуют в подготовке материалов к заседаниям коллегиального органа, а также проектов решений его заседаний.</w:t>
      </w:r>
    </w:p>
    <w:p w14:paraId="77247F53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378"/>
        </w:tabs>
        <w:ind w:firstLine="720"/>
        <w:jc w:val="both"/>
      </w:pPr>
      <w:bookmarkStart w:id="38" w:name="bookmark39"/>
      <w:bookmarkEnd w:id="38"/>
      <w:r>
        <w:rPr>
          <w:color w:val="000000"/>
        </w:rPr>
        <w:t>Присутствуют на заседаниях коллегиального органа, участвуют в обсуждении рассматриваемых вопросов и выработке решений.</w:t>
      </w:r>
    </w:p>
    <w:p w14:paraId="4E3584AB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388"/>
        </w:tabs>
        <w:spacing w:after="120"/>
        <w:ind w:firstLine="720"/>
        <w:jc w:val="both"/>
      </w:pPr>
      <w:bookmarkStart w:id="39" w:name="bookmark40"/>
      <w:bookmarkEnd w:id="39"/>
      <w:r>
        <w:rPr>
          <w:color w:val="000000"/>
        </w:rPr>
        <w:t>В случае невозможности присутствия на заседании коллегиального органа заблаговременно извещают об этом ответственного секретаря коллегиального органа.</w:t>
      </w:r>
    </w:p>
    <w:p w14:paraId="762F7526" w14:textId="77777777" w:rsidR="00EA00CB" w:rsidRDefault="00EA00CB" w:rsidP="00EA00CB">
      <w:pPr>
        <w:pStyle w:val="1"/>
        <w:numPr>
          <w:ilvl w:val="0"/>
          <w:numId w:val="1"/>
        </w:numPr>
        <w:tabs>
          <w:tab w:val="left" w:pos="1177"/>
        </w:tabs>
        <w:ind w:firstLine="720"/>
        <w:jc w:val="both"/>
      </w:pPr>
      <w:bookmarkStart w:id="40" w:name="bookmark41"/>
      <w:bookmarkEnd w:id="40"/>
      <w:r>
        <w:rPr>
          <w:color w:val="000000"/>
        </w:rPr>
        <w:t>Заседание коллегиального органа проводится председателем коллегиального органа либо по указанию председателя коллегиального органа - его заместителем. Заседания коллегиального органа проводятся по мере необходимости, но не реже одного раза в две недели.</w:t>
      </w:r>
    </w:p>
    <w:p w14:paraId="15AE3BA0" w14:textId="77777777" w:rsidR="00EA00CB" w:rsidRDefault="00EA00CB" w:rsidP="00EA00CB">
      <w:pPr>
        <w:pStyle w:val="1"/>
        <w:spacing w:after="120"/>
        <w:ind w:firstLine="720"/>
        <w:jc w:val="both"/>
      </w:pPr>
      <w:r>
        <w:rPr>
          <w:color w:val="000000"/>
        </w:rPr>
        <w:t>Внеочередные заседания коллегиального органа проводятся по решению председателя коллегиального органа.</w:t>
      </w:r>
    </w:p>
    <w:p w14:paraId="583236AD" w14:textId="77777777" w:rsidR="00EA00CB" w:rsidRDefault="00EA00CB" w:rsidP="00EA00CB">
      <w:pPr>
        <w:pStyle w:val="1"/>
        <w:spacing w:after="120"/>
        <w:ind w:firstLine="720"/>
        <w:jc w:val="both"/>
      </w:pPr>
      <w:r>
        <w:rPr>
          <w:color w:val="000000"/>
        </w:rPr>
        <w:t>12.Заседание коллегиального органа считается правомочным, если на нем присутствуют не менее половины его членов.</w:t>
      </w:r>
    </w:p>
    <w:p w14:paraId="1968649D" w14:textId="77777777" w:rsidR="00EA00CB" w:rsidRDefault="00EA00CB" w:rsidP="00EA00CB">
      <w:pPr>
        <w:pStyle w:val="1"/>
        <w:numPr>
          <w:ilvl w:val="0"/>
          <w:numId w:val="2"/>
        </w:numPr>
        <w:tabs>
          <w:tab w:val="left" w:pos="1177"/>
        </w:tabs>
        <w:spacing w:after="120"/>
        <w:ind w:firstLine="720"/>
        <w:jc w:val="both"/>
      </w:pPr>
      <w:bookmarkStart w:id="41" w:name="bookmark42"/>
      <w:bookmarkEnd w:id="41"/>
      <w:r>
        <w:rPr>
          <w:color w:val="000000"/>
        </w:rPr>
        <w:t>На заседания коллегиального органа могут приглашаться не входящие в состав коллегиального органа представители федеральных органов государственной власти, заинтересованных органов государственной власти и органов местного самоуправления, а также иные лица.</w:t>
      </w:r>
    </w:p>
    <w:p w14:paraId="54E8A5BD" w14:textId="77777777" w:rsidR="00EA00CB" w:rsidRDefault="00EA00CB" w:rsidP="00EA00CB">
      <w:pPr>
        <w:pStyle w:val="1"/>
        <w:numPr>
          <w:ilvl w:val="0"/>
          <w:numId w:val="2"/>
        </w:numPr>
        <w:tabs>
          <w:tab w:val="left" w:pos="1177"/>
        </w:tabs>
        <w:ind w:firstLine="720"/>
        <w:jc w:val="both"/>
      </w:pPr>
      <w:bookmarkStart w:id="42" w:name="bookmark43"/>
      <w:bookmarkEnd w:id="42"/>
      <w:r>
        <w:rPr>
          <w:color w:val="000000"/>
        </w:rPr>
        <w:t>Решения принимаются квалифицированным большинством не менее двух третей голосов от общего числа присутствующих членов коллегиального органа при одновременном соблюдении следующих условий:</w:t>
      </w:r>
    </w:p>
    <w:p w14:paraId="7C2B212B" w14:textId="77777777" w:rsidR="00EA00CB" w:rsidRDefault="00EA00CB" w:rsidP="00EA00CB">
      <w:pPr>
        <w:pStyle w:val="1"/>
        <w:numPr>
          <w:ilvl w:val="1"/>
          <w:numId w:val="2"/>
        </w:numPr>
        <w:tabs>
          <w:tab w:val="left" w:pos="1374"/>
        </w:tabs>
        <w:ind w:firstLine="720"/>
        <w:jc w:val="both"/>
      </w:pPr>
      <w:bookmarkStart w:id="43" w:name="bookmark44"/>
      <w:bookmarkEnd w:id="43"/>
      <w:r>
        <w:rPr>
          <w:color w:val="000000"/>
        </w:rPr>
        <w:t>Каждый член коллегиального органа имеет один голос.</w:t>
      </w:r>
    </w:p>
    <w:p w14:paraId="1DA462D6" w14:textId="77777777" w:rsidR="00EA00CB" w:rsidRDefault="00EA00CB" w:rsidP="00EA00CB">
      <w:pPr>
        <w:pStyle w:val="1"/>
        <w:numPr>
          <w:ilvl w:val="1"/>
          <w:numId w:val="2"/>
        </w:numPr>
        <w:tabs>
          <w:tab w:val="left" w:pos="1388"/>
        </w:tabs>
        <w:spacing w:after="120"/>
        <w:ind w:firstLine="720"/>
        <w:jc w:val="both"/>
      </w:pPr>
      <w:bookmarkStart w:id="44" w:name="bookmark45"/>
      <w:bookmarkEnd w:id="44"/>
      <w:r>
        <w:rPr>
          <w:color w:val="000000"/>
        </w:rPr>
        <w:t>Отсутствие голоса «против» члена коллегиального органа - представителя Управления Федеральной службы безопасности Российской Федерации по Донецкой Народной Республике.</w:t>
      </w:r>
    </w:p>
    <w:p w14:paraId="46707B17" w14:textId="77777777" w:rsidR="00EA00CB" w:rsidRDefault="00EA00CB" w:rsidP="00EA00CB">
      <w:pPr>
        <w:pStyle w:val="1"/>
        <w:numPr>
          <w:ilvl w:val="0"/>
          <w:numId w:val="2"/>
        </w:numPr>
        <w:tabs>
          <w:tab w:val="left" w:pos="1177"/>
        </w:tabs>
        <w:spacing w:after="120"/>
        <w:ind w:firstLine="720"/>
        <w:jc w:val="both"/>
      </w:pPr>
      <w:bookmarkStart w:id="45" w:name="bookmark46"/>
      <w:bookmarkEnd w:id="45"/>
      <w:r>
        <w:rPr>
          <w:color w:val="000000"/>
        </w:rPr>
        <w:t>Решения, принятые на заседании коллегиального органа, оформляются протоколом, который подписывается председательствующим на заседании коллегиального органа. Срок подготовки протокола не должен превышать 10 календарных дней со дня проведения заседания коллегиального органа.</w:t>
      </w:r>
    </w:p>
    <w:p w14:paraId="642F08E8" w14:textId="77777777" w:rsidR="00EA00CB" w:rsidRDefault="00EA00CB" w:rsidP="00EA00CB">
      <w:pPr>
        <w:pStyle w:val="1"/>
        <w:numPr>
          <w:ilvl w:val="0"/>
          <w:numId w:val="2"/>
        </w:numPr>
        <w:tabs>
          <w:tab w:val="left" w:pos="1186"/>
        </w:tabs>
        <w:ind w:firstLine="740"/>
        <w:jc w:val="both"/>
      </w:pPr>
      <w:bookmarkStart w:id="46" w:name="bookmark47"/>
      <w:bookmarkEnd w:id="46"/>
      <w:r>
        <w:rPr>
          <w:color w:val="000000"/>
        </w:rPr>
        <w:t>В целях реализации задач, предусмотренных пунктом 3 настоящего Положения, коллегиальный орган:</w:t>
      </w:r>
    </w:p>
    <w:p w14:paraId="7B75872A" w14:textId="678213AF" w:rsidR="00EA00CB" w:rsidRDefault="00EA00CB" w:rsidP="00EA00CB">
      <w:pPr>
        <w:pStyle w:val="1"/>
        <w:numPr>
          <w:ilvl w:val="1"/>
          <w:numId w:val="2"/>
        </w:numPr>
        <w:tabs>
          <w:tab w:val="left" w:pos="1292"/>
        </w:tabs>
        <w:ind w:firstLine="740"/>
        <w:jc w:val="both"/>
      </w:pPr>
      <w:bookmarkStart w:id="47" w:name="bookmark48"/>
      <w:bookmarkEnd w:id="47"/>
      <w:r>
        <w:rPr>
          <w:color w:val="000000"/>
        </w:rPr>
        <w:t xml:space="preserve">Рассматривает правовые акты и другие решения, концессионные соглашения, договоры и соглашения, предусматривающие передачу </w:t>
      </w:r>
      <w:r>
        <w:rPr>
          <w:color w:val="000000"/>
        </w:rPr>
        <w:lastRenderedPageBreak/>
        <w:t>имущества в безвозмездное пользование, аренду, доверительное или иное управление, заключаемые органами государственной власти Донецкой Народной Республики,</w:t>
      </w:r>
      <w:r w:rsidR="00E71E05">
        <w:rPr>
          <w:color w:val="000000"/>
        </w:rPr>
        <w:t xml:space="preserve"> </w:t>
      </w:r>
      <w:r w:rsidR="00E71E05" w:rsidRPr="006E26C8">
        <w:t xml:space="preserve">а также иные решения органов государственной власти Донецкой Народной Республики, </w:t>
      </w:r>
      <w:r w:rsidR="00E71E05">
        <w:t>касающие</w:t>
      </w:r>
      <w:r w:rsidR="00E71E05" w:rsidRPr="00B37486">
        <w:t xml:space="preserve">ся </w:t>
      </w:r>
      <w:r w:rsidR="00E71E05">
        <w:t>реализации</w:t>
      </w:r>
      <w:r w:rsidR="00E71E05" w:rsidRPr="00B37486">
        <w:t xml:space="preserve"> </w:t>
      </w:r>
      <w:r w:rsidR="00E71E05">
        <w:t xml:space="preserve">и </w:t>
      </w:r>
      <w:r w:rsidR="00E71E05" w:rsidRPr="00B37486">
        <w:t>применения положений Постановления Государственного комитета обороны Донецкой Народной</w:t>
      </w:r>
      <w:r w:rsidR="00E71E05">
        <w:t xml:space="preserve"> </w:t>
      </w:r>
      <w:r w:rsidR="00E71E05" w:rsidRPr="00B37486">
        <w:t xml:space="preserve">Республики </w:t>
      </w:r>
      <w:r w:rsidR="00E71E05">
        <w:t xml:space="preserve"> </w:t>
      </w:r>
      <w:bookmarkStart w:id="48" w:name="_GoBack"/>
      <w:bookmarkEnd w:id="48"/>
      <w:r w:rsidR="00E71E05">
        <w:t>от 29 сентября 2022 г.</w:t>
      </w:r>
      <w:r w:rsidR="00E71E05" w:rsidRPr="00B37486">
        <w:t xml:space="preserve"> № 341 «Об утверждении Перечня имущества, обращенного в собственность Донецкой Народной Республики</w:t>
      </w:r>
      <w:r w:rsidR="00E71E05">
        <w:t>»,</w:t>
      </w:r>
      <w:r>
        <w:rPr>
          <w:color w:val="000000"/>
        </w:rPr>
        <w:t xml:space="preserve"> в течение 10 рабочих дней со дня получения таких документов, в том числе на предмет:</w:t>
      </w:r>
    </w:p>
    <w:p w14:paraId="66CF631F" w14:textId="77777777" w:rsidR="00EA00CB" w:rsidRDefault="00EA00CB" w:rsidP="00EA00CB">
      <w:pPr>
        <w:pStyle w:val="1"/>
        <w:numPr>
          <w:ilvl w:val="2"/>
          <w:numId w:val="2"/>
        </w:numPr>
        <w:tabs>
          <w:tab w:val="left" w:pos="1498"/>
        </w:tabs>
        <w:ind w:firstLine="740"/>
        <w:jc w:val="both"/>
      </w:pPr>
      <w:bookmarkStart w:id="49" w:name="bookmark49"/>
      <w:bookmarkEnd w:id="49"/>
      <w:r>
        <w:rPr>
          <w:color w:val="000000"/>
        </w:rPr>
        <w:t>Включения в указанные документы показателей эффективности деятельности лица, которому передается такое имущество, в соответствии с перечнем согласно приложению № 2(1) к постановлению Правительства Российской Федерации № 2501.</w:t>
      </w:r>
    </w:p>
    <w:p w14:paraId="3D1A88AF" w14:textId="77777777" w:rsidR="00EA00CB" w:rsidRDefault="00EA00CB" w:rsidP="00EA00CB">
      <w:pPr>
        <w:pStyle w:val="1"/>
        <w:numPr>
          <w:ilvl w:val="2"/>
          <w:numId w:val="2"/>
        </w:numPr>
        <w:tabs>
          <w:tab w:val="left" w:pos="1609"/>
        </w:tabs>
        <w:ind w:firstLine="740"/>
        <w:jc w:val="both"/>
      </w:pPr>
      <w:bookmarkStart w:id="50" w:name="bookmark50"/>
      <w:bookmarkEnd w:id="50"/>
      <w:r>
        <w:rPr>
          <w:color w:val="000000"/>
        </w:rPr>
        <w:t>Соответствия условий договоров, предусматривающих передачу объектов имущества, относящихся к одному имущественному комплексу (предприятию), одновременно со всем имущественным комплексом (предприятием) в аренду, а именно размера арендной платы и предельного срока аренды, условиям передачи публично-правовой компанией «Фонд развития территорий» в аренду предприятий, других имущественных комплексов и отдельных объектов, расположенных на территориях субъектов Российской Федерации (за исключением условий аренды земельных участков), одобренных коллегиальным органом, образованным распоряжением Правительства Российской Федерации от 18 марта 2022 г. № 542-р.</w:t>
      </w:r>
    </w:p>
    <w:p w14:paraId="3DFA750B" w14:textId="77777777" w:rsidR="00EA00CB" w:rsidRDefault="00EA00CB" w:rsidP="00EA00CB">
      <w:pPr>
        <w:pStyle w:val="1"/>
        <w:numPr>
          <w:ilvl w:val="1"/>
          <w:numId w:val="2"/>
        </w:numPr>
        <w:tabs>
          <w:tab w:val="left" w:pos="1604"/>
        </w:tabs>
        <w:ind w:firstLine="740"/>
        <w:jc w:val="both"/>
      </w:pPr>
      <w:bookmarkStart w:id="51" w:name="bookmark51"/>
      <w:bookmarkEnd w:id="51"/>
      <w:r>
        <w:rPr>
          <w:color w:val="000000"/>
        </w:rPr>
        <w:t>Рассматривает вопросы списания объектов движимого и недвижимого имущества, которые фактически прекратили свое существование в связи с гибелью или уничтожением (разрушением или сносом) либо находятся в непригодном для эксплуатации состоянии вследствие полной утраты потребительских свойств и в отношении которых в соответствии с постановлением Правительства Российской Федерации № 2501 не осуществляется разграничение между Российской Федерацией, Донецкой Народной Республикой и ее муниципальными образованиями, и принимает соответствующие решения.</w:t>
      </w:r>
    </w:p>
    <w:p w14:paraId="4C690E2C" w14:textId="21E09DD9" w:rsidR="00EA00CB" w:rsidRPr="009F551A" w:rsidRDefault="00EA00CB" w:rsidP="00EA00CB">
      <w:pPr>
        <w:pStyle w:val="1"/>
        <w:numPr>
          <w:ilvl w:val="1"/>
          <w:numId w:val="2"/>
        </w:numPr>
        <w:tabs>
          <w:tab w:val="left" w:pos="1383"/>
        </w:tabs>
        <w:spacing w:after="120"/>
        <w:ind w:firstLine="740"/>
        <w:jc w:val="both"/>
      </w:pPr>
      <w:bookmarkStart w:id="52" w:name="bookmark52"/>
      <w:bookmarkEnd w:id="52"/>
      <w:r>
        <w:rPr>
          <w:color w:val="000000"/>
        </w:rPr>
        <w:t xml:space="preserve">Рассматривает отчеты, предусмотренные пунктом 4 </w:t>
      </w:r>
      <w:proofErr w:type="gramStart"/>
      <w:r>
        <w:rPr>
          <w:color w:val="000000"/>
        </w:rPr>
        <w:t>Указа</w:t>
      </w:r>
      <w:proofErr w:type="gramEnd"/>
      <w:r>
        <w:rPr>
          <w:color w:val="000000"/>
        </w:rPr>
        <w:t xml:space="preserve"> временно исполняющего обязанности Главы Донецкой Народной Республики от 18 августа 2023 г. № 299 «Об образовании коллегиального органа по вопросам управления и распоряжения объектами имущества».</w:t>
      </w:r>
    </w:p>
    <w:p w14:paraId="4114444E" w14:textId="63E28B32" w:rsidR="009F551A" w:rsidRDefault="009F551A" w:rsidP="00EA00CB">
      <w:pPr>
        <w:pStyle w:val="1"/>
        <w:numPr>
          <w:ilvl w:val="1"/>
          <w:numId w:val="2"/>
        </w:numPr>
        <w:tabs>
          <w:tab w:val="left" w:pos="1383"/>
        </w:tabs>
        <w:spacing w:after="120"/>
        <w:ind w:firstLine="740"/>
        <w:jc w:val="both"/>
      </w:pPr>
      <w:r w:rsidRPr="009F551A">
        <w:t>Рассматривает вопросы и принимает решения об управлении и о распоряжении объектами движимого имущества, расположенными на территории Донецкой Народной Республики, в соответствии с Законом Донецкой Народной Республики от 13 февраля 2024 г. № 52-РЗ «Об особенностях регулирования имущественных прав в отношении бесхозяйных движимых вещей, расположенных на объектах недвижимого имущества, находящихся на территории Донецкой Народной Республики».</w:t>
      </w:r>
    </w:p>
    <w:p w14:paraId="0502DC67" w14:textId="303A5405" w:rsidR="009F551A" w:rsidRDefault="009F551A" w:rsidP="00EA00CB">
      <w:pPr>
        <w:pStyle w:val="1"/>
        <w:numPr>
          <w:ilvl w:val="1"/>
          <w:numId w:val="2"/>
        </w:numPr>
        <w:tabs>
          <w:tab w:val="left" w:pos="1383"/>
        </w:tabs>
        <w:spacing w:after="120"/>
        <w:ind w:firstLine="740"/>
        <w:jc w:val="both"/>
      </w:pPr>
      <w:r w:rsidRPr="009F551A">
        <w:lastRenderedPageBreak/>
        <w:t>Рассматривает вопросы и принимает решения об управлении жилыми помещениями, имеющими признаки бесхозяйного имущества, выявленными на территории Донецкой Народной Республики, в соответствии с Законом Донецкой Народной Республики от 21 марта 2024 г. № 66-РЗ «</w:t>
      </w:r>
      <w:r w:rsidR="000B4FB1">
        <w:t>Об особенностях выявления, использования и признания права муниципальной собственности муниципальных образований Донецкой Народной Республики на жилые помещения, имеющие признаки бесхозяйного имущества, расположенные на территории Донецкой Народной Республики</w:t>
      </w:r>
      <w:r w:rsidRPr="009F551A">
        <w:t>».</w:t>
      </w:r>
    </w:p>
    <w:p w14:paraId="75518C64" w14:textId="77777777" w:rsidR="00EA00CB" w:rsidRDefault="00EA00CB" w:rsidP="00EA00CB">
      <w:pPr>
        <w:pStyle w:val="1"/>
        <w:numPr>
          <w:ilvl w:val="0"/>
          <w:numId w:val="2"/>
        </w:numPr>
        <w:tabs>
          <w:tab w:val="left" w:pos="1177"/>
        </w:tabs>
        <w:spacing w:after="120"/>
        <w:ind w:firstLine="740"/>
        <w:jc w:val="both"/>
      </w:pPr>
      <w:bookmarkStart w:id="53" w:name="bookmark53"/>
      <w:bookmarkEnd w:id="53"/>
      <w:r>
        <w:rPr>
          <w:color w:val="000000"/>
        </w:rPr>
        <w:t>Решения коллегиального органа об отказе в согласовании актов и других решений должны быть мотивированными и содержать указание причин такого отказа.</w:t>
      </w:r>
    </w:p>
    <w:p w14:paraId="5483D36F" w14:textId="7F894F61" w:rsidR="00EA00CB" w:rsidRDefault="00EA00CB" w:rsidP="00EA00CB">
      <w:pPr>
        <w:pStyle w:val="1"/>
        <w:numPr>
          <w:ilvl w:val="0"/>
          <w:numId w:val="2"/>
        </w:numPr>
        <w:tabs>
          <w:tab w:val="left" w:pos="1186"/>
        </w:tabs>
        <w:ind w:firstLine="740"/>
        <w:jc w:val="both"/>
      </w:pPr>
      <w:bookmarkStart w:id="54" w:name="bookmark54"/>
      <w:bookmarkEnd w:id="54"/>
      <w:r>
        <w:rPr>
          <w:color w:val="000000"/>
        </w:rPr>
        <w:t xml:space="preserve">Коллегиальный орган по итогам принятия решений в письменной форме уведомляет органы государственной власти Донецкой Народной Республики </w:t>
      </w:r>
      <w:r w:rsidR="009F551A">
        <w:t xml:space="preserve">и органы местного самоуправления </w:t>
      </w:r>
      <w:r>
        <w:rPr>
          <w:color w:val="000000"/>
        </w:rPr>
        <w:t>о принятых решениях в срок не позднее 3 рабочих дней со дня их принятия</w:t>
      </w:r>
      <w:r>
        <w:t>.</w:t>
      </w:r>
    </w:p>
    <w:p w14:paraId="605333F2" w14:textId="77777777" w:rsidR="00EA00CB" w:rsidRPr="00240BCB" w:rsidRDefault="00EA00CB" w:rsidP="00EA00CB">
      <w:pPr>
        <w:pStyle w:val="1"/>
        <w:tabs>
          <w:tab w:val="left" w:pos="1186"/>
        </w:tabs>
        <w:jc w:val="both"/>
        <w:rPr>
          <w:sz w:val="16"/>
          <w:szCs w:val="16"/>
        </w:rPr>
      </w:pPr>
    </w:p>
    <w:p w14:paraId="72FCB6F5" w14:textId="77777777" w:rsidR="00EA00CB" w:rsidRDefault="00EA00CB" w:rsidP="00EA00CB">
      <w:pPr>
        <w:pStyle w:val="1"/>
        <w:numPr>
          <w:ilvl w:val="0"/>
          <w:numId w:val="2"/>
        </w:numPr>
        <w:ind w:firstLine="740"/>
        <w:jc w:val="both"/>
      </w:pPr>
      <w:r>
        <w:rPr>
          <w:color w:val="000000"/>
        </w:rPr>
        <w:t>Организационно-техническое</w:t>
      </w:r>
      <w:r>
        <w:t xml:space="preserve"> </w:t>
      </w:r>
      <w:r>
        <w:rPr>
          <w:color w:val="000000"/>
        </w:rPr>
        <w:t>обеспечение деятельности</w:t>
      </w:r>
      <w:r>
        <w:t xml:space="preserve"> </w:t>
      </w:r>
      <w:r>
        <w:rPr>
          <w:color w:val="000000"/>
        </w:rPr>
        <w:t>коллегиального органа осуществляет</w:t>
      </w:r>
      <w:r>
        <w:t xml:space="preserve"> </w:t>
      </w:r>
      <w:r>
        <w:rPr>
          <w:color w:val="000000"/>
        </w:rPr>
        <w:t>Фонд государственного имущества</w:t>
      </w:r>
      <w:r>
        <w:t xml:space="preserve"> </w:t>
      </w:r>
      <w:r>
        <w:rPr>
          <w:color w:val="000000"/>
        </w:rPr>
        <w:t>Донецкой Народной Республики.</w:t>
      </w:r>
    </w:p>
    <w:p w14:paraId="6403D25B" w14:textId="77777777" w:rsidR="009B0DBA" w:rsidRDefault="00E71E05"/>
    <w:sectPr w:rsidR="009B0DBA" w:rsidSect="00EA00C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4A887" w14:textId="77777777" w:rsidR="00C941FC" w:rsidRDefault="00C941FC" w:rsidP="00EA00CB">
      <w:pPr>
        <w:spacing w:after="0" w:line="240" w:lineRule="auto"/>
      </w:pPr>
      <w:r>
        <w:separator/>
      </w:r>
    </w:p>
  </w:endnote>
  <w:endnote w:type="continuationSeparator" w:id="0">
    <w:p w14:paraId="77726DD2" w14:textId="77777777" w:rsidR="00C941FC" w:rsidRDefault="00C941FC" w:rsidP="00EA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2F68C" w14:textId="77777777" w:rsidR="00C941FC" w:rsidRDefault="00C941FC" w:rsidP="00EA00CB">
      <w:pPr>
        <w:spacing w:after="0" w:line="240" w:lineRule="auto"/>
      </w:pPr>
      <w:r>
        <w:separator/>
      </w:r>
    </w:p>
  </w:footnote>
  <w:footnote w:type="continuationSeparator" w:id="0">
    <w:p w14:paraId="3DE8D2C8" w14:textId="77777777" w:rsidR="00C941FC" w:rsidRDefault="00C941FC" w:rsidP="00EA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9607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E3CD27" w14:textId="77777777" w:rsidR="00EA00CB" w:rsidRPr="00EA00CB" w:rsidRDefault="00EA00C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00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00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00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A00CB">
          <w:rPr>
            <w:rFonts w:ascii="Times New Roman" w:hAnsi="Times New Roman" w:cs="Times New Roman"/>
            <w:sz w:val="24"/>
            <w:szCs w:val="24"/>
          </w:rPr>
          <w:t>2</w:t>
        </w:r>
        <w:r w:rsidRPr="00EA00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423DAB" w14:textId="77777777" w:rsidR="00EA00CB" w:rsidRDefault="00EA00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5FE4"/>
    <w:multiLevelType w:val="multilevel"/>
    <w:tmpl w:val="0A861FE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2E2DF4"/>
    <w:multiLevelType w:val="multilevel"/>
    <w:tmpl w:val="2FC62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CB"/>
    <w:rsid w:val="000B4FB1"/>
    <w:rsid w:val="001D4C18"/>
    <w:rsid w:val="001F6DDC"/>
    <w:rsid w:val="00455B72"/>
    <w:rsid w:val="006110E4"/>
    <w:rsid w:val="006608C6"/>
    <w:rsid w:val="009F551A"/>
    <w:rsid w:val="00BF5B15"/>
    <w:rsid w:val="00C17F83"/>
    <w:rsid w:val="00C941FC"/>
    <w:rsid w:val="00CC0913"/>
    <w:rsid w:val="00D37F00"/>
    <w:rsid w:val="00D47376"/>
    <w:rsid w:val="00E530E5"/>
    <w:rsid w:val="00E71E05"/>
    <w:rsid w:val="00EA00CB"/>
    <w:rsid w:val="00E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58B437"/>
  <w15:chartTrackingRefBased/>
  <w15:docId w15:val="{51F7C1C4-5804-47AB-A86B-7695EF10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00C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A00C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A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0CB"/>
  </w:style>
  <w:style w:type="paragraph" w:styleId="a6">
    <w:name w:val="footer"/>
    <w:basedOn w:val="a"/>
    <w:link w:val="a7"/>
    <w:uiPriority w:val="99"/>
    <w:unhideWhenUsed/>
    <w:rsid w:val="00EA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0CB"/>
  </w:style>
  <w:style w:type="character" w:styleId="a8">
    <w:name w:val="Hyperlink"/>
    <w:basedOn w:val="a0"/>
    <w:uiPriority w:val="99"/>
    <w:unhideWhenUsed/>
    <w:rsid w:val="00BF5B1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F5B15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CC0913"/>
    <w:rPr>
      <w:i/>
      <w:iCs/>
    </w:rPr>
  </w:style>
  <w:style w:type="paragraph" w:styleId="ab">
    <w:name w:val="List Paragraph"/>
    <w:basedOn w:val="a"/>
    <w:uiPriority w:val="34"/>
    <w:qFormat/>
    <w:rsid w:val="00C1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01-116-2024032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isnpa-dnr.ru/npa/0001-307-202406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01-122-202403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FD5E-BAED-4103-A70A-577B59DA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Воробьева Наталья Игоревна</cp:lastModifiedBy>
  <cp:revision>5</cp:revision>
  <dcterms:created xsi:type="dcterms:W3CDTF">2024-03-28T09:42:00Z</dcterms:created>
  <dcterms:modified xsi:type="dcterms:W3CDTF">2024-06-25T08:30:00Z</dcterms:modified>
</cp:coreProperties>
</file>