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EFFB" w14:textId="77777777" w:rsidR="00C43227" w:rsidRPr="00C43227" w:rsidRDefault="00C43227" w:rsidP="00C43227">
      <w:pPr>
        <w:spacing w:after="0" w:line="240" w:lineRule="auto"/>
        <w:ind w:right="-1" w:firstLine="709"/>
        <w:jc w:val="right"/>
        <w:rPr>
          <w:rFonts w:ascii="Arial" w:eastAsia="Times New Roman" w:hAnsi="Arial" w:cs="Arial"/>
          <w:sz w:val="24"/>
          <w:szCs w:val="24"/>
          <w:lang w:eastAsia="ru-RU"/>
        </w:rPr>
      </w:pPr>
      <w:r w:rsidRPr="00C43227">
        <w:rPr>
          <w:rFonts w:ascii="Arial" w:eastAsia="Times New Roman" w:hAnsi="Arial" w:cs="Arial"/>
          <w:sz w:val="24"/>
          <w:szCs w:val="24"/>
          <w:lang w:eastAsia="ru-RU"/>
        </w:rPr>
        <w:t>Приложение 1</w:t>
      </w:r>
    </w:p>
    <w:p w14:paraId="0990277C" w14:textId="77777777" w:rsidR="00C43227" w:rsidRPr="00C43227" w:rsidRDefault="00C43227" w:rsidP="00C43227">
      <w:pPr>
        <w:spacing w:after="0" w:line="240" w:lineRule="auto"/>
        <w:ind w:right="-1" w:firstLine="709"/>
        <w:rPr>
          <w:rFonts w:ascii="Arial" w:eastAsia="Times New Roman" w:hAnsi="Arial" w:cs="Arial"/>
          <w:sz w:val="24"/>
          <w:szCs w:val="24"/>
          <w:lang w:eastAsia="ru-RU"/>
        </w:rPr>
      </w:pPr>
    </w:p>
    <w:p w14:paraId="7A477578" w14:textId="77777777" w:rsidR="00C43227" w:rsidRPr="00C43227" w:rsidRDefault="00C43227" w:rsidP="00C43227">
      <w:pPr>
        <w:spacing w:after="0" w:line="240" w:lineRule="auto"/>
        <w:ind w:left="5670" w:right="-1"/>
        <w:rPr>
          <w:rFonts w:ascii="Arial" w:eastAsia="Times New Roman" w:hAnsi="Arial" w:cs="Arial"/>
          <w:sz w:val="24"/>
          <w:szCs w:val="24"/>
          <w:lang w:eastAsia="ru-RU"/>
        </w:rPr>
      </w:pPr>
      <w:r w:rsidRPr="00C43227">
        <w:rPr>
          <w:rFonts w:ascii="Arial" w:eastAsia="Times New Roman" w:hAnsi="Arial" w:cs="Arial"/>
          <w:sz w:val="24"/>
          <w:szCs w:val="24"/>
          <w:lang w:eastAsia="ru-RU"/>
        </w:rPr>
        <w:t>УТВЕРЖДЕНО</w:t>
      </w:r>
    </w:p>
    <w:p w14:paraId="227269FE" w14:textId="77777777" w:rsidR="00C43227" w:rsidRPr="00C43227" w:rsidRDefault="00C43227" w:rsidP="00C43227">
      <w:pPr>
        <w:spacing w:after="0" w:line="240" w:lineRule="auto"/>
        <w:ind w:left="5670" w:right="-1"/>
        <w:rPr>
          <w:rFonts w:ascii="Arial" w:eastAsia="Times New Roman" w:hAnsi="Arial" w:cs="Arial"/>
          <w:sz w:val="24"/>
          <w:szCs w:val="24"/>
          <w:lang w:eastAsia="ru-RU"/>
        </w:rPr>
      </w:pPr>
      <w:r w:rsidRPr="00C43227">
        <w:rPr>
          <w:rFonts w:ascii="Arial" w:eastAsia="Times New Roman" w:hAnsi="Arial" w:cs="Arial"/>
          <w:sz w:val="24"/>
          <w:szCs w:val="24"/>
          <w:lang w:eastAsia="ru-RU"/>
        </w:rPr>
        <w:t xml:space="preserve">решением </w:t>
      </w:r>
      <w:proofErr w:type="spellStart"/>
      <w:r w:rsidRPr="00C43227">
        <w:rPr>
          <w:rFonts w:ascii="Arial" w:eastAsia="Times New Roman" w:hAnsi="Arial" w:cs="Arial"/>
          <w:sz w:val="24"/>
          <w:szCs w:val="24"/>
          <w:lang w:eastAsia="ru-RU"/>
        </w:rPr>
        <w:t>Докучаевского</w:t>
      </w:r>
      <w:proofErr w:type="spellEnd"/>
    </w:p>
    <w:p w14:paraId="6105527D" w14:textId="52F35FEC" w:rsidR="00C43227" w:rsidRPr="00C43227" w:rsidRDefault="00C43227" w:rsidP="00C43227">
      <w:pPr>
        <w:spacing w:after="0" w:line="240" w:lineRule="auto"/>
        <w:ind w:left="5670" w:right="-1"/>
        <w:rPr>
          <w:rFonts w:ascii="Arial" w:eastAsia="Times New Roman" w:hAnsi="Arial" w:cs="Arial"/>
          <w:sz w:val="24"/>
          <w:szCs w:val="24"/>
          <w:lang w:eastAsia="ru-RU"/>
        </w:rPr>
      </w:pPr>
      <w:r w:rsidRPr="00C43227">
        <w:rPr>
          <w:rFonts w:ascii="Arial" w:eastAsia="Times New Roman" w:hAnsi="Arial" w:cs="Arial"/>
          <w:sz w:val="24"/>
          <w:szCs w:val="24"/>
          <w:lang w:eastAsia="ru-RU"/>
        </w:rPr>
        <w:t>городского совета</w:t>
      </w:r>
      <w:r>
        <w:rPr>
          <w:rFonts w:ascii="Arial" w:eastAsia="Times New Roman" w:hAnsi="Arial" w:cs="Arial"/>
          <w:sz w:val="24"/>
          <w:szCs w:val="24"/>
          <w:lang w:eastAsia="ru-RU"/>
        </w:rPr>
        <w:t xml:space="preserve"> </w:t>
      </w:r>
      <w:bookmarkStart w:id="0" w:name="_GoBack"/>
      <w:bookmarkEnd w:id="0"/>
      <w:r w:rsidRPr="00C43227">
        <w:rPr>
          <w:rFonts w:ascii="Arial" w:eastAsia="Times New Roman" w:hAnsi="Arial" w:cs="Arial"/>
          <w:sz w:val="24"/>
          <w:szCs w:val="24"/>
          <w:lang w:eastAsia="ru-RU"/>
        </w:rPr>
        <w:t>Донецкой Народной Республики</w:t>
      </w:r>
    </w:p>
    <w:p w14:paraId="243A68B1" w14:textId="77777777" w:rsidR="00C43227" w:rsidRPr="00C43227" w:rsidRDefault="00C43227" w:rsidP="00C43227">
      <w:pPr>
        <w:spacing w:after="0" w:line="240" w:lineRule="auto"/>
        <w:ind w:left="5670" w:right="-1"/>
        <w:rPr>
          <w:rFonts w:ascii="Arial" w:eastAsia="Times New Roman" w:hAnsi="Arial" w:cs="Arial"/>
          <w:sz w:val="24"/>
          <w:szCs w:val="24"/>
          <w:lang w:eastAsia="ru-RU"/>
        </w:rPr>
      </w:pPr>
      <w:r w:rsidRPr="00C43227">
        <w:rPr>
          <w:rFonts w:ascii="Arial" w:eastAsia="Times New Roman" w:hAnsi="Arial" w:cs="Arial"/>
          <w:sz w:val="24"/>
          <w:szCs w:val="24"/>
          <w:lang w:eastAsia="ru-RU"/>
        </w:rPr>
        <w:t xml:space="preserve">от </w:t>
      </w:r>
      <w:r w:rsidRPr="00C43227">
        <w:rPr>
          <w:rFonts w:ascii="Arial" w:eastAsia="Times New Roman" w:hAnsi="Arial" w:cs="Arial"/>
          <w:sz w:val="24"/>
          <w:szCs w:val="24"/>
          <w:u w:val="single"/>
          <w:lang w:eastAsia="ru-RU"/>
        </w:rPr>
        <w:t>10.11.2023</w:t>
      </w:r>
      <w:r w:rsidRPr="00C43227">
        <w:rPr>
          <w:rFonts w:ascii="Arial" w:eastAsia="Times New Roman" w:hAnsi="Arial" w:cs="Arial"/>
          <w:sz w:val="24"/>
          <w:szCs w:val="24"/>
          <w:lang w:eastAsia="ru-RU"/>
        </w:rPr>
        <w:t xml:space="preserve"> № </w:t>
      </w:r>
      <w:r w:rsidRPr="00C43227">
        <w:rPr>
          <w:rFonts w:ascii="Arial" w:eastAsia="Times New Roman" w:hAnsi="Arial" w:cs="Arial"/>
          <w:sz w:val="24"/>
          <w:szCs w:val="24"/>
          <w:u w:val="single"/>
          <w:lang w:eastAsia="ru-RU"/>
        </w:rPr>
        <w:t>26</w:t>
      </w:r>
    </w:p>
    <w:p w14:paraId="6FCF1BA0" w14:textId="77777777" w:rsidR="00C43227" w:rsidRPr="00C43227" w:rsidRDefault="00C43227" w:rsidP="00C43227">
      <w:pPr>
        <w:spacing w:after="0" w:line="240" w:lineRule="auto"/>
        <w:ind w:left="6237" w:right="-1"/>
        <w:rPr>
          <w:rFonts w:ascii="Arial" w:eastAsia="Times New Roman" w:hAnsi="Arial" w:cs="Arial"/>
          <w:sz w:val="24"/>
          <w:szCs w:val="24"/>
          <w:lang w:eastAsia="ru-RU"/>
        </w:rPr>
      </w:pPr>
    </w:p>
    <w:p w14:paraId="7763B458" w14:textId="77777777" w:rsidR="00C43227" w:rsidRPr="00C43227" w:rsidRDefault="00C43227" w:rsidP="00C43227">
      <w:pPr>
        <w:autoSpaceDE w:val="0"/>
        <w:autoSpaceDN w:val="0"/>
        <w:adjustRightInd w:val="0"/>
        <w:spacing w:after="0" w:line="240" w:lineRule="auto"/>
        <w:ind w:right="-1" w:firstLine="709"/>
        <w:jc w:val="center"/>
        <w:rPr>
          <w:rFonts w:ascii="Arial" w:eastAsia="Times New Roman" w:hAnsi="Arial" w:cs="Arial"/>
          <w:b/>
          <w:bCs/>
          <w:sz w:val="24"/>
          <w:szCs w:val="24"/>
          <w:lang w:eastAsia="ru-RU"/>
        </w:rPr>
      </w:pPr>
      <w:r w:rsidRPr="00C43227">
        <w:rPr>
          <w:rFonts w:ascii="Arial" w:eastAsia="Times New Roman" w:hAnsi="Arial" w:cs="Arial"/>
          <w:b/>
          <w:bCs/>
          <w:sz w:val="24"/>
          <w:szCs w:val="24"/>
          <w:lang w:eastAsia="ru-RU"/>
        </w:rPr>
        <w:t>ПОЛОЖЕНИЕ</w:t>
      </w:r>
    </w:p>
    <w:p w14:paraId="470A9179" w14:textId="77777777" w:rsidR="00C43227" w:rsidRPr="00C43227" w:rsidRDefault="00C43227" w:rsidP="00C43227">
      <w:pPr>
        <w:spacing w:after="0" w:line="240" w:lineRule="auto"/>
        <w:ind w:right="-1" w:firstLine="709"/>
        <w:jc w:val="center"/>
        <w:rPr>
          <w:rFonts w:ascii="Arial" w:eastAsia="Times New Roman" w:hAnsi="Arial" w:cs="Arial"/>
          <w:b/>
          <w:sz w:val="24"/>
          <w:szCs w:val="24"/>
          <w:lang w:eastAsia="ru-RU"/>
        </w:rPr>
      </w:pPr>
      <w:r w:rsidRPr="00C43227">
        <w:rPr>
          <w:rFonts w:ascii="Arial" w:eastAsia="Times New Roman" w:hAnsi="Arial" w:cs="Arial"/>
          <w:b/>
          <w:sz w:val="24"/>
          <w:szCs w:val="24"/>
          <w:lang w:eastAsia="ru-RU"/>
        </w:rPr>
        <w:t>О ПОРЯДКЕ ПРОХОЖДЕНИЯ МУНИЦИПАЛЬНОЙ СЛУЖБЫ</w:t>
      </w:r>
    </w:p>
    <w:p w14:paraId="7B7BB262" w14:textId="77777777" w:rsidR="00C43227" w:rsidRPr="00C43227" w:rsidRDefault="00C43227" w:rsidP="00C43227">
      <w:pPr>
        <w:spacing w:after="0" w:line="240" w:lineRule="auto"/>
        <w:ind w:right="-1" w:firstLine="709"/>
        <w:jc w:val="center"/>
        <w:rPr>
          <w:rFonts w:ascii="Arial" w:eastAsia="Times New Roman" w:hAnsi="Arial" w:cs="Arial"/>
          <w:b/>
          <w:sz w:val="24"/>
          <w:szCs w:val="24"/>
          <w:lang w:eastAsia="ru-RU"/>
        </w:rPr>
      </w:pPr>
      <w:r w:rsidRPr="00C43227">
        <w:rPr>
          <w:rFonts w:ascii="Arial" w:eastAsia="Times New Roman" w:hAnsi="Arial" w:cs="Arial"/>
          <w:b/>
          <w:sz w:val="24"/>
          <w:szCs w:val="24"/>
          <w:lang w:eastAsia="ru-RU"/>
        </w:rPr>
        <w:t xml:space="preserve"> В ОРГАНАХ МЕСТНОГО САМОУПРАВЛЕНИЯ МУНИЦИПАЛЬНОГО ОБРАЗОВАНИЯ ГОРОДСКОГО ОКРУГА ДОКУЧАЕВСК ДОНЕЦКОЙ НАРОДНОЙ РЕСПУБЛИКИ</w:t>
      </w:r>
    </w:p>
    <w:p w14:paraId="53775B3A" w14:textId="77777777" w:rsidR="00C43227" w:rsidRPr="00C43227" w:rsidRDefault="00C43227" w:rsidP="00C43227">
      <w:pPr>
        <w:spacing w:after="0" w:line="240" w:lineRule="auto"/>
        <w:ind w:right="-1" w:firstLine="709"/>
        <w:rPr>
          <w:rFonts w:ascii="Arial" w:eastAsia="Times New Roman" w:hAnsi="Arial" w:cs="Arial"/>
          <w:sz w:val="24"/>
          <w:szCs w:val="24"/>
          <w:lang w:eastAsia="ru-RU"/>
        </w:rPr>
      </w:pPr>
    </w:p>
    <w:p w14:paraId="24F3A334" w14:textId="77777777" w:rsidR="00C43227" w:rsidRPr="00C43227" w:rsidRDefault="00C43227" w:rsidP="00C43227">
      <w:pPr>
        <w:widowControl w:val="0"/>
        <w:autoSpaceDE w:val="0"/>
        <w:autoSpaceDN w:val="0"/>
        <w:adjustRightInd w:val="0"/>
        <w:spacing w:after="0" w:line="240" w:lineRule="auto"/>
        <w:ind w:right="-1" w:firstLine="709"/>
        <w:jc w:val="center"/>
        <w:outlineLvl w:val="1"/>
        <w:rPr>
          <w:rFonts w:ascii="Arial" w:eastAsia="Times New Roman" w:hAnsi="Arial" w:cs="Arial"/>
          <w:b/>
          <w:bCs/>
          <w:sz w:val="24"/>
          <w:szCs w:val="24"/>
          <w:lang w:eastAsia="ru-RU"/>
        </w:rPr>
      </w:pPr>
      <w:r w:rsidRPr="00C43227">
        <w:rPr>
          <w:rFonts w:ascii="Arial" w:eastAsia="Times New Roman" w:hAnsi="Arial" w:cs="Arial"/>
          <w:b/>
          <w:bCs/>
          <w:sz w:val="24"/>
          <w:szCs w:val="24"/>
          <w:lang w:eastAsia="ru-RU"/>
        </w:rPr>
        <w:t>1. Общие положения</w:t>
      </w:r>
    </w:p>
    <w:p w14:paraId="31C8C148" w14:textId="77777777" w:rsidR="00C43227" w:rsidRPr="00C43227" w:rsidRDefault="00C43227" w:rsidP="00C43227">
      <w:pPr>
        <w:spacing w:after="0" w:line="240" w:lineRule="auto"/>
        <w:ind w:right="-1" w:firstLine="709"/>
        <w:rPr>
          <w:rFonts w:ascii="Arial" w:eastAsia="Times New Roman" w:hAnsi="Arial" w:cs="Arial"/>
          <w:sz w:val="24"/>
          <w:szCs w:val="24"/>
          <w:lang w:eastAsia="ru-RU"/>
        </w:rPr>
      </w:pPr>
    </w:p>
    <w:p w14:paraId="7DABB441"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 xml:space="preserve">1.1. Настоящее Положение о порядке прохождения муниципальной службы в органах местного самоуправления муниципального образования городского округа Докучаевск Донецкой Народной Республики (далее - Положение) разработано в соответствии с </w:t>
      </w:r>
      <w:hyperlink r:id="rId4" w:history="1">
        <w:r w:rsidRPr="00C43227">
          <w:rPr>
            <w:rFonts w:ascii="Arial" w:eastAsia="Times New Roman" w:hAnsi="Arial" w:cs="Arial"/>
            <w:sz w:val="24"/>
            <w:szCs w:val="24"/>
            <w:lang w:eastAsia="ru-RU"/>
          </w:rPr>
          <w:t>Конституцией</w:t>
        </w:r>
      </w:hyperlink>
      <w:r w:rsidRPr="00C43227">
        <w:rPr>
          <w:rFonts w:ascii="Arial" w:eastAsia="Times New Roman" w:hAnsi="Arial" w:cs="Arial"/>
          <w:sz w:val="24"/>
          <w:szCs w:val="24"/>
          <w:lang w:eastAsia="ru-RU"/>
        </w:rPr>
        <w:t xml:space="preserve"> Российской Федерации, Трудовым </w:t>
      </w:r>
      <w:hyperlink r:id="rId5" w:history="1">
        <w:r w:rsidRPr="00C43227">
          <w:rPr>
            <w:rFonts w:ascii="Arial" w:eastAsia="Times New Roman" w:hAnsi="Arial" w:cs="Arial"/>
            <w:sz w:val="24"/>
            <w:szCs w:val="24"/>
            <w:lang w:eastAsia="ru-RU"/>
          </w:rPr>
          <w:t>кодексом</w:t>
        </w:r>
      </w:hyperlink>
      <w:r w:rsidRPr="00C43227">
        <w:rPr>
          <w:rFonts w:ascii="Arial" w:eastAsia="Times New Roman" w:hAnsi="Arial" w:cs="Arial"/>
          <w:sz w:val="24"/>
          <w:szCs w:val="24"/>
          <w:lang w:eastAsia="ru-RU"/>
        </w:rPr>
        <w:t xml:space="preserve"> Российской Федерации, Федеральными законами </w:t>
      </w:r>
      <w:r w:rsidRPr="00C43227">
        <w:rPr>
          <w:rFonts w:ascii="Arial" w:eastAsia="Times New Roman" w:hAnsi="Arial" w:cs="Arial"/>
          <w:color w:val="000000"/>
          <w:sz w:val="24"/>
          <w:szCs w:val="24"/>
          <w:lang w:eastAsia="ru-RU"/>
        </w:rPr>
        <w:t>«</w:t>
      </w:r>
      <w:hyperlink r:id="rId6" w:history="1">
        <w:r w:rsidRPr="00C43227">
          <w:rPr>
            <w:rFonts w:ascii="Arial" w:eastAsia="Times New Roman" w:hAnsi="Arial" w:cs="Arial"/>
            <w:color w:val="000000"/>
            <w:sz w:val="24"/>
            <w:szCs w:val="24"/>
            <w:lang w:eastAsia="ru-RU"/>
          </w:rPr>
          <w:t>Об общих принципах организации</w:t>
        </w:r>
      </w:hyperlink>
      <w:r w:rsidRPr="00C43227">
        <w:rPr>
          <w:rFonts w:ascii="Arial" w:eastAsia="Times New Roman" w:hAnsi="Arial" w:cs="Arial"/>
          <w:color w:val="000000"/>
          <w:sz w:val="24"/>
          <w:szCs w:val="24"/>
          <w:lang w:eastAsia="ru-RU"/>
        </w:rPr>
        <w:t xml:space="preserve"> местного самоуправления в Российской Федерации», «</w:t>
      </w:r>
      <w:hyperlink r:id="rId7" w:history="1">
        <w:r w:rsidRPr="00C43227">
          <w:rPr>
            <w:rFonts w:ascii="Arial" w:eastAsia="Times New Roman" w:hAnsi="Arial" w:cs="Arial"/>
            <w:color w:val="000000"/>
            <w:sz w:val="24"/>
            <w:szCs w:val="24"/>
            <w:lang w:eastAsia="ru-RU"/>
          </w:rPr>
          <w:t>О муниципальной службе</w:t>
        </w:r>
      </w:hyperlink>
      <w:r w:rsidRPr="00C43227">
        <w:rPr>
          <w:rFonts w:ascii="Arial" w:eastAsia="Times New Roman" w:hAnsi="Arial" w:cs="Arial"/>
          <w:color w:val="000000"/>
          <w:sz w:val="24"/>
          <w:szCs w:val="24"/>
          <w:lang w:eastAsia="ru-RU"/>
        </w:rPr>
        <w:t xml:space="preserve"> в Российской Федерации»</w:t>
      </w:r>
      <w:r w:rsidRPr="00C43227">
        <w:rPr>
          <w:rFonts w:ascii="Arial" w:eastAsia="Times New Roman" w:hAnsi="Arial" w:cs="Arial"/>
          <w:sz w:val="24"/>
          <w:szCs w:val="24"/>
          <w:lang w:eastAsia="ru-RU"/>
        </w:rPr>
        <w:t>, законами Донецкой Народной Республики «О местном самоуправлении в Донецкой Народной Республике», «О муниципальной службе в Донецкой Народной Республике», Уставом муниципального образования городского округа Докучаевск Донецкой Народной Республики, а также иными нормативными правовыми актами и устанавливает порядок организации муниципальной службы и особенности правового положения муниципального служащего в муниципальном образовании</w:t>
      </w:r>
      <w:r w:rsidRPr="00C43227">
        <w:rPr>
          <w:rFonts w:ascii="Arial" w:eastAsia="Times New Roman" w:hAnsi="Arial" w:cs="Arial"/>
          <w:i/>
          <w:sz w:val="24"/>
          <w:szCs w:val="24"/>
          <w:lang w:eastAsia="ru-RU"/>
        </w:rPr>
        <w:t xml:space="preserve"> </w:t>
      </w:r>
      <w:r w:rsidRPr="00C43227">
        <w:rPr>
          <w:rFonts w:ascii="Arial" w:eastAsia="Times New Roman" w:hAnsi="Arial" w:cs="Arial"/>
          <w:sz w:val="24"/>
          <w:szCs w:val="24"/>
          <w:lang w:eastAsia="ru-RU"/>
        </w:rPr>
        <w:t>городском округе Докучаевск Донецкой Народной Республики.</w:t>
      </w:r>
    </w:p>
    <w:p w14:paraId="3F2F1E4B"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1.2. Основные понятия, применяемые в настоящем Положении:</w:t>
      </w:r>
    </w:p>
    <w:p w14:paraId="0DAA06AE"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1.2.1.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ECEF61C"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1.2.2. Нанимателем для муниципального служащего является муниципальное образование в Донецкой Народной Республике, от имени которого полномочия нанимателя осуществляет представитель нанимателя (работодатель).</w:t>
      </w:r>
    </w:p>
    <w:p w14:paraId="74C47326"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1.2.3. Представителем нанимателя (работодателем) является:</w:t>
      </w:r>
    </w:p>
    <w:p w14:paraId="2F8276FC"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 xml:space="preserve">Глава </w:t>
      </w:r>
      <w:bookmarkStart w:id="1" w:name="_Hlk150351638"/>
      <w:r w:rsidRPr="00C43227">
        <w:rPr>
          <w:rFonts w:ascii="Arial" w:eastAsia="Times New Roman" w:hAnsi="Arial" w:cs="Arial"/>
          <w:sz w:val="24"/>
          <w:szCs w:val="24"/>
          <w:lang w:eastAsia="ru-RU"/>
        </w:rPr>
        <w:t xml:space="preserve">муниципального образования городского округа Докучаевск Донецкой Народной Республики </w:t>
      </w:r>
      <w:bookmarkEnd w:id="1"/>
      <w:r w:rsidRPr="00C43227">
        <w:rPr>
          <w:rFonts w:ascii="Arial" w:eastAsia="Times New Roman" w:hAnsi="Arial" w:cs="Arial"/>
          <w:sz w:val="24"/>
          <w:szCs w:val="24"/>
          <w:lang w:eastAsia="ru-RU"/>
        </w:rPr>
        <w:t>в отношении муниципальных служащих, проходящих муниципальную службу в Администрации городского округа Докучаевск Донецкой Народной Республики, отраслевых (функциональных) и территориальных органах Администрации городского округа Докучаевск Донецкой Народной Республики.</w:t>
      </w:r>
    </w:p>
    <w:p w14:paraId="3B1B76E4"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 xml:space="preserve">Председатель </w:t>
      </w:r>
      <w:proofErr w:type="spellStart"/>
      <w:r w:rsidRPr="00C43227">
        <w:rPr>
          <w:rFonts w:ascii="Arial" w:eastAsia="Times New Roman" w:hAnsi="Arial" w:cs="Arial"/>
          <w:sz w:val="24"/>
          <w:szCs w:val="24"/>
          <w:lang w:eastAsia="ru-RU"/>
        </w:rPr>
        <w:t>Докучаевского</w:t>
      </w:r>
      <w:proofErr w:type="spellEnd"/>
      <w:r w:rsidRPr="00C43227">
        <w:rPr>
          <w:rFonts w:ascii="Arial" w:eastAsia="Times New Roman" w:hAnsi="Arial" w:cs="Arial"/>
          <w:sz w:val="24"/>
          <w:szCs w:val="24"/>
          <w:lang w:eastAsia="ru-RU"/>
        </w:rPr>
        <w:t xml:space="preserve"> городского совета Донецкой Народной Республики в отношении муниципальных служащих, проходящих муниципальную службу в </w:t>
      </w:r>
      <w:r w:rsidRPr="00C43227">
        <w:rPr>
          <w:rFonts w:ascii="Arial" w:eastAsia="Times New Roman" w:hAnsi="Arial" w:cs="Arial"/>
          <w:color w:val="000000"/>
          <w:sz w:val="24"/>
          <w:szCs w:val="24"/>
          <w:lang w:eastAsia="ru-RU"/>
        </w:rPr>
        <w:t>аппарате</w:t>
      </w:r>
      <w:r w:rsidRPr="00C43227">
        <w:rPr>
          <w:rFonts w:ascii="Arial" w:eastAsia="Times New Roman" w:hAnsi="Arial" w:cs="Arial"/>
          <w:sz w:val="24"/>
          <w:szCs w:val="24"/>
          <w:lang w:eastAsia="ru-RU"/>
        </w:rPr>
        <w:t xml:space="preserve"> </w:t>
      </w:r>
      <w:proofErr w:type="spellStart"/>
      <w:r w:rsidRPr="00C43227">
        <w:rPr>
          <w:rFonts w:ascii="Arial" w:eastAsia="Times New Roman" w:hAnsi="Arial" w:cs="Arial"/>
          <w:sz w:val="24"/>
          <w:szCs w:val="24"/>
          <w:lang w:eastAsia="ru-RU"/>
        </w:rPr>
        <w:t>Докучаевского</w:t>
      </w:r>
      <w:proofErr w:type="spellEnd"/>
      <w:r w:rsidRPr="00C43227">
        <w:rPr>
          <w:rFonts w:ascii="Arial" w:eastAsia="Times New Roman" w:hAnsi="Arial" w:cs="Arial"/>
          <w:sz w:val="24"/>
          <w:szCs w:val="24"/>
          <w:lang w:eastAsia="ru-RU"/>
        </w:rPr>
        <w:t xml:space="preserve"> городского совета Донецкой Народной Республики.</w:t>
      </w:r>
    </w:p>
    <w:p w14:paraId="27ACDE66"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 xml:space="preserve">Председатель </w:t>
      </w:r>
      <w:r w:rsidRPr="00C43227">
        <w:rPr>
          <w:rFonts w:ascii="Arial" w:eastAsia="Times New Roman" w:hAnsi="Arial" w:cs="Arial"/>
          <w:color w:val="000000"/>
          <w:sz w:val="24"/>
          <w:szCs w:val="24"/>
          <w:lang w:eastAsia="ru-RU"/>
        </w:rPr>
        <w:t>контрольно-счетного органа</w:t>
      </w:r>
      <w:r w:rsidRPr="00C43227">
        <w:rPr>
          <w:rFonts w:ascii="Arial" w:eastAsia="Times New Roman" w:hAnsi="Arial" w:cs="Arial"/>
          <w:sz w:val="24"/>
          <w:szCs w:val="24"/>
          <w:lang w:eastAsia="ru-RU"/>
        </w:rPr>
        <w:t xml:space="preserve"> муниципального образования городского округа Докучаевск Донецкой Народной Республики в отношении муниципальных служащих, проходящих муниципальную службу в </w:t>
      </w:r>
      <w:r w:rsidRPr="00C43227">
        <w:rPr>
          <w:rFonts w:ascii="Arial" w:eastAsia="Times New Roman" w:hAnsi="Arial" w:cs="Arial"/>
          <w:color w:val="000000"/>
          <w:sz w:val="24"/>
          <w:szCs w:val="24"/>
          <w:lang w:eastAsia="ru-RU"/>
        </w:rPr>
        <w:t xml:space="preserve">аппарате </w:t>
      </w:r>
      <w:r w:rsidRPr="00C43227">
        <w:rPr>
          <w:rFonts w:ascii="Arial" w:eastAsia="Times New Roman" w:hAnsi="Arial" w:cs="Arial"/>
          <w:sz w:val="24"/>
          <w:szCs w:val="24"/>
          <w:lang w:eastAsia="ru-RU"/>
        </w:rPr>
        <w:t>контрольно-счетного органа муниципального образования городского округа Докучаевск Донецкой Народной Республики.</w:t>
      </w:r>
    </w:p>
    <w:p w14:paraId="2DDCB32A"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 xml:space="preserve">Руководитель иного органа местного самоуправления, образованного в </w:t>
      </w:r>
      <w:r w:rsidRPr="00C43227">
        <w:rPr>
          <w:rFonts w:ascii="Arial" w:eastAsia="Times New Roman" w:hAnsi="Arial" w:cs="Arial"/>
          <w:sz w:val="24"/>
          <w:szCs w:val="24"/>
          <w:lang w:eastAsia="ru-RU"/>
        </w:rPr>
        <w:lastRenderedPageBreak/>
        <w:t>соответствии с Уставом муниципального образования городского округа Докучаевск Донецкой Народной Республики, в отношении муниципальных служащих, проходящих муниципальную службу в данном органе местного самоуправления.</w:t>
      </w:r>
    </w:p>
    <w:p w14:paraId="06D2305F"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Иное лицо, уполномоченное исполнять обязанности представителя нанимателя (работодателя).</w:t>
      </w:r>
    </w:p>
    <w:p w14:paraId="48966562"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p>
    <w:p w14:paraId="4CBC3545" w14:textId="77777777" w:rsidR="00C43227" w:rsidRPr="00C43227" w:rsidRDefault="00C43227" w:rsidP="00C43227">
      <w:pPr>
        <w:widowControl w:val="0"/>
        <w:autoSpaceDE w:val="0"/>
        <w:autoSpaceDN w:val="0"/>
        <w:adjustRightInd w:val="0"/>
        <w:spacing w:after="0" w:line="240" w:lineRule="auto"/>
        <w:ind w:right="-1" w:firstLine="709"/>
        <w:jc w:val="center"/>
        <w:outlineLvl w:val="1"/>
        <w:rPr>
          <w:rFonts w:ascii="Arial" w:eastAsia="Times New Roman" w:hAnsi="Arial" w:cs="Arial"/>
          <w:b/>
          <w:bCs/>
          <w:sz w:val="24"/>
          <w:szCs w:val="24"/>
          <w:lang w:eastAsia="ru-RU"/>
        </w:rPr>
      </w:pPr>
      <w:r w:rsidRPr="00C43227">
        <w:rPr>
          <w:rFonts w:ascii="Arial" w:eastAsia="Times New Roman" w:hAnsi="Arial" w:cs="Arial"/>
          <w:b/>
          <w:bCs/>
          <w:sz w:val="24"/>
          <w:szCs w:val="24"/>
          <w:lang w:eastAsia="ru-RU"/>
        </w:rPr>
        <w:t>2. Поступление на муниципальную службу</w:t>
      </w:r>
    </w:p>
    <w:p w14:paraId="6B547BA5"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p>
    <w:p w14:paraId="23185225"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2.1.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законодательством о муниципальной службе.</w:t>
      </w:r>
    </w:p>
    <w:p w14:paraId="771409D0"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color w:val="000000"/>
          <w:sz w:val="24"/>
          <w:szCs w:val="24"/>
          <w:lang w:eastAsia="ru-RU"/>
        </w:rPr>
      </w:pPr>
      <w:r w:rsidRPr="00C43227">
        <w:rPr>
          <w:rFonts w:ascii="Arial" w:eastAsia="Times New Roman" w:hAnsi="Arial" w:cs="Arial"/>
          <w:color w:val="000000"/>
          <w:sz w:val="24"/>
          <w:szCs w:val="24"/>
          <w:lang w:eastAsia="ru-RU"/>
        </w:rPr>
        <w:t>2.2. На муниципальную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и законодательством Донецкой Народной Республики о муниципальной службе.</w:t>
      </w:r>
    </w:p>
    <w:p w14:paraId="56C96F7D"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color w:val="000000"/>
          <w:sz w:val="24"/>
          <w:szCs w:val="24"/>
          <w:lang w:eastAsia="ru-RU"/>
        </w:rPr>
      </w:pPr>
      <w:r w:rsidRPr="00C43227">
        <w:rPr>
          <w:rFonts w:ascii="Arial" w:eastAsia="Times New Roman" w:hAnsi="Arial" w:cs="Arial"/>
          <w:color w:val="000000"/>
          <w:sz w:val="24"/>
          <w:szCs w:val="24"/>
          <w:lang w:eastAsia="ru-RU"/>
        </w:rPr>
        <w:t>2.3. При поступлении на муниципальную службу гражданин представляет:</w:t>
      </w:r>
    </w:p>
    <w:p w14:paraId="08C7033A"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color w:val="000000"/>
          <w:sz w:val="24"/>
          <w:szCs w:val="24"/>
          <w:lang w:eastAsia="ru-RU"/>
        </w:rPr>
      </w:pPr>
      <w:r w:rsidRPr="00C43227">
        <w:rPr>
          <w:rFonts w:ascii="Arial" w:eastAsia="Times New Roman" w:hAnsi="Arial" w:cs="Arial"/>
          <w:color w:val="000000"/>
          <w:sz w:val="24"/>
          <w:szCs w:val="24"/>
          <w:lang w:eastAsia="ru-RU"/>
        </w:rPr>
        <w:t>заявление с просьбой о поступлении на муниципальную службу и замещении должности муниципальной службы;</w:t>
      </w:r>
    </w:p>
    <w:p w14:paraId="55D3825D"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color w:val="000000"/>
          <w:sz w:val="24"/>
          <w:szCs w:val="24"/>
          <w:lang w:eastAsia="ru-RU"/>
        </w:rPr>
      </w:pPr>
      <w:r w:rsidRPr="00C43227">
        <w:rPr>
          <w:rFonts w:ascii="Arial" w:eastAsia="Times New Roman" w:hAnsi="Arial" w:cs="Arial"/>
          <w:color w:val="000000"/>
          <w:sz w:val="24"/>
          <w:szCs w:val="24"/>
          <w:lang w:eastAsia="ru-RU"/>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2E3D0FC4"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color w:val="000000"/>
          <w:sz w:val="24"/>
          <w:szCs w:val="24"/>
          <w:lang w:eastAsia="ru-RU"/>
        </w:rPr>
      </w:pPr>
      <w:r w:rsidRPr="00C43227">
        <w:rPr>
          <w:rFonts w:ascii="Arial" w:eastAsia="Times New Roman" w:hAnsi="Arial" w:cs="Arial"/>
          <w:color w:val="000000"/>
          <w:sz w:val="24"/>
          <w:szCs w:val="24"/>
          <w:lang w:eastAsia="ru-RU"/>
        </w:rPr>
        <w:t>паспорт;</w:t>
      </w:r>
    </w:p>
    <w:p w14:paraId="77928DD8"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color w:val="000000"/>
          <w:sz w:val="24"/>
          <w:szCs w:val="24"/>
          <w:lang w:eastAsia="ru-RU"/>
        </w:rPr>
      </w:pPr>
      <w:r w:rsidRPr="00C43227">
        <w:rPr>
          <w:rFonts w:ascii="Arial" w:eastAsia="Times New Roman" w:hAnsi="Arial" w:cs="Arial"/>
          <w:color w:val="000000"/>
          <w:sz w:val="24"/>
          <w:szCs w:val="24"/>
          <w:lang w:eastAsia="ru-RU"/>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4C5887C9"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color w:val="000000"/>
          <w:sz w:val="24"/>
          <w:szCs w:val="24"/>
          <w:lang w:eastAsia="ru-RU"/>
        </w:rPr>
      </w:pPr>
      <w:r w:rsidRPr="00C43227">
        <w:rPr>
          <w:rFonts w:ascii="Arial" w:eastAsia="Times New Roman" w:hAnsi="Arial" w:cs="Arial"/>
          <w:color w:val="000000"/>
          <w:sz w:val="24"/>
          <w:szCs w:val="24"/>
          <w:lang w:eastAsia="ru-RU"/>
        </w:rPr>
        <w:t>документ об образовании;</w:t>
      </w:r>
    </w:p>
    <w:p w14:paraId="7B5E0EA5"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color w:val="000000"/>
          <w:sz w:val="24"/>
          <w:szCs w:val="24"/>
          <w:lang w:eastAsia="ru-RU"/>
        </w:rPr>
      </w:pPr>
      <w:r w:rsidRPr="00C43227">
        <w:rPr>
          <w:rFonts w:ascii="Arial" w:eastAsia="Times New Roman" w:hAnsi="Arial" w:cs="Arial"/>
          <w:color w:val="000000"/>
          <w:sz w:val="24"/>
          <w:szCs w:val="24"/>
          <w:lang w:eastAsia="ru-RU"/>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6264CDF8"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color w:val="000000"/>
          <w:sz w:val="24"/>
          <w:szCs w:val="24"/>
          <w:lang w:eastAsia="ru-RU"/>
        </w:rPr>
      </w:pPr>
      <w:r w:rsidRPr="00C43227">
        <w:rPr>
          <w:rFonts w:ascii="Arial" w:eastAsia="Times New Roman" w:hAnsi="Arial" w:cs="Arial"/>
          <w:color w:val="000000"/>
          <w:sz w:val="24"/>
          <w:szCs w:val="24"/>
          <w:lang w:eastAsia="ru-RU"/>
        </w:rPr>
        <w:t>свидетельство о постановке физического лица на учет в налоговом органе по месту жительства на территории Российской Федерации;</w:t>
      </w:r>
    </w:p>
    <w:p w14:paraId="503E9103"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color w:val="000000"/>
          <w:sz w:val="24"/>
          <w:szCs w:val="24"/>
          <w:lang w:eastAsia="ru-RU"/>
        </w:rPr>
        <w:t xml:space="preserve">документы воинского учета - для граждан, пребывающих в запасе, и лиц, </w:t>
      </w:r>
      <w:r w:rsidRPr="00C43227">
        <w:rPr>
          <w:rFonts w:ascii="Arial" w:eastAsia="Times New Roman" w:hAnsi="Arial" w:cs="Arial"/>
          <w:sz w:val="24"/>
          <w:szCs w:val="24"/>
          <w:lang w:eastAsia="ru-RU"/>
        </w:rPr>
        <w:t>подлежащих призыву на военную службу;</w:t>
      </w:r>
    </w:p>
    <w:p w14:paraId="0B4E0BD7"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заключение медицинской организации об отсутствии заболевания, препятствующего поступлению на муниципальную службу;</w:t>
      </w:r>
    </w:p>
    <w:p w14:paraId="4C28F239"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сведения о доходах за год, предшествующий году поступления на муниципальную службу, об имуществе и обязательствах имущественного характера;</w:t>
      </w:r>
    </w:p>
    <w:p w14:paraId="59E15A9C"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порядке, предусмотренном </w:t>
      </w:r>
      <w:hyperlink r:id="rId8" w:history="1">
        <w:r w:rsidRPr="00C43227">
          <w:rPr>
            <w:rFonts w:ascii="Arial" w:eastAsia="Times New Roman" w:hAnsi="Arial" w:cs="Arial"/>
            <w:sz w:val="24"/>
            <w:szCs w:val="24"/>
            <w:lang w:eastAsia="ru-RU"/>
          </w:rPr>
          <w:t>статьей 15.1</w:t>
        </w:r>
      </w:hyperlink>
      <w:r w:rsidRPr="00C43227">
        <w:rPr>
          <w:rFonts w:ascii="Arial" w:eastAsia="Times New Roman" w:hAnsi="Arial" w:cs="Arial"/>
          <w:sz w:val="24"/>
          <w:szCs w:val="24"/>
          <w:lang w:eastAsia="ru-RU"/>
        </w:rPr>
        <w:t xml:space="preserve"> Федерального закона от 2 марта 2007 года № 25-ФЗ «О муниципальной службе в Российской Федерации»;</w:t>
      </w:r>
    </w:p>
    <w:p w14:paraId="355DEDB6"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6F752D31"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Копии указанных документов предоставляются вместе с оригиналами для заверения кадровой службой либо заверенные нотариально или кадровой службой по месту работы (службы).</w:t>
      </w:r>
    </w:p>
    <w:p w14:paraId="7D5394FA"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 xml:space="preserve">2.4. Сведения, представленные при поступлении на муниципальную службу, </w:t>
      </w:r>
      <w:r w:rsidRPr="00C43227">
        <w:rPr>
          <w:rFonts w:ascii="Arial" w:eastAsia="Times New Roman" w:hAnsi="Arial" w:cs="Arial"/>
          <w:sz w:val="24"/>
          <w:szCs w:val="24"/>
          <w:lang w:eastAsia="ru-RU"/>
        </w:rPr>
        <w:lastRenderedPageBreak/>
        <w:t>могут подвергаться проверке в установленном федеральными законами порядке.</w:t>
      </w:r>
    </w:p>
    <w:p w14:paraId="0A87357B"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2.5. Проверка проводится обязательно в случае предоставления в письменном виде мотивированной информации:</w:t>
      </w:r>
    </w:p>
    <w:p w14:paraId="001B7080"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2.5.1. Правоохранительными органами, исполнительными органами Донецкой Народной Республики, органами местного самоуправления и их должностными лицами.</w:t>
      </w:r>
    </w:p>
    <w:p w14:paraId="37B7968C"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2.5.2. Ответственными за работу по профилактике коррупции и иных правонарушений работниками подразделений соответствующего исполнительного органа Донецкой Народной Республики.</w:t>
      </w:r>
    </w:p>
    <w:p w14:paraId="19174D9C"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2.5.3. Постоянно действующими руководящими органами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14:paraId="2E0905E2"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2.5.4. Иными идентифицированными лицами.</w:t>
      </w:r>
    </w:p>
    <w:p w14:paraId="2B336906"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2.6.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6E50CE50"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2.7. Гражданам, претендующим на должности муниципальной службы, необходимо иметь:</w:t>
      </w:r>
    </w:p>
    <w:p w14:paraId="2D07C9AD"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для высших должностей - наличие высшего образования не ниже уровня специалитета, магистратуры, стаж муниципальной службы не менее двух лет или стаж работы по специальности, направлению подготовки не менее четырех лет;</w:t>
      </w:r>
    </w:p>
    <w:p w14:paraId="1ED0BA02"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для главных должностей - наличие высшего образования не ниже уровня специалитета, магистратуры, стаж муниципальной службы не менее одного года или стаж работы по специальности, направлению подготовки не менее двух лет;</w:t>
      </w:r>
    </w:p>
    <w:p w14:paraId="487C8F21"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для ведущих должностей - наличие высшего образования, требования к стажу муниципальной службы, стажу работы по специальности, направлению подготовки не предъявляются;</w:t>
      </w:r>
    </w:p>
    <w:p w14:paraId="6D8BCBDD"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для старших и младших должностей - наличие среднего профессионального образования, требования к стажу муниципальной службы, стажу работы по специальности, направлению подготовки не предъявляются.</w:t>
      </w:r>
    </w:p>
    <w:p w14:paraId="2718C630"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 w:name="Par122"/>
      <w:bookmarkEnd w:id="2"/>
      <w:r w:rsidRPr="00C43227">
        <w:rPr>
          <w:rFonts w:ascii="Arial" w:eastAsia="Times New Roman" w:hAnsi="Arial" w:cs="Arial"/>
          <w:sz w:val="24"/>
          <w:szCs w:val="24"/>
          <w:lang w:eastAsia="ru-RU"/>
        </w:rPr>
        <w:t>2.8.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по решению представителя нанимателя (работодателя) могут также предусматриваться квалификационные требования к специальности, направлению подготовки.</w:t>
      </w:r>
    </w:p>
    <w:p w14:paraId="7C77DE4D"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 xml:space="preserve">2.9.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на неопределенный срок или на определенный срок (срочный трудовой договор), в соответствии с трудовым законодательством с учетом особенностей, предусмотренных Федеральным </w:t>
      </w:r>
      <w:hyperlink r:id="rId9" w:history="1">
        <w:r w:rsidRPr="00C43227">
          <w:rPr>
            <w:rFonts w:ascii="Arial" w:eastAsia="Times New Roman" w:hAnsi="Arial" w:cs="Arial"/>
            <w:color w:val="000000"/>
            <w:sz w:val="24"/>
            <w:szCs w:val="24"/>
            <w:lang w:eastAsia="ru-RU"/>
          </w:rPr>
          <w:t>законом</w:t>
        </w:r>
      </w:hyperlink>
      <w:r w:rsidRPr="00C43227">
        <w:rPr>
          <w:rFonts w:ascii="Arial" w:eastAsia="Times New Roman" w:hAnsi="Arial" w:cs="Arial"/>
          <w:sz w:val="24"/>
          <w:szCs w:val="24"/>
          <w:lang w:eastAsia="ru-RU"/>
        </w:rPr>
        <w:t xml:space="preserve"> от 2 марта 2007 года № 25-ФЗ «О муниципальной службе в Российской Федерации» и настоящим Положением.</w:t>
      </w:r>
    </w:p>
    <w:p w14:paraId="1D981906"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2.10.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6F04C821"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2.11.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257E88BC"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 xml:space="preserve">2.12. Должностные инструкции муниципальных служащих утверждаются </w:t>
      </w:r>
      <w:r w:rsidRPr="00C43227">
        <w:rPr>
          <w:rFonts w:ascii="Arial" w:eastAsia="Times New Roman" w:hAnsi="Arial" w:cs="Arial"/>
          <w:sz w:val="24"/>
          <w:szCs w:val="24"/>
          <w:lang w:eastAsia="ru-RU"/>
        </w:rPr>
        <w:lastRenderedPageBreak/>
        <w:t>представителем нанимателя (работодателем).</w:t>
      </w:r>
    </w:p>
    <w:p w14:paraId="025059C2"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2.13.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 городского округа Докучаевск Донецкой Народной Республики.</w:t>
      </w:r>
    </w:p>
    <w:p w14:paraId="5F902990"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2.14. Кадровыми службами соответствующего органа местного самоуправления муниципального образования городского округа Докучаевск Донецкой Народной Республики ведется реестр муниципальных служащих в органах местного самоуправления муниципального образования городского округа Докучаевск Донецкой Народной Республики.</w:t>
      </w:r>
    </w:p>
    <w:p w14:paraId="38975B19" w14:textId="77777777" w:rsidR="00C43227" w:rsidRPr="00C43227" w:rsidRDefault="00C43227" w:rsidP="00C43227">
      <w:pPr>
        <w:widowControl w:val="0"/>
        <w:autoSpaceDE w:val="0"/>
        <w:autoSpaceDN w:val="0"/>
        <w:adjustRightInd w:val="0"/>
        <w:spacing w:after="0" w:line="240" w:lineRule="auto"/>
        <w:ind w:right="-1" w:firstLine="709"/>
        <w:jc w:val="center"/>
        <w:rPr>
          <w:rFonts w:ascii="Arial" w:eastAsia="Times New Roman" w:hAnsi="Arial" w:cs="Arial"/>
          <w:sz w:val="24"/>
          <w:szCs w:val="24"/>
          <w:lang w:eastAsia="ru-RU"/>
        </w:rPr>
      </w:pPr>
    </w:p>
    <w:p w14:paraId="218E9A23" w14:textId="77777777" w:rsidR="00C43227" w:rsidRPr="00C43227" w:rsidRDefault="00C43227" w:rsidP="00C43227">
      <w:pPr>
        <w:widowControl w:val="0"/>
        <w:autoSpaceDE w:val="0"/>
        <w:autoSpaceDN w:val="0"/>
        <w:adjustRightInd w:val="0"/>
        <w:spacing w:after="0" w:line="240" w:lineRule="auto"/>
        <w:ind w:right="-1" w:firstLine="709"/>
        <w:jc w:val="center"/>
        <w:outlineLvl w:val="1"/>
        <w:rPr>
          <w:rFonts w:ascii="Arial" w:eastAsia="Times New Roman" w:hAnsi="Arial" w:cs="Arial"/>
          <w:b/>
          <w:bCs/>
          <w:sz w:val="24"/>
          <w:szCs w:val="24"/>
          <w:lang w:eastAsia="ru-RU"/>
        </w:rPr>
      </w:pPr>
      <w:r w:rsidRPr="00C43227">
        <w:rPr>
          <w:rFonts w:ascii="Arial" w:eastAsia="Times New Roman" w:hAnsi="Arial" w:cs="Arial"/>
          <w:b/>
          <w:bCs/>
          <w:sz w:val="24"/>
          <w:szCs w:val="24"/>
          <w:lang w:eastAsia="ru-RU"/>
        </w:rPr>
        <w:t>3. Прохождение муниципальной службы</w:t>
      </w:r>
    </w:p>
    <w:p w14:paraId="76BBF233" w14:textId="77777777" w:rsidR="00C43227" w:rsidRPr="00C43227" w:rsidRDefault="00C43227" w:rsidP="00C43227">
      <w:pPr>
        <w:widowControl w:val="0"/>
        <w:autoSpaceDE w:val="0"/>
        <w:autoSpaceDN w:val="0"/>
        <w:adjustRightInd w:val="0"/>
        <w:spacing w:after="0" w:line="240" w:lineRule="auto"/>
        <w:ind w:right="-1" w:firstLine="709"/>
        <w:rPr>
          <w:rFonts w:ascii="Arial" w:eastAsia="Times New Roman" w:hAnsi="Arial" w:cs="Arial"/>
          <w:sz w:val="24"/>
          <w:szCs w:val="24"/>
          <w:lang w:eastAsia="ru-RU"/>
        </w:rPr>
      </w:pPr>
    </w:p>
    <w:p w14:paraId="2347854A"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3" w:name="Par150"/>
      <w:bookmarkEnd w:id="3"/>
      <w:r w:rsidRPr="00C43227">
        <w:rPr>
          <w:rFonts w:ascii="Arial" w:eastAsia="Times New Roman" w:hAnsi="Arial" w:cs="Arial"/>
          <w:sz w:val="24"/>
          <w:szCs w:val="24"/>
          <w:lang w:eastAsia="ru-RU"/>
        </w:rPr>
        <w:t>3.1. Комплектование кадров муниципальной службы производится преимущественно путем назначения на должность муниципальной службы лиц, включенных в резерв кадров муниципальных служащих.</w:t>
      </w:r>
    </w:p>
    <w:p w14:paraId="09D13DFB"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3.2. При наличии вакантной должности муниципальной службы в течение месяца и отсутствии резерва муниципальных служащих для ее замещения назначение на должность муниципальной службы производится на конкурсной основе.</w:t>
      </w:r>
    </w:p>
    <w:p w14:paraId="3B436E59"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3.3. Высшие должности муниципальной службы, главные должности муниципальной службы, ведущие должности муниципальной службы являются должностями, связанными с непосредственным обеспечением деятельности соответственно выборного лица и должностных лиц, назначаемых представительным органом местного самоуправления. Назначение указанных лиц на должность осуществляется главой муниципального образования городского округа Докучаевск Донецкой Народной Республики по результатам собеседования. Срок трудового договора с указанными лицами не может превышать срока полномочий, соответствующего выборного или назначаемого представительным органом должностного лица.</w:t>
      </w:r>
    </w:p>
    <w:p w14:paraId="24ED0D99"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3.4. При заключении трудового договора с гражданином, поступающим на должность муниципальной службы, предусматривается условие об испытании муниципального служащего в соответствии с нормами трудового законодательства Российской Федерации.</w:t>
      </w:r>
    </w:p>
    <w:p w14:paraId="352F6213"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При заключении трудового договора с гражданином, поступающим на должность муниципальной службы, на основании договора о целевом обучении с обязательством последующего прохождения муниципальной службы, учитываются особенности, предусмотренные Законом Донецкой Народной Республики от 29 сентября 2023 года № 4-РЗ «О муниципальной службе в Донецкой Народной Республике».</w:t>
      </w:r>
    </w:p>
    <w:p w14:paraId="75D25548"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3.5. При прохождении муниципальной службы муниципальному служащему предоставляются гарантии, предусмотренные федеральным законодательством, законодательством Донецкой Народной Республики о муниципальной службе.</w:t>
      </w:r>
    </w:p>
    <w:p w14:paraId="211E97F4"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3.6. При прохождении муниципальной службы муниципальному служащему присваиваются классные чины муниципальной службы в соответствии с законодательством Российской Федерации, законодательством Донецкой Народной Республики.</w:t>
      </w:r>
    </w:p>
    <w:p w14:paraId="2DB83B97"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3.7. Исполнение обязанностей муниципального служащего.</w:t>
      </w:r>
    </w:p>
    <w:p w14:paraId="0FD2E26E"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Гражданин, замещающий должность муниципальной службы, обязан выполнять обязанности муниципального служащего и соблюдать ограничения и запреты, связанные с муниципальной службой в соответствии с федеральным законодательством.</w:t>
      </w:r>
    </w:p>
    <w:p w14:paraId="28454FE2"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lastRenderedPageBreak/>
        <w:t>Муниципальный служащий несет предусмотренную действующим законодательством ответственность за действия или бездействие, ведущие к нарушению прав и законных интересов граждан.</w:t>
      </w:r>
    </w:p>
    <w:p w14:paraId="0616543E"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За неисполнение или ненадлежащее исполнение муниципальным служащим по его вине возложенных на него служебных обязанностей (дисциплинарный проступок) на муниципального служащего могут налагаться дисциплинарные взыскания в соответствии с трудовым законодательством Российской Федерации.</w:t>
      </w:r>
    </w:p>
    <w:p w14:paraId="21AA7869"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3.8. Основные права муниципального служащего:</w:t>
      </w:r>
    </w:p>
    <w:p w14:paraId="23DA1C3A"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3.8.1.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0179ACE0"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3.8.2. Обеспечение организационно-технических условий, необходимых для исполнения должностных обязанностей.</w:t>
      </w:r>
    </w:p>
    <w:p w14:paraId="33E9ABA6"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3.8.3. Оплата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266AC178"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3.8.4.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88CE67B"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3.8.5.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0072E2A1"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3.8.6. Участие по своей инициативе в конкурсе на замещение вакантной должности муниципальной службы.</w:t>
      </w:r>
    </w:p>
    <w:p w14:paraId="526CDF81"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3.8.7. Получение дополнительного профессионального образования в соответствии с муниципальным правовым актом за счет средств местного бюджета.</w:t>
      </w:r>
    </w:p>
    <w:p w14:paraId="35C7275D"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3.8.8. Защита своих персональных данных.</w:t>
      </w:r>
    </w:p>
    <w:p w14:paraId="343DF560"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3.8.9.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47FB2E81"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3.8.10. Объединение, включая право создавать профессиональные союзы, для защиты своих прав, социально-экономических и профессиональных интересов.</w:t>
      </w:r>
    </w:p>
    <w:p w14:paraId="0A33E169"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3.8.11. Рассмотрение индивидуальных трудовых споров в соответствии с трудовым законодательством, защита своих прав и законных интересов на муниципальной службе, включая обжалование в суд их нарушений.</w:t>
      </w:r>
    </w:p>
    <w:p w14:paraId="035B24C2"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3.8.12. Пенсионное обеспечение в соответствии с законодательством Российской Федерации.</w:t>
      </w:r>
    </w:p>
    <w:p w14:paraId="5A9DCF03"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3.9. Основные обязанности муниципального служащего:</w:t>
      </w:r>
    </w:p>
    <w:p w14:paraId="731B8A31"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 xml:space="preserve">3.9.1. Соблюдать </w:t>
      </w:r>
      <w:hyperlink r:id="rId10" w:history="1">
        <w:r w:rsidRPr="00C43227">
          <w:rPr>
            <w:rFonts w:ascii="Arial" w:eastAsia="Times New Roman" w:hAnsi="Arial" w:cs="Arial"/>
            <w:color w:val="000000"/>
            <w:sz w:val="24"/>
            <w:szCs w:val="24"/>
            <w:lang w:eastAsia="ru-RU"/>
          </w:rPr>
          <w:t>Конституцию</w:t>
        </w:r>
      </w:hyperlink>
      <w:r w:rsidRPr="00C43227">
        <w:rPr>
          <w:rFonts w:ascii="Arial" w:eastAsia="Times New Roman" w:hAnsi="Arial" w:cs="Arial"/>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14:paraId="02916D6B"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3.9.2. Исполнять должностные обязанности в соответствии с должностной инструкцией.</w:t>
      </w:r>
    </w:p>
    <w:p w14:paraId="201F5FD7"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3.9.3.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6EAC76E6"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 xml:space="preserve">3.9.4. Соблюдать установленные в соответствующем органе местного самоуправления правила внутреннего трудового распорядка, должностную </w:t>
      </w:r>
      <w:r w:rsidRPr="00C43227">
        <w:rPr>
          <w:rFonts w:ascii="Arial" w:eastAsia="Times New Roman" w:hAnsi="Arial" w:cs="Arial"/>
          <w:sz w:val="24"/>
          <w:szCs w:val="24"/>
          <w:lang w:eastAsia="ru-RU"/>
        </w:rPr>
        <w:lastRenderedPageBreak/>
        <w:t>инструкцию, порядок работы со служебной информацией.</w:t>
      </w:r>
    </w:p>
    <w:p w14:paraId="695A4472"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3.9.5. Поддерживать уровень квалификации, необходимый для надлежащего исполнения должностных обязанностей.</w:t>
      </w:r>
    </w:p>
    <w:p w14:paraId="4700C306"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3.9.6.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3468F74"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3.9.7. Беречь государственное и муниципальное имущество, в том числе предоставленное ему для исполнения должностных обязанностей.</w:t>
      </w:r>
    </w:p>
    <w:p w14:paraId="44FA198D"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3.9.8. Представлять в установленном порядке предусмотренные законодательством Российской Федерации сведения о себе и членах своей семьи.</w:t>
      </w:r>
    </w:p>
    <w:p w14:paraId="49B309D8"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3.9.9.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48D8938"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3.9.10.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74D61CCE"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3.9.11. Соблюдать ограничения, выполнять обязательства, не нарушать запреты, которые установлены федеральными законами.</w:t>
      </w:r>
    </w:p>
    <w:p w14:paraId="551C0797"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3.9.12.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2F5C1654"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Донецкой Народной Республики,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7AD1729F"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 xml:space="preserve">3.10. Прохождение муниципальной службы отражается в личном деле муниципального служащего. Личное дело муниципального служащего ведется кадровой службой в порядке, установленном для ведения личного дела </w:t>
      </w:r>
      <w:r w:rsidRPr="00C43227">
        <w:rPr>
          <w:rFonts w:ascii="Arial" w:eastAsia="Times New Roman" w:hAnsi="Arial" w:cs="Arial"/>
          <w:sz w:val="24"/>
          <w:szCs w:val="24"/>
          <w:lang w:eastAsia="ru-RU"/>
        </w:rPr>
        <w:lastRenderedPageBreak/>
        <w:t>государственного гражданского служащего.</w:t>
      </w:r>
    </w:p>
    <w:p w14:paraId="5027435C"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3.11. В стаж муниципальной службы муниципального служащего включаются периоды работы (службы) в соответствии с законодательством Российской Федерации и Донецкой Народной Республики.</w:t>
      </w:r>
    </w:p>
    <w:p w14:paraId="0D4FF52B"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Включение в стаж муниципальной службы иных периодов трудовой деятельности осуществляется в соответствии с действующим законодательством.</w:t>
      </w:r>
    </w:p>
    <w:p w14:paraId="4F7D36CE"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3.12.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14:paraId="11AC61EB"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3.13.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1D352920"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1B775F4F"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Ежегодный основной оплачиваемый отпуск предоставляется муниципальному служащему продолжительностью 30 календарных дней.</w:t>
      </w:r>
    </w:p>
    <w:p w14:paraId="4D901365"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Донецкой Народной Республики.</w:t>
      </w:r>
    </w:p>
    <w:p w14:paraId="2B44DE49"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Донецкой Народной Республики.</w:t>
      </w:r>
    </w:p>
    <w:p w14:paraId="0C107322"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6E1DA64E"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Муниципальному служащему предоставляется отпуск без сохранения денежного содержания в случаях, предусмотренных федеральными законами.</w:t>
      </w:r>
    </w:p>
    <w:p w14:paraId="0281FF11"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5022E50C"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3.14.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65B9EE34"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Положение о проведении аттестации муниципальных служащих утверждается муниципальным нормативным правовым актом в соответствии с Типовым положением о проведении аттестации муниципальных служащих в Донецкой Народной Республике, утвержденным Законом Донецкой Народной Республики от 29 сентября 2023 года № 4-РЗ «О муниципальной службе в Донецкой Народной Республике».</w:t>
      </w:r>
    </w:p>
    <w:p w14:paraId="28F42080"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p>
    <w:p w14:paraId="388F9FA6"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p>
    <w:p w14:paraId="78EC7247" w14:textId="77777777" w:rsidR="00C43227" w:rsidRPr="00C43227" w:rsidRDefault="00C43227" w:rsidP="00C43227">
      <w:pPr>
        <w:widowControl w:val="0"/>
        <w:autoSpaceDE w:val="0"/>
        <w:autoSpaceDN w:val="0"/>
        <w:adjustRightInd w:val="0"/>
        <w:spacing w:after="0" w:line="240" w:lineRule="auto"/>
        <w:ind w:right="-1" w:firstLine="709"/>
        <w:jc w:val="center"/>
        <w:outlineLvl w:val="1"/>
        <w:rPr>
          <w:rFonts w:ascii="Arial" w:eastAsia="Times New Roman" w:hAnsi="Arial" w:cs="Arial"/>
          <w:b/>
          <w:bCs/>
          <w:sz w:val="24"/>
          <w:szCs w:val="24"/>
          <w:lang w:eastAsia="ru-RU"/>
        </w:rPr>
      </w:pPr>
      <w:r w:rsidRPr="00C43227">
        <w:rPr>
          <w:rFonts w:ascii="Arial" w:eastAsia="Times New Roman" w:hAnsi="Arial" w:cs="Arial"/>
          <w:b/>
          <w:bCs/>
          <w:sz w:val="24"/>
          <w:szCs w:val="24"/>
          <w:lang w:eastAsia="ru-RU"/>
        </w:rPr>
        <w:t>4. Поощрение муниципальных служащих</w:t>
      </w:r>
    </w:p>
    <w:p w14:paraId="21E8F8DE"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p>
    <w:p w14:paraId="01A025DC"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 xml:space="preserve">4.1. За добросовестное и эффективное исполнение муниципальным служащим своих должностных обязанностей, безупречную службу, выполнение </w:t>
      </w:r>
      <w:r w:rsidRPr="00C43227">
        <w:rPr>
          <w:rFonts w:ascii="Arial" w:eastAsia="Times New Roman" w:hAnsi="Arial" w:cs="Arial"/>
          <w:sz w:val="24"/>
          <w:szCs w:val="24"/>
          <w:lang w:eastAsia="ru-RU"/>
        </w:rPr>
        <w:lastRenderedPageBreak/>
        <w:t>заданий особой важности и сложности к нему могут применяться следующие виды поощрений:</w:t>
      </w:r>
    </w:p>
    <w:p w14:paraId="77D907CA"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объявление благодарности;</w:t>
      </w:r>
    </w:p>
    <w:p w14:paraId="5C0CCA4A"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выплата единовременного денежного поощрения;</w:t>
      </w:r>
    </w:p>
    <w:p w14:paraId="71B972A3"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награждение ценным подарком;</w:t>
      </w:r>
    </w:p>
    <w:p w14:paraId="726FDDC9"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награждение почетной грамотой или иными видами наград, установленными органами местного самоуправления;</w:t>
      </w:r>
    </w:p>
    <w:p w14:paraId="489C4A8D"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представление к государственным наградам Российской Федерации и Донецкой Народной Республики;</w:t>
      </w:r>
    </w:p>
    <w:p w14:paraId="2EE4D7AB"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иные виды поощрения, установленные муниципальными правовыми актами в соответствии с федеральными законами и законами Донецкой Народной Республики.</w:t>
      </w:r>
    </w:p>
    <w:p w14:paraId="1C3289CC"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4.2. Порядок и условия применения поощрений устанавливаются муниципальными правовыми актами в соответствии с федеральными законами и законами Донецкой Народной Республики.</w:t>
      </w:r>
    </w:p>
    <w:p w14:paraId="59DD264F"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Запись о поощрении вносится в трудовую книжку и личное дело муниципального служащего.</w:t>
      </w:r>
    </w:p>
    <w:p w14:paraId="14137E51"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p>
    <w:p w14:paraId="4AE1A631" w14:textId="77777777" w:rsidR="00C43227" w:rsidRPr="00C43227" w:rsidRDefault="00C43227" w:rsidP="00C43227">
      <w:pPr>
        <w:widowControl w:val="0"/>
        <w:autoSpaceDE w:val="0"/>
        <w:autoSpaceDN w:val="0"/>
        <w:adjustRightInd w:val="0"/>
        <w:spacing w:after="0" w:line="240" w:lineRule="auto"/>
        <w:ind w:right="-1" w:firstLine="709"/>
        <w:jc w:val="center"/>
        <w:outlineLvl w:val="1"/>
        <w:rPr>
          <w:rFonts w:ascii="Arial" w:eastAsia="Times New Roman" w:hAnsi="Arial" w:cs="Arial"/>
          <w:b/>
          <w:bCs/>
          <w:sz w:val="24"/>
          <w:szCs w:val="24"/>
          <w:lang w:eastAsia="ru-RU"/>
        </w:rPr>
      </w:pPr>
      <w:r w:rsidRPr="00C43227">
        <w:rPr>
          <w:rFonts w:ascii="Arial" w:eastAsia="Times New Roman" w:hAnsi="Arial" w:cs="Arial"/>
          <w:b/>
          <w:bCs/>
          <w:sz w:val="24"/>
          <w:szCs w:val="24"/>
          <w:lang w:eastAsia="ru-RU"/>
        </w:rPr>
        <w:t>5. Прекращение муниципальной службы</w:t>
      </w:r>
    </w:p>
    <w:p w14:paraId="4DB18B8E"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p>
    <w:p w14:paraId="2F4393B0"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 xml:space="preserve">5.1. Помимо оснований для расторжения трудового договора, предусмотренных Трудовым </w:t>
      </w:r>
      <w:hyperlink r:id="rId11" w:history="1">
        <w:r w:rsidRPr="00C43227">
          <w:rPr>
            <w:rFonts w:ascii="Arial" w:eastAsia="Times New Roman" w:hAnsi="Arial" w:cs="Arial"/>
            <w:color w:val="000000"/>
            <w:sz w:val="24"/>
            <w:szCs w:val="24"/>
            <w:lang w:eastAsia="ru-RU"/>
          </w:rPr>
          <w:t>кодексом</w:t>
        </w:r>
      </w:hyperlink>
      <w:r w:rsidRPr="00C43227">
        <w:rPr>
          <w:rFonts w:ascii="Arial" w:eastAsia="Times New Roman" w:hAnsi="Arial" w:cs="Arial"/>
          <w:sz w:val="24"/>
          <w:szCs w:val="24"/>
          <w:lang w:eastAsia="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4E859D41"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достижения предельного возраста, установленного для замещения должности муниципальной службы;</w:t>
      </w:r>
    </w:p>
    <w:p w14:paraId="76EEAA0A"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 xml:space="preserve">несоблюдения ограничений и запретов, связанных с муниципальной службой и установленных </w:t>
      </w:r>
      <w:hyperlink r:id="rId12" w:history="1">
        <w:r w:rsidRPr="00C43227">
          <w:rPr>
            <w:rFonts w:ascii="Arial" w:eastAsia="Times New Roman" w:hAnsi="Arial" w:cs="Arial"/>
            <w:color w:val="000000"/>
            <w:sz w:val="24"/>
            <w:szCs w:val="24"/>
            <w:lang w:eastAsia="ru-RU"/>
          </w:rPr>
          <w:t>статьями 13</w:t>
        </w:r>
      </w:hyperlink>
      <w:r w:rsidRPr="00C43227">
        <w:rPr>
          <w:rFonts w:ascii="Arial" w:eastAsia="Times New Roman" w:hAnsi="Arial" w:cs="Arial"/>
          <w:color w:val="000000"/>
          <w:sz w:val="24"/>
          <w:szCs w:val="24"/>
          <w:lang w:eastAsia="ru-RU"/>
        </w:rPr>
        <w:t xml:space="preserve">, </w:t>
      </w:r>
      <w:hyperlink r:id="rId13" w:history="1">
        <w:r w:rsidRPr="00C43227">
          <w:rPr>
            <w:rFonts w:ascii="Arial" w:eastAsia="Times New Roman" w:hAnsi="Arial" w:cs="Arial"/>
            <w:color w:val="000000"/>
            <w:sz w:val="24"/>
            <w:szCs w:val="24"/>
            <w:lang w:eastAsia="ru-RU"/>
          </w:rPr>
          <w:t>14</w:t>
        </w:r>
      </w:hyperlink>
      <w:r w:rsidRPr="00C43227">
        <w:rPr>
          <w:rFonts w:ascii="Arial" w:eastAsia="Times New Roman" w:hAnsi="Arial" w:cs="Arial"/>
          <w:color w:val="000000"/>
          <w:sz w:val="24"/>
          <w:szCs w:val="24"/>
          <w:lang w:eastAsia="ru-RU"/>
        </w:rPr>
        <w:t xml:space="preserve">, </w:t>
      </w:r>
      <w:hyperlink r:id="rId14" w:history="1">
        <w:r w:rsidRPr="00C43227">
          <w:rPr>
            <w:rFonts w:ascii="Arial" w:eastAsia="Times New Roman" w:hAnsi="Arial" w:cs="Arial"/>
            <w:color w:val="000000"/>
            <w:sz w:val="24"/>
            <w:szCs w:val="24"/>
            <w:lang w:eastAsia="ru-RU"/>
          </w:rPr>
          <w:t>14.1</w:t>
        </w:r>
      </w:hyperlink>
      <w:r w:rsidRPr="00C43227">
        <w:rPr>
          <w:rFonts w:ascii="Arial" w:eastAsia="Times New Roman" w:hAnsi="Arial" w:cs="Arial"/>
          <w:color w:val="000000"/>
          <w:sz w:val="24"/>
          <w:szCs w:val="24"/>
          <w:lang w:eastAsia="ru-RU"/>
        </w:rPr>
        <w:t xml:space="preserve"> и </w:t>
      </w:r>
      <w:hyperlink r:id="rId15" w:history="1">
        <w:r w:rsidRPr="00C43227">
          <w:rPr>
            <w:rFonts w:ascii="Arial" w:eastAsia="Times New Roman" w:hAnsi="Arial" w:cs="Arial"/>
            <w:color w:val="000000"/>
            <w:sz w:val="24"/>
            <w:szCs w:val="24"/>
            <w:lang w:eastAsia="ru-RU"/>
          </w:rPr>
          <w:t>15</w:t>
        </w:r>
      </w:hyperlink>
      <w:r w:rsidRPr="00C43227">
        <w:rPr>
          <w:rFonts w:ascii="Arial" w:eastAsia="Times New Roman" w:hAnsi="Arial" w:cs="Arial"/>
          <w:sz w:val="24"/>
          <w:szCs w:val="24"/>
          <w:lang w:eastAsia="ru-RU"/>
        </w:rPr>
        <w:t xml:space="preserve"> Федерального закона от 2 марта 2007 года № 25-ФЗ «О муниципальной службе в Российской Федерации»;</w:t>
      </w:r>
    </w:p>
    <w:p w14:paraId="3CFE4342"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применения административного наказания в виде дисквалификации;</w:t>
      </w:r>
    </w:p>
    <w:p w14:paraId="01671E1C"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приобретения муниципальным служащим статуса иностранного агента.</w:t>
      </w:r>
    </w:p>
    <w:p w14:paraId="6BFAD78F"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5.2. Выход на пенсию муниципального служащего осуществляется в порядке, установленном федеральным законом.</w:t>
      </w:r>
    </w:p>
    <w:p w14:paraId="112C7C6B"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Донецкой Народной Республики.</w:t>
      </w:r>
    </w:p>
    <w:p w14:paraId="72ADD070"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5.3. Определение размера государственной пенсии муниципального служащего осуществляется в соответствии с установленным законом Донецкой Народной Республики соотношением должностей муниципальной службы и должностей государственной гражданской службы Донецкой Народной Республики.</w:t>
      </w:r>
    </w:p>
    <w:p w14:paraId="1122420A"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Донецкой Народной Республики по соответствующей должности государственной гражданской службы Донецкой Народной Республики.</w:t>
      </w:r>
    </w:p>
    <w:p w14:paraId="6A4C3C18"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5.4. Муниципальные служащие, замещавшие должности муниципальной службы имеют право на получение пенсии за выслугу лет в соответствии с законом Донецкой Народной Республики.</w:t>
      </w:r>
    </w:p>
    <w:p w14:paraId="09AA42FB"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 xml:space="preserve">5.5.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w:t>
      </w:r>
      <w:r w:rsidRPr="00C43227">
        <w:rPr>
          <w:rFonts w:ascii="Arial" w:eastAsia="Times New Roman" w:hAnsi="Arial" w:cs="Arial"/>
          <w:sz w:val="24"/>
          <w:szCs w:val="24"/>
          <w:lang w:eastAsia="ru-RU"/>
        </w:rPr>
        <w:lastRenderedPageBreak/>
        <w:t>по случаю потери кормильца в порядке, определяемом федеральными законами.</w:t>
      </w:r>
    </w:p>
    <w:p w14:paraId="63D85DFD" w14:textId="77777777" w:rsidR="00C43227" w:rsidRPr="00C43227" w:rsidRDefault="00C43227" w:rsidP="00C43227">
      <w:pPr>
        <w:widowControl w:val="0"/>
        <w:autoSpaceDE w:val="0"/>
        <w:autoSpaceDN w:val="0"/>
        <w:adjustRightInd w:val="0"/>
        <w:spacing w:after="0" w:line="240" w:lineRule="auto"/>
        <w:ind w:right="-1" w:firstLine="709"/>
        <w:rPr>
          <w:rFonts w:ascii="Arial" w:eastAsia="Times New Roman" w:hAnsi="Arial" w:cs="Arial"/>
          <w:sz w:val="24"/>
          <w:szCs w:val="24"/>
          <w:lang w:eastAsia="ru-RU"/>
        </w:rPr>
      </w:pPr>
    </w:p>
    <w:p w14:paraId="7E9AA5B2" w14:textId="77777777" w:rsidR="00C43227" w:rsidRPr="00C43227" w:rsidRDefault="00C43227" w:rsidP="00C43227">
      <w:pPr>
        <w:widowControl w:val="0"/>
        <w:autoSpaceDE w:val="0"/>
        <w:autoSpaceDN w:val="0"/>
        <w:adjustRightInd w:val="0"/>
        <w:spacing w:after="0" w:line="240" w:lineRule="auto"/>
        <w:ind w:right="-1" w:firstLine="709"/>
        <w:jc w:val="center"/>
        <w:outlineLvl w:val="1"/>
        <w:rPr>
          <w:rFonts w:ascii="Arial" w:eastAsia="Times New Roman" w:hAnsi="Arial" w:cs="Arial"/>
          <w:b/>
          <w:bCs/>
          <w:sz w:val="24"/>
          <w:szCs w:val="24"/>
          <w:lang w:eastAsia="ru-RU"/>
        </w:rPr>
      </w:pPr>
      <w:r w:rsidRPr="00C43227">
        <w:rPr>
          <w:rFonts w:ascii="Arial" w:eastAsia="Times New Roman" w:hAnsi="Arial" w:cs="Arial"/>
          <w:b/>
          <w:bCs/>
          <w:sz w:val="24"/>
          <w:szCs w:val="24"/>
          <w:lang w:eastAsia="ru-RU"/>
        </w:rPr>
        <w:t>6. Переходные и заключительные положения</w:t>
      </w:r>
    </w:p>
    <w:p w14:paraId="0DD3A85C"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p>
    <w:p w14:paraId="0BEE8D4B" w14:textId="77777777" w:rsidR="00C43227" w:rsidRPr="00C43227" w:rsidRDefault="00C43227" w:rsidP="00C4322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C43227">
        <w:rPr>
          <w:rFonts w:ascii="Arial" w:eastAsia="Times New Roman" w:hAnsi="Arial" w:cs="Arial"/>
          <w:sz w:val="24"/>
          <w:szCs w:val="24"/>
          <w:lang w:eastAsia="ru-RU"/>
        </w:rPr>
        <w:t xml:space="preserve">До 1 января 2026 года, с целью своевременного формирования органов местного самоуправления </w:t>
      </w:r>
      <w:bookmarkStart w:id="4" w:name="_Hlk150354505"/>
      <w:r w:rsidRPr="00C43227">
        <w:rPr>
          <w:rFonts w:ascii="Arial" w:eastAsia="Times New Roman" w:hAnsi="Arial" w:cs="Arial"/>
          <w:sz w:val="24"/>
          <w:szCs w:val="24"/>
          <w:lang w:eastAsia="ru-RU"/>
        </w:rPr>
        <w:t>муниципального образования городского округа Докучаевск Донецкой Народной Республики</w:t>
      </w:r>
      <w:bookmarkEnd w:id="4"/>
      <w:r w:rsidRPr="00C43227">
        <w:rPr>
          <w:rFonts w:ascii="Arial" w:eastAsia="Times New Roman" w:hAnsi="Arial" w:cs="Arial"/>
          <w:sz w:val="24"/>
          <w:szCs w:val="24"/>
          <w:lang w:eastAsia="ru-RU"/>
        </w:rPr>
        <w:t xml:space="preserve"> и своевременного и полного обеспечения выполнения ими своих функций, прием на муниципальную службу осуществляется на основании Положения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утвержденного Указом Президента Российской Федерации от 6 декабря 2022 года №886, Методических рекомендаций по вопросам формирования и деятельности кадровых комиссий на территориях Донецкой Народной Республики, Луганской Народной Республики, Запорожской области и Херсонской области, утвержденных приказом Министерства труда и социальной защиты Российской Федерации от 8 февраля 2023 года №77.</w:t>
      </w:r>
    </w:p>
    <w:p w14:paraId="6B73C45C" w14:textId="77777777" w:rsidR="00B123AF" w:rsidRDefault="00B123AF"/>
    <w:sectPr w:rsidR="00B123AF" w:rsidSect="00C4322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7F"/>
    <w:rsid w:val="00172C39"/>
    <w:rsid w:val="00407A7F"/>
    <w:rsid w:val="00781704"/>
    <w:rsid w:val="00B123AF"/>
    <w:rsid w:val="00C43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42A3"/>
  <w15:chartTrackingRefBased/>
  <w15:docId w15:val="{DA130B4A-1EAC-4CEC-8F96-FEEA1BAA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rf.ru?req=doc&amp;base=LAW&amp;n=451778&amp;date=23.10.2023&amp;dst=100314&amp;field=134" TargetMode="External"/><Relationship Id="rId13" Type="http://schemas.openxmlformats.org/officeDocument/2006/relationships/hyperlink" Target="http://Legislationrf.ru?req=doc&amp;base=LAW&amp;n=451778&amp;date=23.10.2023&amp;dst=100104&amp;field=134" TargetMode="External"/><Relationship Id="rId3" Type="http://schemas.openxmlformats.org/officeDocument/2006/relationships/webSettings" Target="webSettings.xml"/><Relationship Id="rId7" Type="http://schemas.openxmlformats.org/officeDocument/2006/relationships/hyperlink" Target="http://Legislationrf.ru?req=doc&amp;base=LAW&amp;n=451778&amp;date=23.10.2023&amp;dst=100017&amp;field=134" TargetMode="External"/><Relationship Id="rId12" Type="http://schemas.openxmlformats.org/officeDocument/2006/relationships/hyperlink" Target="http://Legislationrf.ru?req=doc&amp;base=LAW&amp;n=451778&amp;date=23.10.2023&amp;dst=100092&amp;fiel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islationrf.ru?req=doc&amp;base=LAW&amp;n=454229&amp;date=23.10.2023&amp;dst=100534&amp;field=134" TargetMode="External"/><Relationship Id="rId11" Type="http://schemas.openxmlformats.org/officeDocument/2006/relationships/hyperlink" Target="http://Legislationrf.ru?req=doc&amp;base=LAW&amp;n=433304&amp;date=23.10.2023" TargetMode="External"/><Relationship Id="rId5" Type="http://schemas.openxmlformats.org/officeDocument/2006/relationships/hyperlink" Target="http://Legislationrf.ru?req=doc&amp;base=LAW&amp;n=433304&amp;date=23.10.2023" TargetMode="External"/><Relationship Id="rId15" Type="http://schemas.openxmlformats.org/officeDocument/2006/relationships/hyperlink" Target="http://Legislationrf.ru?req=doc&amp;base=LAW&amp;n=451778&amp;date=23.10.2023&amp;dst=41&amp;field=134" TargetMode="External"/><Relationship Id="rId10" Type="http://schemas.openxmlformats.org/officeDocument/2006/relationships/hyperlink" Target="http://Legislationrf.ru?req=doc&amp;base=LAW&amp;n=2875&amp;date=23.10.2023" TargetMode="External"/><Relationship Id="rId4" Type="http://schemas.openxmlformats.org/officeDocument/2006/relationships/hyperlink" Target="http://Legislationrf.ru?req=doc&amp;base=LAW&amp;n=2875&amp;date=23.10.2023" TargetMode="External"/><Relationship Id="rId9" Type="http://schemas.openxmlformats.org/officeDocument/2006/relationships/hyperlink" Target="http://Legislationrf.ru?req=doc&amp;base=LAW&amp;n=451778&amp;date=23.10.2023" TargetMode="External"/><Relationship Id="rId14" Type="http://schemas.openxmlformats.org/officeDocument/2006/relationships/hyperlink" Target="http://Legislationrf.ru?req=doc&amp;base=LAW&amp;n=451778&amp;date=23.10.2023&amp;dst=10028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3993</Words>
  <Characters>22766</Characters>
  <Application>Microsoft Office Word</Application>
  <DocSecurity>0</DocSecurity>
  <Lines>189</Lines>
  <Paragraphs>53</Paragraphs>
  <ScaleCrop>false</ScaleCrop>
  <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2024-06-26T11:35:00Z</dcterms:created>
  <dcterms:modified xsi:type="dcterms:W3CDTF">2024-06-26T11:37:00Z</dcterms:modified>
</cp:coreProperties>
</file>