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54767" w14:textId="77777777" w:rsidR="0094554D" w:rsidRPr="0094554D" w:rsidRDefault="0094554D" w:rsidP="0094554D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94554D">
        <w:rPr>
          <w:rFonts w:ascii="Times New Roman" w:eastAsia="Calibri" w:hAnsi="Times New Roman" w:cs="Times New Roman"/>
          <w:sz w:val="24"/>
          <w:szCs w:val="24"/>
        </w:rPr>
        <w:t>Приложение 14</w:t>
      </w:r>
      <w:r w:rsidRPr="0094554D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94554D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60F12E2E" w14:textId="77777777" w:rsidR="0094554D" w:rsidRPr="0094554D" w:rsidRDefault="0094554D" w:rsidP="0094554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858CFB" w14:textId="77777777" w:rsidR="0094554D" w:rsidRPr="0094554D" w:rsidRDefault="0094554D" w:rsidP="0094554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 дефицита бюджета Донецкой Народной Республики на 2024 год</w:t>
      </w:r>
    </w:p>
    <w:p w14:paraId="617E2CBC" w14:textId="77777777" w:rsidR="0094554D" w:rsidRPr="0094554D" w:rsidRDefault="0094554D" w:rsidP="0094554D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tbl>
      <w:tblPr>
        <w:tblStyle w:val="7"/>
        <w:tblW w:w="1478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5"/>
        <w:gridCol w:w="8789"/>
        <w:gridCol w:w="2912"/>
      </w:tblGrid>
      <w:tr w:rsidR="0094554D" w:rsidRPr="0094554D" w14:paraId="448F9B0A" w14:textId="77777777" w:rsidTr="00CD3D3B">
        <w:trPr>
          <w:cantSplit/>
        </w:trPr>
        <w:tc>
          <w:tcPr>
            <w:tcW w:w="3085" w:type="dxa"/>
            <w:vAlign w:val="center"/>
          </w:tcPr>
          <w:p w14:paraId="408700F0" w14:textId="77777777" w:rsidR="0094554D" w:rsidRPr="0094554D" w:rsidRDefault="0094554D" w:rsidP="0094554D">
            <w:pPr>
              <w:jc w:val="center"/>
              <w:rPr>
                <w:rFonts w:eastAsia="Calibri" w:cs="Times New Roman"/>
                <w:szCs w:val="24"/>
              </w:rPr>
            </w:pPr>
            <w:r w:rsidRPr="0094554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Код бюджетной классификации источника финансирования дефицита бюджета</w:t>
            </w:r>
          </w:p>
        </w:tc>
        <w:tc>
          <w:tcPr>
            <w:tcW w:w="8789" w:type="dxa"/>
            <w:vAlign w:val="center"/>
          </w:tcPr>
          <w:p w14:paraId="163BCC75" w14:textId="77777777" w:rsidR="0094554D" w:rsidRPr="0094554D" w:rsidRDefault="0094554D" w:rsidP="0094554D">
            <w:pPr>
              <w:jc w:val="center"/>
              <w:rPr>
                <w:rFonts w:eastAsia="Calibri" w:cs="Times New Roman"/>
                <w:szCs w:val="24"/>
              </w:rPr>
            </w:pPr>
            <w:r w:rsidRPr="0094554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Наименование кода бюджетной классификации источника финансирования дефицита бюджета</w:t>
            </w:r>
          </w:p>
        </w:tc>
        <w:tc>
          <w:tcPr>
            <w:tcW w:w="2912" w:type="dxa"/>
            <w:vAlign w:val="center"/>
          </w:tcPr>
          <w:p w14:paraId="0F1F731B" w14:textId="77777777" w:rsidR="0094554D" w:rsidRPr="0094554D" w:rsidRDefault="0094554D" w:rsidP="0094554D">
            <w:pPr>
              <w:jc w:val="center"/>
              <w:rPr>
                <w:rFonts w:eastAsia="Calibri" w:cs="Times New Roman"/>
                <w:szCs w:val="24"/>
              </w:rPr>
            </w:pPr>
            <w:r w:rsidRPr="0094554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2024</w:t>
            </w:r>
          </w:p>
        </w:tc>
      </w:tr>
    </w:tbl>
    <w:p w14:paraId="543BAC5E" w14:textId="77777777" w:rsidR="0094554D" w:rsidRPr="0094554D" w:rsidRDefault="0094554D" w:rsidP="0094554D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7"/>
        <w:tblW w:w="1478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5"/>
        <w:gridCol w:w="8789"/>
        <w:gridCol w:w="2912"/>
      </w:tblGrid>
      <w:tr w:rsidR="0094554D" w:rsidRPr="0094554D" w14:paraId="621D47AB" w14:textId="77777777" w:rsidTr="00CD3D3B">
        <w:trPr>
          <w:cantSplit/>
          <w:trHeight w:val="20"/>
          <w:tblHeader/>
        </w:trPr>
        <w:tc>
          <w:tcPr>
            <w:tcW w:w="3085" w:type="dxa"/>
            <w:vAlign w:val="center"/>
          </w:tcPr>
          <w:p w14:paraId="105074E8" w14:textId="77777777" w:rsidR="0094554D" w:rsidRPr="0094554D" w:rsidRDefault="0094554D" w:rsidP="0094554D">
            <w:pPr>
              <w:jc w:val="center"/>
              <w:rPr>
                <w:rFonts w:eastAsia="Calibri" w:cs="Times New Roman"/>
                <w:szCs w:val="24"/>
              </w:rPr>
            </w:pPr>
            <w:r w:rsidRPr="0094554D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14:paraId="79A1AB30" w14:textId="77777777" w:rsidR="0094554D" w:rsidRPr="0094554D" w:rsidRDefault="0094554D" w:rsidP="0094554D">
            <w:pPr>
              <w:jc w:val="center"/>
              <w:rPr>
                <w:rFonts w:eastAsia="Calibri" w:cs="Times New Roman"/>
                <w:szCs w:val="24"/>
              </w:rPr>
            </w:pPr>
            <w:r w:rsidRPr="0094554D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912" w:type="dxa"/>
            <w:vAlign w:val="center"/>
          </w:tcPr>
          <w:p w14:paraId="4A315882" w14:textId="77777777" w:rsidR="0094554D" w:rsidRPr="0094554D" w:rsidRDefault="0094554D" w:rsidP="0094554D">
            <w:pPr>
              <w:jc w:val="center"/>
              <w:rPr>
                <w:rFonts w:eastAsia="Calibri" w:cs="Times New Roman"/>
                <w:szCs w:val="24"/>
              </w:rPr>
            </w:pPr>
            <w:r w:rsidRPr="0094554D">
              <w:rPr>
                <w:rFonts w:eastAsia="Calibri" w:cs="Times New Roman"/>
                <w:szCs w:val="24"/>
              </w:rPr>
              <w:t>3</w:t>
            </w:r>
          </w:p>
        </w:tc>
      </w:tr>
      <w:tr w:rsidR="0094554D" w:rsidRPr="0094554D" w14:paraId="69A57E0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18536029" w14:textId="77777777" w:rsidR="0094554D" w:rsidRPr="0094554D" w:rsidRDefault="0094554D" w:rsidP="0094554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14:paraId="519CD418" w14:textId="77777777" w:rsidR="0094554D" w:rsidRPr="0094554D" w:rsidRDefault="0094554D" w:rsidP="0094554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Times New Roman" w:cs="Times New Roman"/>
                <w:color w:val="000000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2912" w:type="dxa"/>
            <w:noWrap/>
            <w:vAlign w:val="bottom"/>
          </w:tcPr>
          <w:p w14:paraId="08817656" w14:textId="77777777" w:rsidR="0094554D" w:rsidRPr="0094554D" w:rsidRDefault="0094554D" w:rsidP="0094554D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Times New Roman" w:cs="Times New Roman"/>
                <w:color w:val="000000"/>
                <w:szCs w:val="24"/>
                <w:lang w:eastAsia="ru-RU"/>
              </w:rPr>
              <w:t>15 644 728,05940</w:t>
            </w:r>
          </w:p>
        </w:tc>
      </w:tr>
      <w:tr w:rsidR="0094554D" w:rsidRPr="0094554D" w14:paraId="5B46F2A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0CDFF87C" w14:textId="77777777" w:rsidR="0094554D" w:rsidRPr="0094554D" w:rsidRDefault="0094554D" w:rsidP="0094554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Times New Roman" w:cs="Times New Roman"/>
                <w:color w:val="000000"/>
                <w:szCs w:val="24"/>
                <w:lang w:eastAsia="ru-RU"/>
              </w:rPr>
              <w:t>000 01 00 00 00 00 0000 000</w:t>
            </w:r>
          </w:p>
        </w:tc>
        <w:tc>
          <w:tcPr>
            <w:tcW w:w="8789" w:type="dxa"/>
            <w:noWrap/>
            <w:hideMark/>
          </w:tcPr>
          <w:p w14:paraId="074C53CA" w14:textId="77777777" w:rsidR="0094554D" w:rsidRPr="0094554D" w:rsidRDefault="0094554D" w:rsidP="0094554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Times New Roman" w:cs="Times New Roman"/>
                <w:color w:val="000000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912" w:type="dxa"/>
            <w:noWrap/>
            <w:vAlign w:val="bottom"/>
            <w:hideMark/>
          </w:tcPr>
          <w:p w14:paraId="16371C57" w14:textId="77777777" w:rsidR="0094554D" w:rsidRPr="0094554D" w:rsidRDefault="0094554D" w:rsidP="0094554D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Calibri" w:cs="Times New Roman"/>
                <w:color w:val="000000"/>
              </w:rPr>
              <w:t>15 644 728,05940</w:t>
            </w:r>
          </w:p>
        </w:tc>
      </w:tr>
      <w:tr w:rsidR="0094554D" w:rsidRPr="0094554D" w14:paraId="228BBB1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4BD88BBF" w14:textId="77777777" w:rsidR="0094554D" w:rsidRPr="0094554D" w:rsidRDefault="0094554D" w:rsidP="0094554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Times New Roman" w:cs="Times New Roman"/>
                <w:color w:val="000000"/>
                <w:szCs w:val="24"/>
                <w:lang w:eastAsia="ru-RU"/>
              </w:rPr>
              <w:t>000 01 05 00 00 00 0000 000</w:t>
            </w:r>
          </w:p>
        </w:tc>
        <w:tc>
          <w:tcPr>
            <w:tcW w:w="8789" w:type="dxa"/>
            <w:noWrap/>
            <w:hideMark/>
          </w:tcPr>
          <w:p w14:paraId="4D76015E" w14:textId="77777777" w:rsidR="0094554D" w:rsidRPr="0094554D" w:rsidRDefault="0094554D" w:rsidP="0094554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Times New Roman" w:cs="Times New Roman"/>
                <w:color w:val="000000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12" w:type="dxa"/>
            <w:noWrap/>
            <w:vAlign w:val="bottom"/>
            <w:hideMark/>
          </w:tcPr>
          <w:p w14:paraId="431F4AF7" w14:textId="77777777" w:rsidR="0094554D" w:rsidRPr="0094554D" w:rsidRDefault="0094554D" w:rsidP="0094554D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Calibri" w:cs="Times New Roman"/>
                <w:color w:val="000000"/>
              </w:rPr>
              <w:t>15 644 728,05940</w:t>
            </w:r>
          </w:p>
        </w:tc>
      </w:tr>
      <w:tr w:rsidR="0094554D" w:rsidRPr="0094554D" w14:paraId="6C0CF8C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65949D78" w14:textId="77777777" w:rsidR="0094554D" w:rsidRPr="0094554D" w:rsidRDefault="0094554D" w:rsidP="0094554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Times New Roman" w:cs="Times New Roman"/>
                <w:color w:val="000000"/>
                <w:szCs w:val="24"/>
                <w:lang w:eastAsia="ru-RU"/>
              </w:rPr>
              <w:t>000 01 05 02 00 00 0000 500</w:t>
            </w:r>
          </w:p>
        </w:tc>
        <w:tc>
          <w:tcPr>
            <w:tcW w:w="8789" w:type="dxa"/>
            <w:noWrap/>
            <w:hideMark/>
          </w:tcPr>
          <w:p w14:paraId="1169EF12" w14:textId="77777777" w:rsidR="0094554D" w:rsidRPr="0094554D" w:rsidRDefault="0094554D" w:rsidP="0094554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12" w:type="dxa"/>
            <w:noWrap/>
            <w:vAlign w:val="bottom"/>
            <w:hideMark/>
          </w:tcPr>
          <w:p w14:paraId="28053D4A" w14:textId="77777777" w:rsidR="0094554D" w:rsidRPr="0094554D" w:rsidRDefault="0094554D" w:rsidP="0094554D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Calibri" w:cs="Times New Roman"/>
                <w:color w:val="000000"/>
              </w:rPr>
              <w:t>-224 487 993,14852</w:t>
            </w:r>
          </w:p>
        </w:tc>
      </w:tr>
      <w:tr w:rsidR="0094554D" w:rsidRPr="0094554D" w14:paraId="001A672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48AFD8C8" w14:textId="77777777" w:rsidR="0094554D" w:rsidRPr="0094554D" w:rsidRDefault="0094554D" w:rsidP="0094554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Times New Roman" w:cs="Times New Roman"/>
                <w:color w:val="000000"/>
                <w:szCs w:val="24"/>
                <w:lang w:eastAsia="ru-RU"/>
              </w:rPr>
              <w:t>000 01 05 02 01 02 0000 510</w:t>
            </w:r>
          </w:p>
        </w:tc>
        <w:tc>
          <w:tcPr>
            <w:tcW w:w="8789" w:type="dxa"/>
            <w:noWrap/>
            <w:hideMark/>
          </w:tcPr>
          <w:p w14:paraId="1D1C5463" w14:textId="77777777" w:rsidR="0094554D" w:rsidRPr="0094554D" w:rsidRDefault="0094554D" w:rsidP="0094554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912" w:type="dxa"/>
            <w:noWrap/>
            <w:vAlign w:val="bottom"/>
            <w:hideMark/>
          </w:tcPr>
          <w:p w14:paraId="62DE2ABC" w14:textId="77777777" w:rsidR="0094554D" w:rsidRPr="0094554D" w:rsidRDefault="0094554D" w:rsidP="0094554D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Calibri" w:cs="Times New Roman"/>
                <w:color w:val="000000"/>
              </w:rPr>
              <w:t>-224 487 993,14852</w:t>
            </w:r>
          </w:p>
        </w:tc>
      </w:tr>
      <w:tr w:rsidR="0094554D" w:rsidRPr="0094554D" w14:paraId="60F2C24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0FF442D9" w14:textId="77777777" w:rsidR="0094554D" w:rsidRPr="0094554D" w:rsidRDefault="0094554D" w:rsidP="0094554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Times New Roman" w:cs="Times New Roman"/>
                <w:color w:val="000000"/>
                <w:szCs w:val="24"/>
                <w:lang w:eastAsia="ru-RU"/>
              </w:rPr>
              <w:t>811 01 05 02 01 02 0000 510</w:t>
            </w:r>
          </w:p>
        </w:tc>
        <w:tc>
          <w:tcPr>
            <w:tcW w:w="8789" w:type="dxa"/>
            <w:noWrap/>
            <w:hideMark/>
          </w:tcPr>
          <w:p w14:paraId="28B54618" w14:textId="77777777" w:rsidR="0094554D" w:rsidRPr="0094554D" w:rsidRDefault="0094554D" w:rsidP="0094554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прочих остатков денежных средств бюджетов субъектов Российской Федерации / Министерство финансов Донецкой Народной Республики</w:t>
            </w:r>
          </w:p>
        </w:tc>
        <w:tc>
          <w:tcPr>
            <w:tcW w:w="2912" w:type="dxa"/>
            <w:noWrap/>
            <w:vAlign w:val="bottom"/>
            <w:hideMark/>
          </w:tcPr>
          <w:p w14:paraId="4D4EBE99" w14:textId="77777777" w:rsidR="0094554D" w:rsidRPr="0094554D" w:rsidRDefault="0094554D" w:rsidP="0094554D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Calibri" w:cs="Times New Roman"/>
                <w:color w:val="000000"/>
              </w:rPr>
              <w:t>-224 487 993,14852</w:t>
            </w:r>
          </w:p>
        </w:tc>
      </w:tr>
      <w:tr w:rsidR="0094554D" w:rsidRPr="0094554D" w14:paraId="1F171DE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5C132D2D" w14:textId="77777777" w:rsidR="0094554D" w:rsidRPr="0094554D" w:rsidRDefault="0094554D" w:rsidP="0094554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Times New Roman" w:cs="Times New Roman"/>
                <w:color w:val="000000"/>
                <w:szCs w:val="24"/>
                <w:lang w:eastAsia="ru-RU"/>
              </w:rPr>
              <w:t>000 01 05 02 00 00 0000 600</w:t>
            </w:r>
          </w:p>
        </w:tc>
        <w:tc>
          <w:tcPr>
            <w:tcW w:w="8789" w:type="dxa"/>
            <w:noWrap/>
            <w:hideMark/>
          </w:tcPr>
          <w:p w14:paraId="66B8F0F6" w14:textId="77777777" w:rsidR="0094554D" w:rsidRPr="0094554D" w:rsidRDefault="0094554D" w:rsidP="0094554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Times New Roman" w:cs="Times New Roman"/>
                <w:color w:val="000000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12" w:type="dxa"/>
            <w:noWrap/>
            <w:vAlign w:val="bottom"/>
            <w:hideMark/>
          </w:tcPr>
          <w:p w14:paraId="6000F07F" w14:textId="77777777" w:rsidR="0094554D" w:rsidRPr="0094554D" w:rsidRDefault="0094554D" w:rsidP="0094554D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Calibri" w:cs="Times New Roman"/>
                <w:color w:val="000000"/>
              </w:rPr>
              <w:t>240 132 721,20792</w:t>
            </w:r>
          </w:p>
        </w:tc>
      </w:tr>
      <w:tr w:rsidR="0094554D" w:rsidRPr="0094554D" w14:paraId="148B557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54E280EE" w14:textId="77777777" w:rsidR="0094554D" w:rsidRPr="0094554D" w:rsidRDefault="0094554D" w:rsidP="0094554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Times New Roman" w:cs="Times New Roman"/>
                <w:color w:val="000000"/>
                <w:szCs w:val="24"/>
                <w:lang w:eastAsia="ru-RU"/>
              </w:rPr>
              <w:t>000 01 05 02 01 02 0000 610</w:t>
            </w:r>
          </w:p>
        </w:tc>
        <w:tc>
          <w:tcPr>
            <w:tcW w:w="8789" w:type="dxa"/>
            <w:noWrap/>
            <w:hideMark/>
          </w:tcPr>
          <w:p w14:paraId="107900C8" w14:textId="77777777" w:rsidR="0094554D" w:rsidRPr="0094554D" w:rsidRDefault="0094554D" w:rsidP="0094554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Times New Roman" w:cs="Times New Roman"/>
                <w:color w:val="000000"/>
                <w:szCs w:val="24"/>
                <w:lang w:eastAsia="ru-RU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912" w:type="dxa"/>
            <w:noWrap/>
            <w:vAlign w:val="bottom"/>
            <w:hideMark/>
          </w:tcPr>
          <w:p w14:paraId="0D1FB5BA" w14:textId="77777777" w:rsidR="0094554D" w:rsidRPr="0094554D" w:rsidRDefault="0094554D" w:rsidP="0094554D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Calibri" w:cs="Times New Roman"/>
                <w:color w:val="000000"/>
              </w:rPr>
              <w:t>240 132 721,20792</w:t>
            </w:r>
          </w:p>
        </w:tc>
      </w:tr>
      <w:tr w:rsidR="0094554D" w:rsidRPr="0094554D" w14:paraId="1A54BC9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405ABF93" w14:textId="77777777" w:rsidR="0094554D" w:rsidRPr="0094554D" w:rsidRDefault="0094554D" w:rsidP="0094554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Times New Roman" w:cs="Times New Roman"/>
                <w:color w:val="000000"/>
                <w:szCs w:val="24"/>
                <w:lang w:eastAsia="ru-RU"/>
              </w:rPr>
              <w:t>811 01 05 02 01 02 0000 610</w:t>
            </w:r>
          </w:p>
        </w:tc>
        <w:tc>
          <w:tcPr>
            <w:tcW w:w="8789" w:type="dxa"/>
            <w:noWrap/>
            <w:hideMark/>
          </w:tcPr>
          <w:p w14:paraId="74744237" w14:textId="77777777" w:rsidR="0094554D" w:rsidRPr="0094554D" w:rsidRDefault="0094554D" w:rsidP="0094554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Times New Roman" w:cs="Times New Roman"/>
                <w:color w:val="000000"/>
                <w:szCs w:val="24"/>
                <w:lang w:eastAsia="ru-RU"/>
              </w:rPr>
              <w:t>Уменьшение прочих остатков денежных средств бюджетов субъектов Российской Федерации / Министерство финансов Донецкой Народной Республики</w:t>
            </w:r>
          </w:p>
        </w:tc>
        <w:tc>
          <w:tcPr>
            <w:tcW w:w="2912" w:type="dxa"/>
            <w:noWrap/>
            <w:vAlign w:val="bottom"/>
            <w:hideMark/>
          </w:tcPr>
          <w:p w14:paraId="2B1D33B0" w14:textId="77777777" w:rsidR="0094554D" w:rsidRPr="0094554D" w:rsidRDefault="0094554D" w:rsidP="0094554D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4554D">
              <w:rPr>
                <w:rFonts w:eastAsia="Calibri" w:cs="Times New Roman"/>
                <w:color w:val="000000"/>
              </w:rPr>
              <w:t>240 132 721,20792</w:t>
            </w:r>
          </w:p>
        </w:tc>
      </w:tr>
    </w:tbl>
    <w:p w14:paraId="3FD36B35" w14:textId="77777777" w:rsidR="0094554D" w:rsidRPr="0094554D" w:rsidRDefault="0094554D" w:rsidP="009455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A0A49B4" w14:textId="3347EE7A" w:rsidR="00B123AF" w:rsidRPr="0094554D" w:rsidRDefault="00B123AF" w:rsidP="0094554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123AF" w:rsidRPr="0094554D" w:rsidSect="009455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8"/>
    <w:rsid w:val="00172C39"/>
    <w:rsid w:val="00781704"/>
    <w:rsid w:val="0094554D"/>
    <w:rsid w:val="00B123AF"/>
    <w:rsid w:val="00B9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EC23"/>
  <w15:chartTrackingRefBased/>
  <w15:docId w15:val="{095C2575-3C6D-4700-8DAD-65320431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94554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4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2024-06-11T07:41:00Z</dcterms:created>
  <dcterms:modified xsi:type="dcterms:W3CDTF">2024-06-11T07:41:00Z</dcterms:modified>
</cp:coreProperties>
</file>