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956A" w14:textId="77777777" w:rsidR="00657999" w:rsidRDefault="00657999" w:rsidP="00657999">
      <w:pPr>
        <w:ind w:left="5954"/>
        <w:jc w:val="both"/>
        <w:rPr>
          <w:color w:val="000000"/>
          <w:sz w:val="24"/>
          <w:szCs w:val="24"/>
          <w:lang w:eastAsia="zh-CN"/>
        </w:rPr>
      </w:pPr>
    </w:p>
    <w:p w14:paraId="745CEFDA" w14:textId="77777777" w:rsidR="00657999" w:rsidRPr="003E21BC" w:rsidRDefault="00657999" w:rsidP="00657999">
      <w:pPr>
        <w:ind w:left="5954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Приложение 3</w:t>
      </w:r>
    </w:p>
    <w:p w14:paraId="2C6A7110" w14:textId="77777777" w:rsidR="00657999" w:rsidRPr="00515A14" w:rsidRDefault="00657999" w:rsidP="00657999">
      <w:pPr>
        <w:ind w:left="5880"/>
        <w:jc w:val="both"/>
        <w:rPr>
          <w:color w:val="000000"/>
          <w:szCs w:val="28"/>
          <w:lang w:eastAsia="zh-CN"/>
        </w:rPr>
      </w:pPr>
    </w:p>
    <w:p w14:paraId="0A8037D3" w14:textId="77777777" w:rsidR="00657999" w:rsidRPr="00B91026" w:rsidRDefault="00657999" w:rsidP="00657999">
      <w:pPr>
        <w:tabs>
          <w:tab w:val="left" w:pos="5529"/>
        </w:tabs>
        <w:ind w:left="5954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>к Порядку</w:t>
      </w:r>
    </w:p>
    <w:p w14:paraId="73EA584A" w14:textId="77777777" w:rsidR="00657999" w:rsidRPr="003E21BC" w:rsidRDefault="00657999" w:rsidP="00657999">
      <w:pPr>
        <w:tabs>
          <w:tab w:val="left" w:pos="5954"/>
        </w:tabs>
        <w:jc w:val="both"/>
        <w:rPr>
          <w:sz w:val="24"/>
          <w:szCs w:val="24"/>
          <w:lang w:eastAsia="zh-CN"/>
        </w:rPr>
      </w:pPr>
      <w:r w:rsidRPr="00B91026">
        <w:rPr>
          <w:color w:val="000000"/>
          <w:sz w:val="28"/>
          <w:szCs w:val="28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 xml:space="preserve">(пункт 3.1. подпункт 3.1.3) </w:t>
      </w:r>
    </w:p>
    <w:p w14:paraId="004A0965" w14:textId="77777777" w:rsidR="00657999" w:rsidRDefault="00657999" w:rsidP="00657999">
      <w:pPr>
        <w:jc w:val="center"/>
        <w:rPr>
          <w:sz w:val="18"/>
          <w:szCs w:val="28"/>
        </w:rPr>
      </w:pPr>
    </w:p>
    <w:p w14:paraId="33571A92" w14:textId="77777777" w:rsidR="00657999" w:rsidRDefault="00657999" w:rsidP="00657999">
      <w:pPr>
        <w:jc w:val="center"/>
        <w:rPr>
          <w:sz w:val="18"/>
          <w:szCs w:val="28"/>
        </w:rPr>
      </w:pPr>
    </w:p>
    <w:p w14:paraId="2FA31355" w14:textId="77777777" w:rsidR="00657999" w:rsidRPr="00962A40" w:rsidRDefault="00657999" w:rsidP="00657999">
      <w:pPr>
        <w:tabs>
          <w:tab w:val="left" w:pos="-142"/>
        </w:tabs>
        <w:spacing w:line="232" w:lineRule="auto"/>
        <w:jc w:val="center"/>
        <w:rPr>
          <w:b/>
          <w:sz w:val="24"/>
          <w:szCs w:val="24"/>
        </w:rPr>
      </w:pPr>
      <w:r w:rsidRPr="00962A40">
        <w:rPr>
          <w:b/>
          <w:sz w:val="24"/>
          <w:szCs w:val="24"/>
        </w:rPr>
        <w:t>ПРОТОКОЛ</w:t>
      </w:r>
    </w:p>
    <w:p w14:paraId="1E295FE6" w14:textId="77777777" w:rsidR="00657999" w:rsidRPr="00962A40" w:rsidRDefault="00657999" w:rsidP="00657999">
      <w:pPr>
        <w:tabs>
          <w:tab w:val="left" w:pos="-142"/>
        </w:tabs>
        <w:spacing w:line="23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62A40">
        <w:rPr>
          <w:sz w:val="24"/>
          <w:szCs w:val="24"/>
        </w:rPr>
        <w:t>о результатам рассмотрения предложений и (или) замечаний, поступивших в ходе проведения общественных обсуждений проекта муниципального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sz w:val="24"/>
          <w:szCs w:val="24"/>
        </w:rPr>
        <w:t>нии услуг общественного питания</w:t>
      </w:r>
      <w:r w:rsidRPr="00962A40">
        <w:rPr>
          <w:sz w:val="24"/>
          <w:szCs w:val="24"/>
        </w:rPr>
        <w:t xml:space="preserve"> на территории муниципального образо</w:t>
      </w:r>
      <w:r>
        <w:rPr>
          <w:sz w:val="24"/>
          <w:szCs w:val="24"/>
        </w:rPr>
        <w:t>вания                               городской округ Енакиево Д</w:t>
      </w:r>
      <w:r w:rsidRPr="00962A40">
        <w:rPr>
          <w:sz w:val="24"/>
          <w:szCs w:val="24"/>
        </w:rPr>
        <w:t>онецкой Народной Республики</w:t>
      </w:r>
    </w:p>
    <w:p w14:paraId="3450C0FD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</w:p>
    <w:p w14:paraId="190879DD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  <w:r>
        <w:tab/>
      </w:r>
      <w:r w:rsidRPr="00962A40">
        <w:rPr>
          <w:sz w:val="24"/>
          <w:szCs w:val="24"/>
        </w:rPr>
        <w:t>1. Период проведения общественного обсуждения:</w:t>
      </w:r>
      <w:r>
        <w:t xml:space="preserve"> ___________________________________.</w:t>
      </w:r>
    </w:p>
    <w:p w14:paraId="7537BF7D" w14:textId="77777777" w:rsidR="00657999" w:rsidRDefault="00657999" w:rsidP="00657999">
      <w:pPr>
        <w:tabs>
          <w:tab w:val="left" w:pos="0"/>
        </w:tabs>
        <w:spacing w:line="232" w:lineRule="auto"/>
        <w:jc w:val="both"/>
      </w:pPr>
      <w:r>
        <w:t>_______________________________________________________________________________________________.</w:t>
      </w:r>
      <w:r>
        <w:tab/>
      </w:r>
    </w:p>
    <w:p w14:paraId="76BA250E" w14:textId="77777777" w:rsidR="00657999" w:rsidRPr="00962A40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tab/>
      </w:r>
      <w:r w:rsidRPr="00962A40">
        <w:rPr>
          <w:sz w:val="24"/>
          <w:szCs w:val="24"/>
        </w:rPr>
        <w:t>2. П</w:t>
      </w:r>
      <w:r>
        <w:rPr>
          <w:sz w:val="24"/>
          <w:szCs w:val="24"/>
        </w:rPr>
        <w:t>редмет общественного обсуждения</w:t>
      </w:r>
      <w:r w:rsidRPr="00962A4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_.</w:t>
      </w:r>
      <w:r w:rsidRPr="00962A40">
        <w:rPr>
          <w:sz w:val="24"/>
          <w:szCs w:val="24"/>
        </w:rPr>
        <w:t xml:space="preserve"> </w:t>
      </w:r>
    </w:p>
    <w:p w14:paraId="5E2C73A9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  <w:r>
        <w:t>_______________________________________________________________________________________________.</w:t>
      </w:r>
    </w:p>
    <w:p w14:paraId="6A5DF1AF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</w:p>
    <w:p w14:paraId="310DB7DE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  <w:r>
        <w:tab/>
      </w:r>
      <w:r w:rsidRPr="00962A40">
        <w:rPr>
          <w:sz w:val="24"/>
          <w:szCs w:val="24"/>
        </w:rPr>
        <w:t xml:space="preserve">3. Организатор общественного обсуждения (наименование органа администрации городского округа Енакиево Донецкой Народной Республики, ответственного за разработку проекта </w:t>
      </w:r>
      <w:r>
        <w:rPr>
          <w:sz w:val="24"/>
          <w:szCs w:val="24"/>
        </w:rPr>
        <w:t xml:space="preserve">муниципального правового акта) </w:t>
      </w:r>
      <w:r w:rsidRPr="00962A40">
        <w:rPr>
          <w:sz w:val="24"/>
          <w:szCs w:val="24"/>
        </w:rPr>
        <w:t>____</w:t>
      </w:r>
      <w:r>
        <w:t>_______________________________________________.</w:t>
      </w:r>
    </w:p>
    <w:p w14:paraId="76538BB3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</w:p>
    <w:p w14:paraId="7E2339E0" w14:textId="77777777" w:rsidR="00657999" w:rsidRPr="00962A40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tab/>
      </w:r>
      <w:r w:rsidRPr="00962A40">
        <w:rPr>
          <w:sz w:val="24"/>
          <w:szCs w:val="24"/>
        </w:rPr>
        <w:t>4. Способ информирования общественности: проект (наименование проекта муниципального правового акта) размещен на официальном</w:t>
      </w:r>
      <w:r>
        <w:rPr>
          <w:sz w:val="24"/>
          <w:szCs w:val="24"/>
        </w:rPr>
        <w:t xml:space="preserve"> сайте муниципального образования городской округ Енакиево Донецкой Народной Республики.</w:t>
      </w:r>
      <w:r w:rsidRPr="00962A40">
        <w:rPr>
          <w:sz w:val="24"/>
          <w:szCs w:val="24"/>
        </w:rPr>
        <w:t xml:space="preserve"> </w:t>
      </w:r>
    </w:p>
    <w:p w14:paraId="28703D4A" w14:textId="77777777" w:rsidR="00657999" w:rsidRPr="00962A40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</w:p>
    <w:p w14:paraId="74EBFD8C" w14:textId="77777777" w:rsidR="00657999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2A40">
        <w:rPr>
          <w:sz w:val="24"/>
          <w:szCs w:val="24"/>
        </w:rPr>
        <w:t xml:space="preserve">5. Результаты общественного обсуждения: </w:t>
      </w:r>
    </w:p>
    <w:p w14:paraId="1C6AD082" w14:textId="77777777" w:rsidR="00657999" w:rsidRPr="00962A40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</w:p>
    <w:p w14:paraId="48CDCD63" w14:textId="77777777" w:rsidR="00657999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tab/>
      </w:r>
      <w:r w:rsidRPr="00962A40">
        <w:rPr>
          <w:sz w:val="24"/>
          <w:szCs w:val="24"/>
        </w:rPr>
        <w:t xml:space="preserve">Вариант 1. Сводная информация о поступивших предложениях и замечаниях по итогам проведения общественного обсуждения проекта муниципального правового акта: </w:t>
      </w:r>
    </w:p>
    <w:p w14:paraId="1A4D37B8" w14:textId="77777777" w:rsidR="00657999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18"/>
        <w:gridCol w:w="1657"/>
        <w:gridCol w:w="1657"/>
        <w:gridCol w:w="1676"/>
        <w:gridCol w:w="2041"/>
      </w:tblGrid>
      <w:tr w:rsidR="00657999" w14:paraId="6C9857C8" w14:textId="77777777" w:rsidTr="002045EA">
        <w:tc>
          <w:tcPr>
            <w:tcW w:w="674" w:type="dxa"/>
          </w:tcPr>
          <w:p w14:paraId="1F5F3EC6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№№ п/п</w:t>
            </w:r>
          </w:p>
        </w:tc>
        <w:tc>
          <w:tcPr>
            <w:tcW w:w="1834" w:type="dxa"/>
          </w:tcPr>
          <w:p w14:paraId="23F7FCDC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14:paraId="7BAC4FF9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14:paraId="1C84EB4F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693" w:type="dxa"/>
          </w:tcPr>
          <w:p w14:paraId="32440640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Результат рассмотрения замечания и (или) предложения</w:t>
            </w:r>
          </w:p>
        </w:tc>
        <w:tc>
          <w:tcPr>
            <w:tcW w:w="2171" w:type="dxa"/>
          </w:tcPr>
          <w:p w14:paraId="76B082D7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657999" w14:paraId="1405D32C" w14:textId="77777777" w:rsidTr="002045EA">
        <w:tc>
          <w:tcPr>
            <w:tcW w:w="674" w:type="dxa"/>
          </w:tcPr>
          <w:p w14:paraId="2B6C803B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7C80128C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58549120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3F5053AA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14:paraId="07A66ED6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14:paraId="16F6C590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6</w:t>
            </w:r>
          </w:p>
        </w:tc>
      </w:tr>
      <w:tr w:rsidR="00657999" w14:paraId="0DB9A2BF" w14:textId="77777777" w:rsidTr="002045EA">
        <w:tc>
          <w:tcPr>
            <w:tcW w:w="674" w:type="dxa"/>
          </w:tcPr>
          <w:p w14:paraId="3E82F8C1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14:paraId="418DDFAD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7ACAC856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507478F0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1F506608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6A670863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</w:tr>
      <w:tr w:rsidR="00657999" w14:paraId="73F2D213" w14:textId="77777777" w:rsidTr="002045EA">
        <w:tc>
          <w:tcPr>
            <w:tcW w:w="674" w:type="dxa"/>
          </w:tcPr>
          <w:p w14:paraId="25A538A1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….</w:t>
            </w:r>
          </w:p>
        </w:tc>
        <w:tc>
          <w:tcPr>
            <w:tcW w:w="1834" w:type="dxa"/>
          </w:tcPr>
          <w:p w14:paraId="4E7A37A7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41B5E03A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7967F3BF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3FEEF0F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625D1EB" w14:textId="77777777" w:rsidR="00657999" w:rsidRPr="00835E72" w:rsidRDefault="00657999" w:rsidP="002045EA">
            <w:pPr>
              <w:tabs>
                <w:tab w:val="left" w:pos="-142"/>
              </w:tabs>
              <w:spacing w:line="232" w:lineRule="auto"/>
              <w:jc w:val="both"/>
              <w:rPr>
                <w:sz w:val="24"/>
                <w:szCs w:val="24"/>
              </w:rPr>
            </w:pPr>
          </w:p>
        </w:tc>
      </w:tr>
    </w:tbl>
    <w:p w14:paraId="45721B76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</w:p>
    <w:p w14:paraId="459461BF" w14:textId="77777777" w:rsidR="00657999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2A40">
        <w:rPr>
          <w:sz w:val="24"/>
          <w:szCs w:val="24"/>
        </w:rPr>
        <w:t xml:space="preserve">Вариант 2. Информация об отсутствии замечаний и (или) предложений оформляется записью: </w:t>
      </w:r>
    </w:p>
    <w:p w14:paraId="6876BB18" w14:textId="77777777" w:rsidR="00657999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F47856" w14:textId="77777777" w:rsidR="00657999" w:rsidRPr="00962A40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962A40">
        <w:rPr>
          <w:sz w:val="24"/>
          <w:szCs w:val="24"/>
        </w:rPr>
        <w:t>В ходе общественного обсуждения замечаний и предложений по проекту (наименование проекта муниципально</w:t>
      </w:r>
      <w:r>
        <w:rPr>
          <w:sz w:val="24"/>
          <w:szCs w:val="24"/>
        </w:rPr>
        <w:t>го правового акта) не поступило»</w:t>
      </w:r>
      <w:r w:rsidRPr="00962A40">
        <w:rPr>
          <w:sz w:val="24"/>
          <w:szCs w:val="24"/>
        </w:rPr>
        <w:t xml:space="preserve">. </w:t>
      </w:r>
    </w:p>
    <w:p w14:paraId="16B9554F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</w:p>
    <w:p w14:paraId="5F0A77E9" w14:textId="77777777" w:rsidR="00657999" w:rsidRDefault="00657999" w:rsidP="00657999">
      <w:pPr>
        <w:tabs>
          <w:tab w:val="left" w:pos="-142"/>
        </w:tabs>
        <w:spacing w:line="232" w:lineRule="auto"/>
        <w:jc w:val="both"/>
      </w:pPr>
    </w:p>
    <w:p w14:paraId="2FA71909" w14:textId="77777777" w:rsidR="00657999" w:rsidRPr="001E4C3F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 w:rsidRPr="001E4C3F">
        <w:rPr>
          <w:sz w:val="24"/>
          <w:szCs w:val="24"/>
        </w:rPr>
        <w:t xml:space="preserve">Заместитель главы администрации </w:t>
      </w:r>
    </w:p>
    <w:p w14:paraId="38783D9F" w14:textId="77777777" w:rsidR="00657999" w:rsidRPr="001E4C3F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</w:t>
      </w:r>
      <w:r w:rsidRPr="001E4C3F">
        <w:rPr>
          <w:sz w:val="24"/>
          <w:szCs w:val="24"/>
        </w:rPr>
        <w:t xml:space="preserve">пального образования </w:t>
      </w:r>
    </w:p>
    <w:p w14:paraId="77E0BDF2" w14:textId="77777777" w:rsidR="00657999" w:rsidRPr="001E4C3F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Pr="001E4C3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1E4C3F">
        <w:rPr>
          <w:sz w:val="24"/>
          <w:szCs w:val="24"/>
        </w:rPr>
        <w:t xml:space="preserve"> Енакиево </w:t>
      </w:r>
    </w:p>
    <w:p w14:paraId="03E3EE2B" w14:textId="77777777" w:rsidR="00657999" w:rsidRPr="001E4C3F" w:rsidRDefault="00657999" w:rsidP="00657999">
      <w:pPr>
        <w:tabs>
          <w:tab w:val="left" w:pos="-142"/>
        </w:tabs>
        <w:spacing w:line="232" w:lineRule="auto"/>
        <w:jc w:val="both"/>
        <w:rPr>
          <w:sz w:val="24"/>
          <w:szCs w:val="24"/>
        </w:rPr>
      </w:pPr>
      <w:r w:rsidRPr="001E4C3F">
        <w:rPr>
          <w:sz w:val="24"/>
          <w:szCs w:val="24"/>
        </w:rPr>
        <w:t>Донецкой Народной Республики</w:t>
      </w:r>
      <w:r>
        <w:rPr>
          <w:sz w:val="24"/>
          <w:szCs w:val="24"/>
        </w:rPr>
        <w:t xml:space="preserve">          </w:t>
      </w:r>
      <w:r w:rsidRPr="001E4C3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                ___________________ </w:t>
      </w:r>
      <w:r w:rsidRPr="001E4C3F">
        <w:rPr>
          <w:sz w:val="24"/>
          <w:szCs w:val="24"/>
        </w:rPr>
        <w:t xml:space="preserve"> </w:t>
      </w:r>
    </w:p>
    <w:p w14:paraId="59C22451" w14:textId="64A80D8F" w:rsidR="00B123AF" w:rsidRDefault="00657999" w:rsidP="00657999">
      <w:pPr>
        <w:tabs>
          <w:tab w:val="left" w:pos="-142"/>
        </w:tabs>
        <w:spacing w:line="232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E4C3F">
        <w:rPr>
          <w:sz w:val="24"/>
          <w:szCs w:val="24"/>
        </w:rPr>
        <w:t>(подпись)</w:t>
      </w:r>
      <w:r w:rsidRPr="005579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1E4C3F">
        <w:rPr>
          <w:sz w:val="24"/>
          <w:szCs w:val="24"/>
        </w:rPr>
        <w:t>(</w:t>
      </w:r>
      <w:proofErr w:type="gramEnd"/>
      <w:r w:rsidRPr="001E4C3F">
        <w:rPr>
          <w:sz w:val="24"/>
          <w:szCs w:val="24"/>
        </w:rPr>
        <w:t>ФИО)</w:t>
      </w:r>
      <w:bookmarkStart w:id="0" w:name="_GoBack"/>
      <w:bookmarkEnd w:id="0"/>
    </w:p>
    <w:sectPr w:rsidR="00B123AF" w:rsidSect="00657999">
      <w:pgSz w:w="11909" w:h="16834"/>
      <w:pgMar w:top="567" w:right="567" w:bottom="1134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01"/>
    <w:rsid w:val="00172C39"/>
    <w:rsid w:val="00657999"/>
    <w:rsid w:val="00781704"/>
    <w:rsid w:val="00B123AF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19EA"/>
  <w15:chartTrackingRefBased/>
  <w15:docId w15:val="{BE8A94D3-6D98-4B09-9C4E-EB56E71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2024-06-28T08:32:00Z</dcterms:created>
  <dcterms:modified xsi:type="dcterms:W3CDTF">2024-06-28T08:33:00Z</dcterms:modified>
</cp:coreProperties>
</file>