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7D79A" w14:textId="77777777" w:rsidR="00635F33" w:rsidRPr="00E76A61" w:rsidRDefault="00635F33" w:rsidP="00635F33">
      <w:pPr>
        <w:spacing w:after="0" w:line="240" w:lineRule="auto"/>
        <w:ind w:left="4536"/>
        <w:rPr>
          <w:rFonts w:ascii="Times New Roman" w:hAnsi="Times New Roman" w:cs="Times New Roman"/>
          <w:sz w:val="28"/>
          <w:szCs w:val="28"/>
        </w:rPr>
      </w:pPr>
      <w:r w:rsidRPr="00E76A61">
        <w:rPr>
          <w:rFonts w:ascii="Times New Roman" w:hAnsi="Times New Roman" w:cs="Times New Roman"/>
          <w:sz w:val="28"/>
          <w:szCs w:val="28"/>
        </w:rPr>
        <w:t>Приложение 2</w:t>
      </w:r>
    </w:p>
    <w:p w14:paraId="6386E27E" w14:textId="77777777" w:rsidR="00635F33" w:rsidRPr="00E76A61" w:rsidRDefault="00635F33" w:rsidP="00635F33">
      <w:pPr>
        <w:spacing w:after="0" w:line="240" w:lineRule="auto"/>
        <w:ind w:left="4536"/>
        <w:rPr>
          <w:rFonts w:ascii="Times New Roman" w:hAnsi="Times New Roman" w:cs="Times New Roman"/>
          <w:sz w:val="28"/>
          <w:szCs w:val="28"/>
        </w:rPr>
      </w:pPr>
      <w:r w:rsidRPr="00E76A61">
        <w:rPr>
          <w:rFonts w:ascii="Times New Roman" w:hAnsi="Times New Roman" w:cs="Times New Roman"/>
          <w:sz w:val="28"/>
          <w:szCs w:val="28"/>
        </w:rPr>
        <w:t xml:space="preserve">к Порядку определения и </w:t>
      </w:r>
    </w:p>
    <w:p w14:paraId="48ABFAC7" w14:textId="77777777" w:rsidR="00635F33" w:rsidRPr="00E76A61" w:rsidRDefault="00635F33" w:rsidP="00635F33">
      <w:pPr>
        <w:spacing w:after="0" w:line="240" w:lineRule="auto"/>
        <w:ind w:left="4536"/>
        <w:rPr>
          <w:rFonts w:ascii="Times New Roman" w:hAnsi="Times New Roman" w:cs="Times New Roman"/>
          <w:sz w:val="28"/>
          <w:szCs w:val="28"/>
        </w:rPr>
      </w:pPr>
      <w:r w:rsidRPr="00E76A61">
        <w:rPr>
          <w:rFonts w:ascii="Times New Roman" w:hAnsi="Times New Roman" w:cs="Times New Roman"/>
          <w:sz w:val="28"/>
          <w:szCs w:val="28"/>
        </w:rPr>
        <w:t xml:space="preserve">назначения временного перевозчика </w:t>
      </w:r>
    </w:p>
    <w:p w14:paraId="08C07991" w14:textId="77777777" w:rsidR="00635F33" w:rsidRPr="00E76A61" w:rsidRDefault="00635F33" w:rsidP="00635F33">
      <w:pPr>
        <w:spacing w:after="0" w:line="240" w:lineRule="auto"/>
        <w:ind w:left="4536"/>
        <w:rPr>
          <w:rFonts w:ascii="Times New Roman" w:hAnsi="Times New Roman" w:cs="Times New Roman"/>
          <w:sz w:val="28"/>
          <w:szCs w:val="28"/>
        </w:rPr>
      </w:pPr>
      <w:r w:rsidRPr="00E76A61">
        <w:rPr>
          <w:rFonts w:ascii="Times New Roman" w:hAnsi="Times New Roman" w:cs="Times New Roman"/>
          <w:sz w:val="28"/>
          <w:szCs w:val="28"/>
        </w:rPr>
        <w:t>на муниципальный маршрут</w:t>
      </w:r>
    </w:p>
    <w:p w14:paraId="5B0457E9" w14:textId="77777777" w:rsidR="00635F33" w:rsidRPr="00E76A61" w:rsidRDefault="00635F33" w:rsidP="00635F33">
      <w:pPr>
        <w:spacing w:after="0" w:line="240" w:lineRule="auto"/>
        <w:ind w:left="4536"/>
        <w:rPr>
          <w:rFonts w:ascii="Times New Roman" w:hAnsi="Times New Roman" w:cs="Times New Roman"/>
          <w:sz w:val="28"/>
          <w:szCs w:val="28"/>
        </w:rPr>
      </w:pPr>
      <w:r w:rsidRPr="00E76A61">
        <w:rPr>
          <w:rFonts w:ascii="Times New Roman" w:hAnsi="Times New Roman" w:cs="Times New Roman"/>
          <w:sz w:val="28"/>
          <w:szCs w:val="28"/>
        </w:rPr>
        <w:t xml:space="preserve">регулярных перевозок пассажиров и багажа автомобильным транспортом на территории муниципального образования городской округ Донецк Донецкой Народной Республики </w:t>
      </w:r>
    </w:p>
    <w:p w14:paraId="50AD743D" w14:textId="77777777" w:rsidR="00635F33" w:rsidRPr="00E76A61" w:rsidRDefault="00635F33" w:rsidP="00635F33">
      <w:pPr>
        <w:spacing w:after="0" w:line="240" w:lineRule="auto"/>
        <w:ind w:left="4536"/>
        <w:rPr>
          <w:rFonts w:ascii="Times New Roman" w:hAnsi="Times New Roman" w:cs="Times New Roman"/>
          <w:sz w:val="28"/>
          <w:szCs w:val="28"/>
        </w:rPr>
      </w:pPr>
      <w:r w:rsidRPr="00E76A61">
        <w:rPr>
          <w:rFonts w:ascii="Times New Roman" w:hAnsi="Times New Roman" w:cs="Times New Roman"/>
          <w:sz w:val="28"/>
          <w:szCs w:val="28"/>
        </w:rPr>
        <w:t>(пункт 3.3)</w:t>
      </w:r>
    </w:p>
    <w:p w14:paraId="295125E6" w14:textId="77777777" w:rsidR="00635F33" w:rsidRPr="00E76A61" w:rsidRDefault="00635F33" w:rsidP="00635F33">
      <w:pPr>
        <w:spacing w:after="0" w:line="240" w:lineRule="auto"/>
        <w:ind w:left="4536"/>
        <w:rPr>
          <w:rFonts w:ascii="Times New Roman" w:hAnsi="Times New Roman" w:cs="Times New Roman"/>
          <w:sz w:val="28"/>
          <w:szCs w:val="28"/>
        </w:rPr>
      </w:pPr>
    </w:p>
    <w:p w14:paraId="2927A4F3" w14:textId="77777777" w:rsidR="00635F33" w:rsidRPr="00E76A61" w:rsidRDefault="00635F33" w:rsidP="00635F33">
      <w:pPr>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Критерии оценивания</w:t>
      </w:r>
    </w:p>
    <w:p w14:paraId="70EFC130" w14:textId="77777777" w:rsidR="00635F33" w:rsidRPr="00E76A61" w:rsidRDefault="00635F33" w:rsidP="00635F33">
      <w:pPr>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 xml:space="preserve">заявлений о заключении временного договора </w:t>
      </w:r>
    </w:p>
    <w:p w14:paraId="38D33025" w14:textId="77777777" w:rsidR="00635F33" w:rsidRPr="00E76A61" w:rsidRDefault="00635F33" w:rsidP="00635F33">
      <w:pPr>
        <w:spacing w:after="0" w:line="240" w:lineRule="auto"/>
        <w:jc w:val="center"/>
        <w:rPr>
          <w:rFonts w:ascii="Times New Roman" w:hAnsi="Times New Roman" w:cs="Times New Roman"/>
          <w:sz w:val="28"/>
          <w:szCs w:val="28"/>
        </w:rPr>
      </w:pPr>
      <w:bookmarkStart w:id="0" w:name="_Hlk167979723"/>
      <w:r w:rsidRPr="00E76A61">
        <w:rPr>
          <w:rFonts w:ascii="Times New Roman" w:hAnsi="Times New Roman" w:cs="Times New Roman"/>
          <w:sz w:val="28"/>
          <w:szCs w:val="28"/>
        </w:rPr>
        <w:t>на осуществление регулярных перевозок пассажиров и багажа автомобильным транспортом по муниципальному маршруту регулярных перевозок на территории муниципального образования городской округ Донецк Донецкой Народной Республики</w:t>
      </w:r>
      <w:bookmarkEnd w:id="0"/>
    </w:p>
    <w:p w14:paraId="18EACFE3" w14:textId="77777777" w:rsidR="00635F33" w:rsidRPr="00E76A61" w:rsidRDefault="00635F33" w:rsidP="00635F33">
      <w:pPr>
        <w:pStyle w:val="a3"/>
        <w:numPr>
          <w:ilvl w:val="0"/>
          <w:numId w:val="1"/>
        </w:numPr>
        <w:tabs>
          <w:tab w:val="left" w:pos="993"/>
        </w:tabs>
        <w:autoSpaceDE w:val="0"/>
        <w:autoSpaceDN w:val="0"/>
        <w:adjustRightInd w:val="0"/>
        <w:spacing w:before="100" w:beforeAutospacing="1" w:line="240" w:lineRule="auto"/>
        <w:ind w:left="0" w:firstLine="709"/>
        <w:contextualSpacing w:val="0"/>
        <w:jc w:val="both"/>
        <w:rPr>
          <w:rFonts w:ascii="Times New Roman" w:hAnsi="Times New Roman" w:cs="Times New Roman"/>
          <w:sz w:val="28"/>
          <w:szCs w:val="28"/>
        </w:rPr>
      </w:pPr>
      <w:r w:rsidRPr="00E76A61">
        <w:rPr>
          <w:rFonts w:ascii="Times New Roman" w:hAnsi="Times New Roman" w:cs="Times New Roman"/>
          <w:sz w:val="28"/>
          <w:szCs w:val="28"/>
        </w:rPr>
        <w:t xml:space="preserve">Рабочая группа по определению и назначению временного перевозчика на муниципальный маршрут регулярных перевозок пассажиров и багажа автомобильным транспортом на территории муниципального образования городской округ Донецк  Донецкой Народной Республики при рассмотрении заявлений на осуществление регулярных перевозок пассажиров и багажа автомобильным транспортом по муниципальному маршруту регулярных перевозок на территории муниципального образования городской округ Донецк Донецкой Народной Республики руководствуется шкалой для оценки критериев, утвержденной в пункте 2 настоящего приложения. </w:t>
      </w:r>
    </w:p>
    <w:p w14:paraId="03360625" w14:textId="77777777" w:rsidR="00635F33" w:rsidRPr="00E76A61" w:rsidRDefault="00635F33" w:rsidP="00635F33">
      <w:pPr>
        <w:pStyle w:val="a3"/>
        <w:numPr>
          <w:ilvl w:val="0"/>
          <w:numId w:val="1"/>
        </w:numPr>
        <w:tabs>
          <w:tab w:val="left" w:pos="993"/>
          <w:tab w:val="left" w:pos="1134"/>
        </w:tabs>
        <w:spacing w:before="100" w:beforeAutospacing="1" w:line="240" w:lineRule="auto"/>
        <w:ind w:left="0" w:firstLine="709"/>
        <w:contextualSpacing w:val="0"/>
        <w:jc w:val="both"/>
        <w:rPr>
          <w:rFonts w:ascii="Times New Roman" w:hAnsi="Times New Roman" w:cs="Times New Roman"/>
          <w:sz w:val="28"/>
          <w:szCs w:val="28"/>
        </w:rPr>
      </w:pPr>
      <w:r w:rsidRPr="00E76A61">
        <w:rPr>
          <w:rFonts w:ascii="Times New Roman" w:hAnsi="Times New Roman" w:cs="Times New Roman"/>
          <w:sz w:val="28"/>
          <w:szCs w:val="28"/>
        </w:rPr>
        <w:t>Шкала критериев, применяемых при оценке и сопоставлении заявлений о заключении временного договора на осуществление регулярных перевозок пассажиров и багажа автомобильным транспортом по муниципальному маршруту регулярных перевозок на территории муниципального образования городской округ Донецк Донецкой Народной Республики (далее – городской округ Донецк):</w:t>
      </w:r>
    </w:p>
    <w:p w14:paraId="4A966247" w14:textId="77777777" w:rsidR="00635F33" w:rsidRPr="00E76A61" w:rsidRDefault="00635F33" w:rsidP="00635F33">
      <w:pPr>
        <w:pStyle w:val="a3"/>
        <w:numPr>
          <w:ilvl w:val="1"/>
          <w:numId w:val="1"/>
        </w:numPr>
        <w:autoSpaceDE w:val="0"/>
        <w:autoSpaceDN w:val="0"/>
        <w:adjustRightInd w:val="0"/>
        <w:spacing w:before="100" w:beforeAutospacing="1" w:after="0" w:line="240" w:lineRule="auto"/>
        <w:ind w:left="0" w:firstLine="709"/>
        <w:contextualSpacing w:val="0"/>
        <w:jc w:val="both"/>
        <w:outlineLvl w:val="0"/>
        <w:rPr>
          <w:rFonts w:ascii="Times New Roman" w:hAnsi="Times New Roman" w:cs="Times New Roman"/>
          <w:sz w:val="28"/>
          <w:szCs w:val="28"/>
        </w:rPr>
      </w:pPr>
      <w:r w:rsidRPr="00E76A61">
        <w:rPr>
          <w:rFonts w:ascii="Times New Roman" w:hAnsi="Times New Roman" w:cs="Times New Roman"/>
          <w:sz w:val="28"/>
          <w:szCs w:val="28"/>
        </w:rPr>
        <w:t>Критерий 1</w:t>
      </w:r>
    </w:p>
    <w:p w14:paraId="0645176A" w14:textId="77777777" w:rsidR="00635F33" w:rsidRPr="00E76A61" w:rsidRDefault="00635F33" w:rsidP="00635F33">
      <w:pPr>
        <w:autoSpaceDE w:val="0"/>
        <w:autoSpaceDN w:val="0"/>
        <w:adjustRightInd w:val="0"/>
        <w:spacing w:before="100" w:beforeAutospacing="1" w:after="100" w:afterAutospacing="1" w:line="240" w:lineRule="auto"/>
        <w:ind w:firstLine="709"/>
        <w:jc w:val="both"/>
        <w:rPr>
          <w:rFonts w:ascii="Times New Roman" w:hAnsi="Times New Roman" w:cs="Times New Roman"/>
          <w:sz w:val="28"/>
          <w:szCs w:val="28"/>
        </w:rPr>
      </w:pPr>
      <w:r w:rsidRPr="00E76A61">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w:t>
      </w:r>
      <w:bookmarkStart w:id="1" w:name="_Hlk167895620"/>
      <w:r w:rsidRPr="00E76A61">
        <w:rPr>
          <w:rFonts w:ascii="Times New Roman" w:hAnsi="Times New Roman" w:cs="Times New Roman"/>
          <w:sz w:val="28"/>
          <w:szCs w:val="28"/>
        </w:rPr>
        <w:t>в течение года</w:t>
      </w:r>
      <w:bookmarkEnd w:id="1"/>
      <w:r w:rsidRPr="00E76A61">
        <w:rPr>
          <w:rFonts w:ascii="Times New Roman" w:hAnsi="Times New Roman" w:cs="Times New Roman"/>
          <w:sz w:val="28"/>
          <w:szCs w:val="28"/>
        </w:rPr>
        <w:t xml:space="preserve">, </w:t>
      </w:r>
      <w:bookmarkStart w:id="2" w:name="_Hlk167895564"/>
      <w:r w:rsidRPr="00E76A61">
        <w:rPr>
          <w:rFonts w:ascii="Times New Roman" w:hAnsi="Times New Roman" w:cs="Times New Roman"/>
          <w:sz w:val="28"/>
          <w:szCs w:val="28"/>
        </w:rPr>
        <w:t>предшествующего дате размещения на официальном сайте муниципального образования городской округ Донецк Донецкой Народной Республики в информационно-телекоммуникационной сети Интернет donetsk.gosuslugi.ru объявления о предложении заключить временный договор с перевозчиком на  осуществление регулярных перевозок пассажиров и багажа автомобильным транспортом по муниципальному маршруту регулярных перевозок на территории городского округа Донецк.</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04"/>
        <w:gridCol w:w="6095"/>
        <w:gridCol w:w="2835"/>
      </w:tblGrid>
      <w:tr w:rsidR="00635F33" w:rsidRPr="00E76A61" w14:paraId="61207019" w14:textId="77777777" w:rsidTr="006905FF">
        <w:trPr>
          <w:trHeight w:val="279"/>
        </w:trPr>
        <w:tc>
          <w:tcPr>
            <w:tcW w:w="704" w:type="dxa"/>
            <w:tcBorders>
              <w:top w:val="single" w:sz="4" w:space="0" w:color="auto"/>
              <w:left w:val="single" w:sz="4" w:space="0" w:color="auto"/>
              <w:bottom w:val="single" w:sz="4" w:space="0" w:color="auto"/>
              <w:right w:val="single" w:sz="4" w:space="0" w:color="auto"/>
            </w:tcBorders>
          </w:tcPr>
          <w:bookmarkEnd w:id="2"/>
          <w:p w14:paraId="239FEAEB"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lastRenderedPageBreak/>
              <w:t>№ п/п</w:t>
            </w:r>
          </w:p>
        </w:tc>
        <w:tc>
          <w:tcPr>
            <w:tcW w:w="6095" w:type="dxa"/>
            <w:tcBorders>
              <w:top w:val="single" w:sz="4" w:space="0" w:color="auto"/>
              <w:left w:val="single" w:sz="4" w:space="0" w:color="auto"/>
              <w:bottom w:val="single" w:sz="4" w:space="0" w:color="auto"/>
              <w:right w:val="single" w:sz="4" w:space="0" w:color="auto"/>
            </w:tcBorders>
          </w:tcPr>
          <w:p w14:paraId="4903EFB2"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Оценка критерия</w:t>
            </w:r>
            <w:bookmarkStart w:id="3" w:name="_GoBack"/>
            <w:bookmarkEnd w:id="3"/>
          </w:p>
        </w:tc>
        <w:tc>
          <w:tcPr>
            <w:tcW w:w="2835" w:type="dxa"/>
            <w:tcBorders>
              <w:top w:val="single" w:sz="4" w:space="0" w:color="auto"/>
              <w:left w:val="single" w:sz="4" w:space="0" w:color="auto"/>
              <w:bottom w:val="single" w:sz="4" w:space="0" w:color="auto"/>
              <w:right w:val="single" w:sz="4" w:space="0" w:color="auto"/>
            </w:tcBorders>
          </w:tcPr>
          <w:p w14:paraId="370F4D97" w14:textId="77777777" w:rsidR="00635F33" w:rsidRPr="00E76A61" w:rsidRDefault="00635F33" w:rsidP="006905FF">
            <w:pPr>
              <w:autoSpaceDE w:val="0"/>
              <w:autoSpaceDN w:val="0"/>
              <w:adjustRightInd w:val="0"/>
              <w:spacing w:after="0" w:line="240" w:lineRule="auto"/>
              <w:ind w:left="-65"/>
              <w:jc w:val="center"/>
              <w:rPr>
                <w:rFonts w:ascii="Times New Roman" w:hAnsi="Times New Roman" w:cs="Times New Roman"/>
                <w:sz w:val="28"/>
                <w:szCs w:val="28"/>
              </w:rPr>
            </w:pPr>
            <w:r w:rsidRPr="00E76A61">
              <w:rPr>
                <w:rFonts w:ascii="Times New Roman" w:hAnsi="Times New Roman" w:cs="Times New Roman"/>
                <w:sz w:val="28"/>
                <w:szCs w:val="28"/>
              </w:rPr>
              <w:t>Количество баллов</w:t>
            </w:r>
          </w:p>
        </w:tc>
      </w:tr>
      <w:tr w:rsidR="00635F33" w:rsidRPr="00E76A61" w14:paraId="3B76FF4F" w14:textId="77777777" w:rsidTr="006905FF">
        <w:trPr>
          <w:trHeight w:val="330"/>
        </w:trPr>
        <w:tc>
          <w:tcPr>
            <w:tcW w:w="704" w:type="dxa"/>
            <w:tcBorders>
              <w:top w:val="single" w:sz="4" w:space="0" w:color="auto"/>
              <w:left w:val="single" w:sz="4" w:space="0" w:color="auto"/>
              <w:bottom w:val="single" w:sz="4" w:space="0" w:color="auto"/>
              <w:right w:val="single" w:sz="4" w:space="0" w:color="auto"/>
            </w:tcBorders>
          </w:tcPr>
          <w:p w14:paraId="34794B8B"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14:paraId="2C53F2E2" w14:textId="77777777" w:rsidR="00635F33" w:rsidRPr="00E76A61" w:rsidRDefault="00635F33" w:rsidP="006905FF">
            <w:pPr>
              <w:autoSpaceDE w:val="0"/>
              <w:autoSpaceDN w:val="0"/>
              <w:adjustRightInd w:val="0"/>
              <w:spacing w:after="0" w:line="240" w:lineRule="auto"/>
              <w:jc w:val="both"/>
              <w:rPr>
                <w:rFonts w:ascii="Times New Roman" w:hAnsi="Times New Roman" w:cs="Times New Roman"/>
                <w:sz w:val="28"/>
                <w:szCs w:val="28"/>
              </w:rPr>
            </w:pPr>
            <w:r w:rsidRPr="00E76A61">
              <w:rPr>
                <w:rFonts w:ascii="Times New Roman" w:hAnsi="Times New Roman" w:cs="Times New Roman"/>
                <w:sz w:val="28"/>
                <w:szCs w:val="28"/>
              </w:rPr>
              <w:t>При отсутствии ДТП</w:t>
            </w:r>
          </w:p>
        </w:tc>
        <w:tc>
          <w:tcPr>
            <w:tcW w:w="2835" w:type="dxa"/>
            <w:tcBorders>
              <w:top w:val="single" w:sz="4" w:space="0" w:color="auto"/>
              <w:left w:val="single" w:sz="4" w:space="0" w:color="auto"/>
              <w:bottom w:val="single" w:sz="4" w:space="0" w:color="auto"/>
              <w:right w:val="single" w:sz="4" w:space="0" w:color="auto"/>
            </w:tcBorders>
          </w:tcPr>
          <w:p w14:paraId="2B998458" w14:textId="77777777" w:rsidR="00635F33" w:rsidRPr="00E76A61" w:rsidRDefault="00635F33" w:rsidP="006905FF">
            <w:pPr>
              <w:autoSpaceDE w:val="0"/>
              <w:autoSpaceDN w:val="0"/>
              <w:adjustRightInd w:val="0"/>
              <w:spacing w:after="0" w:line="240" w:lineRule="auto"/>
              <w:rPr>
                <w:rFonts w:ascii="Times New Roman" w:hAnsi="Times New Roman" w:cs="Times New Roman"/>
                <w:sz w:val="28"/>
                <w:szCs w:val="28"/>
              </w:rPr>
            </w:pPr>
            <w:r w:rsidRPr="00E76A61">
              <w:rPr>
                <w:rFonts w:ascii="Times New Roman" w:hAnsi="Times New Roman" w:cs="Times New Roman"/>
                <w:sz w:val="28"/>
                <w:szCs w:val="28"/>
              </w:rPr>
              <w:t>20 баллов</w:t>
            </w:r>
          </w:p>
        </w:tc>
      </w:tr>
      <w:tr w:rsidR="00635F33" w:rsidRPr="00E76A61" w14:paraId="1A88A114" w14:textId="77777777" w:rsidTr="006905FF">
        <w:tc>
          <w:tcPr>
            <w:tcW w:w="704" w:type="dxa"/>
            <w:tcBorders>
              <w:top w:val="single" w:sz="4" w:space="0" w:color="auto"/>
              <w:left w:val="single" w:sz="4" w:space="0" w:color="auto"/>
              <w:bottom w:val="single" w:sz="4" w:space="0" w:color="auto"/>
              <w:right w:val="single" w:sz="4" w:space="0" w:color="auto"/>
            </w:tcBorders>
          </w:tcPr>
          <w:p w14:paraId="5F2D3D48"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2</w:t>
            </w:r>
          </w:p>
        </w:tc>
        <w:tc>
          <w:tcPr>
            <w:tcW w:w="6095" w:type="dxa"/>
            <w:tcBorders>
              <w:top w:val="single" w:sz="4" w:space="0" w:color="auto"/>
              <w:left w:val="single" w:sz="4" w:space="0" w:color="auto"/>
              <w:bottom w:val="single" w:sz="4" w:space="0" w:color="auto"/>
              <w:right w:val="single" w:sz="4" w:space="0" w:color="auto"/>
            </w:tcBorders>
          </w:tcPr>
          <w:p w14:paraId="6594ED36" w14:textId="77777777" w:rsidR="00635F33" w:rsidRPr="00E76A61" w:rsidRDefault="00635F33" w:rsidP="006905FF">
            <w:pPr>
              <w:autoSpaceDE w:val="0"/>
              <w:autoSpaceDN w:val="0"/>
              <w:adjustRightInd w:val="0"/>
              <w:spacing w:after="0" w:line="240" w:lineRule="auto"/>
              <w:jc w:val="both"/>
              <w:rPr>
                <w:rFonts w:ascii="Times New Roman" w:hAnsi="Times New Roman" w:cs="Times New Roman"/>
                <w:sz w:val="28"/>
                <w:szCs w:val="28"/>
              </w:rPr>
            </w:pPr>
            <w:r w:rsidRPr="00E76A61">
              <w:rPr>
                <w:rFonts w:ascii="Times New Roman" w:hAnsi="Times New Roman" w:cs="Times New Roman"/>
                <w:sz w:val="28"/>
                <w:szCs w:val="28"/>
              </w:rPr>
              <w:t xml:space="preserve">При ДТП не по вине перевозчика или его работников </w:t>
            </w:r>
          </w:p>
        </w:tc>
        <w:tc>
          <w:tcPr>
            <w:tcW w:w="2835" w:type="dxa"/>
            <w:tcBorders>
              <w:top w:val="single" w:sz="4" w:space="0" w:color="auto"/>
              <w:left w:val="single" w:sz="4" w:space="0" w:color="auto"/>
              <w:bottom w:val="single" w:sz="4" w:space="0" w:color="auto"/>
              <w:right w:val="single" w:sz="4" w:space="0" w:color="auto"/>
            </w:tcBorders>
          </w:tcPr>
          <w:p w14:paraId="1D5D2CB3" w14:textId="77777777" w:rsidR="00635F33" w:rsidRPr="00E76A61" w:rsidRDefault="00635F33" w:rsidP="006905FF">
            <w:pPr>
              <w:autoSpaceDE w:val="0"/>
              <w:autoSpaceDN w:val="0"/>
              <w:adjustRightInd w:val="0"/>
              <w:spacing w:after="0" w:line="240" w:lineRule="auto"/>
              <w:jc w:val="both"/>
              <w:rPr>
                <w:rFonts w:ascii="Times New Roman" w:hAnsi="Times New Roman" w:cs="Times New Roman"/>
                <w:sz w:val="28"/>
                <w:szCs w:val="28"/>
              </w:rPr>
            </w:pPr>
          </w:p>
        </w:tc>
      </w:tr>
      <w:tr w:rsidR="00635F33" w:rsidRPr="00E76A61" w14:paraId="6F3FFF90" w14:textId="77777777" w:rsidTr="006905FF">
        <w:trPr>
          <w:trHeight w:val="310"/>
        </w:trPr>
        <w:tc>
          <w:tcPr>
            <w:tcW w:w="704" w:type="dxa"/>
            <w:tcBorders>
              <w:top w:val="single" w:sz="4" w:space="0" w:color="auto"/>
              <w:left w:val="single" w:sz="4" w:space="0" w:color="auto"/>
              <w:bottom w:val="single" w:sz="4" w:space="0" w:color="auto"/>
              <w:right w:val="single" w:sz="4" w:space="0" w:color="auto"/>
            </w:tcBorders>
          </w:tcPr>
          <w:p w14:paraId="06982BC6"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2.1</w:t>
            </w:r>
          </w:p>
        </w:tc>
        <w:tc>
          <w:tcPr>
            <w:tcW w:w="6095" w:type="dxa"/>
            <w:tcBorders>
              <w:top w:val="single" w:sz="4" w:space="0" w:color="auto"/>
              <w:left w:val="single" w:sz="4" w:space="0" w:color="auto"/>
              <w:bottom w:val="single" w:sz="4" w:space="0" w:color="auto"/>
              <w:right w:val="single" w:sz="4" w:space="0" w:color="auto"/>
            </w:tcBorders>
          </w:tcPr>
          <w:p w14:paraId="16D4048D" w14:textId="77777777" w:rsidR="00635F33" w:rsidRPr="00E76A61" w:rsidRDefault="00635F33" w:rsidP="006905FF">
            <w:pPr>
              <w:autoSpaceDE w:val="0"/>
              <w:autoSpaceDN w:val="0"/>
              <w:adjustRightInd w:val="0"/>
              <w:spacing w:after="0" w:line="240" w:lineRule="auto"/>
              <w:jc w:val="both"/>
              <w:rPr>
                <w:rFonts w:ascii="Times New Roman" w:hAnsi="Times New Roman" w:cs="Times New Roman"/>
                <w:sz w:val="28"/>
                <w:szCs w:val="28"/>
              </w:rPr>
            </w:pPr>
            <w:r w:rsidRPr="00E76A61">
              <w:rPr>
                <w:rFonts w:ascii="Times New Roman" w:hAnsi="Times New Roman" w:cs="Times New Roman"/>
                <w:sz w:val="28"/>
                <w:szCs w:val="28"/>
              </w:rPr>
              <w:t xml:space="preserve">Менее 5 ДТП </w:t>
            </w:r>
          </w:p>
        </w:tc>
        <w:tc>
          <w:tcPr>
            <w:tcW w:w="2835" w:type="dxa"/>
            <w:tcBorders>
              <w:top w:val="single" w:sz="4" w:space="0" w:color="auto"/>
              <w:left w:val="single" w:sz="4" w:space="0" w:color="auto"/>
              <w:bottom w:val="single" w:sz="4" w:space="0" w:color="auto"/>
              <w:right w:val="single" w:sz="4" w:space="0" w:color="auto"/>
            </w:tcBorders>
          </w:tcPr>
          <w:p w14:paraId="5EBF62D9" w14:textId="77777777" w:rsidR="00635F33" w:rsidRPr="00E76A61" w:rsidRDefault="00635F33" w:rsidP="006905FF">
            <w:pPr>
              <w:autoSpaceDE w:val="0"/>
              <w:autoSpaceDN w:val="0"/>
              <w:adjustRightInd w:val="0"/>
              <w:spacing w:after="0" w:line="240" w:lineRule="auto"/>
              <w:jc w:val="both"/>
              <w:rPr>
                <w:rFonts w:ascii="Times New Roman" w:hAnsi="Times New Roman" w:cs="Times New Roman"/>
                <w:sz w:val="28"/>
                <w:szCs w:val="28"/>
              </w:rPr>
            </w:pPr>
            <w:r w:rsidRPr="00E76A61">
              <w:rPr>
                <w:rFonts w:ascii="Times New Roman" w:hAnsi="Times New Roman" w:cs="Times New Roman"/>
                <w:sz w:val="28"/>
                <w:szCs w:val="28"/>
              </w:rPr>
              <w:t>10 баллов</w:t>
            </w:r>
          </w:p>
        </w:tc>
      </w:tr>
      <w:tr w:rsidR="00635F33" w:rsidRPr="00E76A61" w14:paraId="7A75C0FF" w14:textId="77777777" w:rsidTr="006905FF">
        <w:tc>
          <w:tcPr>
            <w:tcW w:w="704" w:type="dxa"/>
            <w:tcBorders>
              <w:top w:val="single" w:sz="4" w:space="0" w:color="auto"/>
              <w:left w:val="single" w:sz="4" w:space="0" w:color="auto"/>
              <w:bottom w:val="single" w:sz="4" w:space="0" w:color="auto"/>
              <w:right w:val="single" w:sz="4" w:space="0" w:color="auto"/>
            </w:tcBorders>
          </w:tcPr>
          <w:p w14:paraId="053C2443"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2.2</w:t>
            </w:r>
          </w:p>
        </w:tc>
        <w:tc>
          <w:tcPr>
            <w:tcW w:w="6095" w:type="dxa"/>
            <w:tcBorders>
              <w:top w:val="single" w:sz="4" w:space="0" w:color="auto"/>
              <w:left w:val="single" w:sz="4" w:space="0" w:color="auto"/>
              <w:bottom w:val="single" w:sz="4" w:space="0" w:color="auto"/>
              <w:right w:val="single" w:sz="4" w:space="0" w:color="auto"/>
            </w:tcBorders>
          </w:tcPr>
          <w:p w14:paraId="6F47D602" w14:textId="77777777" w:rsidR="00635F33" w:rsidRPr="00E76A61" w:rsidRDefault="00635F33" w:rsidP="006905FF">
            <w:pPr>
              <w:autoSpaceDE w:val="0"/>
              <w:autoSpaceDN w:val="0"/>
              <w:adjustRightInd w:val="0"/>
              <w:spacing w:after="0" w:line="240" w:lineRule="auto"/>
              <w:jc w:val="both"/>
              <w:rPr>
                <w:rFonts w:ascii="Times New Roman" w:hAnsi="Times New Roman" w:cs="Times New Roman"/>
                <w:sz w:val="28"/>
                <w:szCs w:val="28"/>
              </w:rPr>
            </w:pPr>
            <w:r w:rsidRPr="00E76A61">
              <w:rPr>
                <w:rFonts w:ascii="Times New Roman" w:hAnsi="Times New Roman" w:cs="Times New Roman"/>
                <w:sz w:val="28"/>
                <w:szCs w:val="28"/>
              </w:rPr>
              <w:t>Более 5 ДТП</w:t>
            </w:r>
          </w:p>
        </w:tc>
        <w:tc>
          <w:tcPr>
            <w:tcW w:w="2835" w:type="dxa"/>
            <w:tcBorders>
              <w:top w:val="single" w:sz="4" w:space="0" w:color="auto"/>
              <w:left w:val="single" w:sz="4" w:space="0" w:color="auto"/>
              <w:bottom w:val="single" w:sz="4" w:space="0" w:color="auto"/>
              <w:right w:val="single" w:sz="4" w:space="0" w:color="auto"/>
            </w:tcBorders>
          </w:tcPr>
          <w:p w14:paraId="31EA095B" w14:textId="77777777" w:rsidR="00635F33" w:rsidRPr="00E76A61" w:rsidRDefault="00635F33" w:rsidP="006905FF">
            <w:pPr>
              <w:autoSpaceDE w:val="0"/>
              <w:autoSpaceDN w:val="0"/>
              <w:adjustRightInd w:val="0"/>
              <w:spacing w:after="0" w:line="240" w:lineRule="auto"/>
              <w:jc w:val="both"/>
              <w:rPr>
                <w:rFonts w:ascii="Times New Roman" w:hAnsi="Times New Roman" w:cs="Times New Roman"/>
                <w:sz w:val="28"/>
                <w:szCs w:val="28"/>
              </w:rPr>
            </w:pPr>
            <w:r w:rsidRPr="00E76A61">
              <w:rPr>
                <w:rFonts w:ascii="Times New Roman" w:hAnsi="Times New Roman" w:cs="Times New Roman"/>
                <w:sz w:val="28"/>
                <w:szCs w:val="28"/>
              </w:rPr>
              <w:t>5   баллов</w:t>
            </w:r>
          </w:p>
        </w:tc>
      </w:tr>
      <w:tr w:rsidR="00635F33" w:rsidRPr="00E76A61" w14:paraId="483DE0D3" w14:textId="77777777" w:rsidTr="006905FF">
        <w:tc>
          <w:tcPr>
            <w:tcW w:w="704" w:type="dxa"/>
            <w:tcBorders>
              <w:top w:val="single" w:sz="4" w:space="0" w:color="auto"/>
              <w:left w:val="single" w:sz="4" w:space="0" w:color="auto"/>
              <w:bottom w:val="single" w:sz="4" w:space="0" w:color="auto"/>
              <w:right w:val="single" w:sz="4" w:space="0" w:color="auto"/>
            </w:tcBorders>
          </w:tcPr>
          <w:p w14:paraId="1279E7C8"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3</w:t>
            </w:r>
          </w:p>
        </w:tc>
        <w:tc>
          <w:tcPr>
            <w:tcW w:w="6095" w:type="dxa"/>
            <w:tcBorders>
              <w:top w:val="single" w:sz="4" w:space="0" w:color="auto"/>
              <w:left w:val="single" w:sz="4" w:space="0" w:color="auto"/>
              <w:bottom w:val="single" w:sz="4" w:space="0" w:color="auto"/>
              <w:right w:val="single" w:sz="4" w:space="0" w:color="auto"/>
            </w:tcBorders>
          </w:tcPr>
          <w:p w14:paraId="69BDA1EB" w14:textId="77777777" w:rsidR="00635F33" w:rsidRPr="00E76A61" w:rsidRDefault="00635F33" w:rsidP="006905FF">
            <w:pPr>
              <w:autoSpaceDE w:val="0"/>
              <w:autoSpaceDN w:val="0"/>
              <w:adjustRightInd w:val="0"/>
              <w:spacing w:after="0" w:line="240" w:lineRule="auto"/>
              <w:jc w:val="both"/>
              <w:rPr>
                <w:rFonts w:ascii="Times New Roman" w:hAnsi="Times New Roman" w:cs="Times New Roman"/>
                <w:sz w:val="28"/>
                <w:szCs w:val="28"/>
              </w:rPr>
            </w:pPr>
            <w:r w:rsidRPr="00E76A61">
              <w:rPr>
                <w:rFonts w:ascii="Times New Roman" w:hAnsi="Times New Roman" w:cs="Times New Roman"/>
                <w:sz w:val="28"/>
                <w:szCs w:val="28"/>
              </w:rPr>
              <w:t>При ДТП по вине перевозчика или его работников</w:t>
            </w:r>
          </w:p>
        </w:tc>
        <w:tc>
          <w:tcPr>
            <w:tcW w:w="2835" w:type="dxa"/>
            <w:tcBorders>
              <w:top w:val="single" w:sz="4" w:space="0" w:color="auto"/>
              <w:left w:val="single" w:sz="4" w:space="0" w:color="auto"/>
              <w:bottom w:val="single" w:sz="4" w:space="0" w:color="auto"/>
              <w:right w:val="single" w:sz="4" w:space="0" w:color="auto"/>
            </w:tcBorders>
          </w:tcPr>
          <w:p w14:paraId="2AF9B267" w14:textId="77777777" w:rsidR="00635F33" w:rsidRPr="00E76A61" w:rsidRDefault="00635F33" w:rsidP="006905FF">
            <w:pPr>
              <w:autoSpaceDE w:val="0"/>
              <w:autoSpaceDN w:val="0"/>
              <w:adjustRightInd w:val="0"/>
              <w:spacing w:after="0" w:line="240" w:lineRule="auto"/>
              <w:jc w:val="both"/>
              <w:rPr>
                <w:rFonts w:ascii="Times New Roman" w:hAnsi="Times New Roman" w:cs="Times New Roman"/>
                <w:sz w:val="28"/>
                <w:szCs w:val="28"/>
              </w:rPr>
            </w:pPr>
            <w:r w:rsidRPr="00E76A61">
              <w:rPr>
                <w:rFonts w:ascii="Times New Roman" w:hAnsi="Times New Roman" w:cs="Times New Roman"/>
                <w:sz w:val="28"/>
                <w:szCs w:val="28"/>
              </w:rPr>
              <w:t>0   баллов</w:t>
            </w:r>
          </w:p>
        </w:tc>
      </w:tr>
    </w:tbl>
    <w:p w14:paraId="08E6DC77" w14:textId="77777777" w:rsidR="00635F33" w:rsidRPr="00E76A61" w:rsidRDefault="00635F33" w:rsidP="00635F33">
      <w:pPr>
        <w:autoSpaceDE w:val="0"/>
        <w:autoSpaceDN w:val="0"/>
        <w:adjustRightInd w:val="0"/>
        <w:spacing w:after="0" w:line="240" w:lineRule="auto"/>
        <w:ind w:left="360"/>
        <w:jc w:val="both"/>
        <w:outlineLvl w:val="0"/>
        <w:rPr>
          <w:rFonts w:ascii="Times New Roman" w:hAnsi="Times New Roman" w:cs="Times New Roman"/>
          <w:sz w:val="28"/>
          <w:szCs w:val="28"/>
        </w:rPr>
      </w:pPr>
    </w:p>
    <w:p w14:paraId="1BA48498" w14:textId="77777777" w:rsidR="00635F33" w:rsidRPr="00E76A61" w:rsidRDefault="00635F33" w:rsidP="00635F33">
      <w:pPr>
        <w:pStyle w:val="a3"/>
        <w:numPr>
          <w:ilvl w:val="1"/>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E76A61">
        <w:rPr>
          <w:rFonts w:ascii="Times New Roman" w:hAnsi="Times New Roman" w:cs="Times New Roman"/>
          <w:sz w:val="28"/>
          <w:szCs w:val="28"/>
        </w:rPr>
        <w:t>Критерий 2</w:t>
      </w:r>
    </w:p>
    <w:p w14:paraId="117F7A03" w14:textId="77777777" w:rsidR="00635F33" w:rsidRPr="00E76A61" w:rsidRDefault="00635F33" w:rsidP="00635F33">
      <w:pPr>
        <w:autoSpaceDE w:val="0"/>
        <w:autoSpaceDN w:val="0"/>
        <w:adjustRightInd w:val="0"/>
        <w:spacing w:after="0" w:line="240" w:lineRule="auto"/>
        <w:ind w:firstLine="709"/>
        <w:jc w:val="both"/>
        <w:rPr>
          <w:rFonts w:ascii="Times New Roman" w:hAnsi="Times New Roman" w:cs="Times New Roman"/>
          <w:sz w:val="28"/>
          <w:szCs w:val="28"/>
        </w:rPr>
      </w:pPr>
      <w:r w:rsidRPr="00E76A61">
        <w:rPr>
          <w:rFonts w:ascii="Times New Roman" w:hAnsi="Times New Roman" w:cs="Times New Roman"/>
          <w:sz w:val="28"/>
          <w:szCs w:val="28"/>
        </w:rPr>
        <w:t>Опыт осуществления регулярных перевозок перевозчиком, который подтвержден заверенными копиями документов, приложенных к заявлению, согласно подпункту 6 пункта 2.3 Порядка определения и назначения временного перевозчика на муниципальный маршрут регулярных перевозок пассажиров и багажа автомобильным транспортом на территории муниципального образования городской округ Донецк Донецкой Народной Республики:</w:t>
      </w:r>
    </w:p>
    <w:p w14:paraId="627880CE" w14:textId="77777777" w:rsidR="00635F33" w:rsidRPr="00E76A61" w:rsidRDefault="00635F33" w:rsidP="00635F33">
      <w:pPr>
        <w:autoSpaceDE w:val="0"/>
        <w:autoSpaceDN w:val="0"/>
        <w:adjustRightInd w:val="0"/>
        <w:spacing w:after="0" w:line="240" w:lineRule="auto"/>
        <w:ind w:firstLine="709"/>
        <w:jc w:val="both"/>
        <w:rPr>
          <w:rFonts w:ascii="Times New Roman" w:hAnsi="Times New Roman" w:cs="Times New Roman"/>
          <w:sz w:val="28"/>
          <w:szCs w:val="28"/>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643"/>
        <w:gridCol w:w="5306"/>
        <w:gridCol w:w="3402"/>
      </w:tblGrid>
      <w:tr w:rsidR="00635F33" w:rsidRPr="00E76A61" w14:paraId="48ED9EAB" w14:textId="77777777" w:rsidTr="006905FF">
        <w:trPr>
          <w:trHeight w:val="531"/>
        </w:trPr>
        <w:tc>
          <w:tcPr>
            <w:tcW w:w="643" w:type="dxa"/>
            <w:tcBorders>
              <w:top w:val="single" w:sz="4" w:space="0" w:color="auto"/>
              <w:left w:val="single" w:sz="4" w:space="0" w:color="auto"/>
              <w:bottom w:val="single" w:sz="4" w:space="0" w:color="auto"/>
              <w:right w:val="single" w:sz="4" w:space="0" w:color="auto"/>
            </w:tcBorders>
          </w:tcPr>
          <w:p w14:paraId="43F2561F"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 п/п</w:t>
            </w:r>
          </w:p>
        </w:tc>
        <w:tc>
          <w:tcPr>
            <w:tcW w:w="5306" w:type="dxa"/>
            <w:tcBorders>
              <w:top w:val="single" w:sz="4" w:space="0" w:color="auto"/>
              <w:left w:val="single" w:sz="4" w:space="0" w:color="auto"/>
              <w:bottom w:val="single" w:sz="4" w:space="0" w:color="auto"/>
              <w:right w:val="single" w:sz="4" w:space="0" w:color="auto"/>
            </w:tcBorders>
          </w:tcPr>
          <w:p w14:paraId="42DEC3B2"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 xml:space="preserve">Оценка критерия </w:t>
            </w:r>
          </w:p>
        </w:tc>
        <w:tc>
          <w:tcPr>
            <w:tcW w:w="3402" w:type="dxa"/>
            <w:tcBorders>
              <w:top w:val="single" w:sz="4" w:space="0" w:color="auto"/>
              <w:left w:val="single" w:sz="4" w:space="0" w:color="auto"/>
              <w:bottom w:val="single" w:sz="4" w:space="0" w:color="auto"/>
              <w:right w:val="single" w:sz="4" w:space="0" w:color="auto"/>
            </w:tcBorders>
          </w:tcPr>
          <w:p w14:paraId="770654BC"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Количество баллов</w:t>
            </w:r>
          </w:p>
        </w:tc>
      </w:tr>
      <w:tr w:rsidR="00635F33" w:rsidRPr="00E76A61" w14:paraId="7628FD94" w14:textId="77777777" w:rsidTr="006905FF">
        <w:trPr>
          <w:trHeight w:val="113"/>
        </w:trPr>
        <w:tc>
          <w:tcPr>
            <w:tcW w:w="643" w:type="dxa"/>
            <w:tcBorders>
              <w:top w:val="single" w:sz="4" w:space="0" w:color="auto"/>
              <w:left w:val="single" w:sz="4" w:space="0" w:color="auto"/>
              <w:bottom w:val="single" w:sz="4" w:space="0" w:color="auto"/>
              <w:right w:val="single" w:sz="4" w:space="0" w:color="auto"/>
            </w:tcBorders>
          </w:tcPr>
          <w:p w14:paraId="5EECCF06"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1</w:t>
            </w:r>
          </w:p>
        </w:tc>
        <w:tc>
          <w:tcPr>
            <w:tcW w:w="5306" w:type="dxa"/>
            <w:tcBorders>
              <w:top w:val="single" w:sz="4" w:space="0" w:color="auto"/>
              <w:left w:val="single" w:sz="4" w:space="0" w:color="auto"/>
              <w:bottom w:val="single" w:sz="4" w:space="0" w:color="auto"/>
              <w:right w:val="single" w:sz="4" w:space="0" w:color="auto"/>
            </w:tcBorders>
          </w:tcPr>
          <w:p w14:paraId="3DCF0F44" w14:textId="77777777" w:rsidR="00635F33" w:rsidRPr="00E76A61" w:rsidRDefault="00635F33" w:rsidP="006905FF">
            <w:pPr>
              <w:autoSpaceDE w:val="0"/>
              <w:autoSpaceDN w:val="0"/>
              <w:adjustRightInd w:val="0"/>
              <w:spacing w:after="0" w:line="240" w:lineRule="auto"/>
              <w:rPr>
                <w:rFonts w:ascii="Times New Roman" w:hAnsi="Times New Roman" w:cs="Times New Roman"/>
                <w:sz w:val="28"/>
                <w:szCs w:val="28"/>
              </w:rPr>
            </w:pPr>
            <w:r w:rsidRPr="00E76A61">
              <w:rPr>
                <w:rFonts w:ascii="Times New Roman" w:hAnsi="Times New Roman" w:cs="Times New Roman"/>
                <w:sz w:val="28"/>
                <w:szCs w:val="28"/>
              </w:rPr>
              <w:t>Опыт работы с 30.09.2022</w:t>
            </w:r>
          </w:p>
        </w:tc>
        <w:tc>
          <w:tcPr>
            <w:tcW w:w="3402" w:type="dxa"/>
            <w:tcBorders>
              <w:top w:val="single" w:sz="4" w:space="0" w:color="auto"/>
              <w:left w:val="single" w:sz="4" w:space="0" w:color="auto"/>
              <w:bottom w:val="single" w:sz="4" w:space="0" w:color="auto"/>
              <w:right w:val="single" w:sz="4" w:space="0" w:color="auto"/>
            </w:tcBorders>
          </w:tcPr>
          <w:p w14:paraId="4B8987BB"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20</w:t>
            </w:r>
          </w:p>
        </w:tc>
      </w:tr>
      <w:tr w:rsidR="00635F33" w:rsidRPr="00E76A61" w14:paraId="47EB37DB" w14:textId="77777777" w:rsidTr="006905FF">
        <w:trPr>
          <w:trHeight w:val="113"/>
        </w:trPr>
        <w:tc>
          <w:tcPr>
            <w:tcW w:w="643" w:type="dxa"/>
            <w:tcBorders>
              <w:top w:val="single" w:sz="4" w:space="0" w:color="auto"/>
              <w:left w:val="single" w:sz="4" w:space="0" w:color="auto"/>
              <w:bottom w:val="single" w:sz="4" w:space="0" w:color="auto"/>
              <w:right w:val="single" w:sz="4" w:space="0" w:color="auto"/>
            </w:tcBorders>
          </w:tcPr>
          <w:p w14:paraId="1D94FF25"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2</w:t>
            </w:r>
          </w:p>
        </w:tc>
        <w:tc>
          <w:tcPr>
            <w:tcW w:w="5306" w:type="dxa"/>
            <w:tcBorders>
              <w:top w:val="single" w:sz="4" w:space="0" w:color="auto"/>
              <w:left w:val="single" w:sz="4" w:space="0" w:color="auto"/>
              <w:bottom w:val="single" w:sz="4" w:space="0" w:color="auto"/>
              <w:right w:val="single" w:sz="4" w:space="0" w:color="auto"/>
            </w:tcBorders>
          </w:tcPr>
          <w:p w14:paraId="780CE2F7" w14:textId="77777777" w:rsidR="00635F33" w:rsidRPr="00E76A61" w:rsidRDefault="00635F33" w:rsidP="006905FF">
            <w:pPr>
              <w:autoSpaceDE w:val="0"/>
              <w:autoSpaceDN w:val="0"/>
              <w:adjustRightInd w:val="0"/>
              <w:spacing w:after="0" w:line="240" w:lineRule="auto"/>
              <w:rPr>
                <w:rFonts w:ascii="Times New Roman" w:hAnsi="Times New Roman" w:cs="Times New Roman"/>
                <w:sz w:val="28"/>
                <w:szCs w:val="28"/>
              </w:rPr>
            </w:pPr>
            <w:r w:rsidRPr="00E76A61">
              <w:rPr>
                <w:rFonts w:ascii="Times New Roman" w:hAnsi="Times New Roman" w:cs="Times New Roman"/>
                <w:sz w:val="28"/>
                <w:szCs w:val="28"/>
              </w:rPr>
              <w:t>Опыт работы с 30.09.2023</w:t>
            </w:r>
          </w:p>
        </w:tc>
        <w:tc>
          <w:tcPr>
            <w:tcW w:w="3402" w:type="dxa"/>
            <w:tcBorders>
              <w:top w:val="single" w:sz="4" w:space="0" w:color="auto"/>
              <w:left w:val="single" w:sz="4" w:space="0" w:color="auto"/>
              <w:bottom w:val="single" w:sz="4" w:space="0" w:color="auto"/>
              <w:right w:val="single" w:sz="4" w:space="0" w:color="auto"/>
            </w:tcBorders>
          </w:tcPr>
          <w:p w14:paraId="216C043C"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10</w:t>
            </w:r>
          </w:p>
        </w:tc>
      </w:tr>
      <w:tr w:rsidR="00635F33" w:rsidRPr="00E76A61" w14:paraId="3ADD8A5C" w14:textId="77777777" w:rsidTr="006905FF">
        <w:trPr>
          <w:trHeight w:val="113"/>
        </w:trPr>
        <w:tc>
          <w:tcPr>
            <w:tcW w:w="643" w:type="dxa"/>
            <w:tcBorders>
              <w:top w:val="single" w:sz="4" w:space="0" w:color="auto"/>
              <w:left w:val="single" w:sz="4" w:space="0" w:color="auto"/>
              <w:bottom w:val="single" w:sz="4" w:space="0" w:color="auto"/>
              <w:right w:val="single" w:sz="4" w:space="0" w:color="auto"/>
            </w:tcBorders>
          </w:tcPr>
          <w:p w14:paraId="25CAA008"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3</w:t>
            </w:r>
          </w:p>
        </w:tc>
        <w:tc>
          <w:tcPr>
            <w:tcW w:w="5306" w:type="dxa"/>
            <w:tcBorders>
              <w:top w:val="single" w:sz="4" w:space="0" w:color="auto"/>
              <w:left w:val="single" w:sz="4" w:space="0" w:color="auto"/>
              <w:bottom w:val="single" w:sz="4" w:space="0" w:color="auto"/>
              <w:right w:val="single" w:sz="4" w:space="0" w:color="auto"/>
            </w:tcBorders>
          </w:tcPr>
          <w:p w14:paraId="696A13B8" w14:textId="77777777" w:rsidR="00635F33" w:rsidRPr="00E76A61" w:rsidRDefault="00635F33" w:rsidP="006905FF">
            <w:pPr>
              <w:autoSpaceDE w:val="0"/>
              <w:autoSpaceDN w:val="0"/>
              <w:adjustRightInd w:val="0"/>
              <w:spacing w:after="0" w:line="240" w:lineRule="auto"/>
              <w:rPr>
                <w:rFonts w:ascii="Times New Roman" w:hAnsi="Times New Roman" w:cs="Times New Roman"/>
                <w:sz w:val="28"/>
                <w:szCs w:val="28"/>
              </w:rPr>
            </w:pPr>
            <w:r w:rsidRPr="00E76A61">
              <w:rPr>
                <w:rFonts w:ascii="Times New Roman" w:hAnsi="Times New Roman" w:cs="Times New Roman"/>
                <w:sz w:val="28"/>
                <w:szCs w:val="28"/>
              </w:rPr>
              <w:t>Опыт работы с 30.03.2024</w:t>
            </w:r>
          </w:p>
        </w:tc>
        <w:tc>
          <w:tcPr>
            <w:tcW w:w="3402" w:type="dxa"/>
            <w:tcBorders>
              <w:top w:val="single" w:sz="4" w:space="0" w:color="auto"/>
              <w:left w:val="single" w:sz="4" w:space="0" w:color="auto"/>
              <w:bottom w:val="single" w:sz="4" w:space="0" w:color="auto"/>
              <w:right w:val="single" w:sz="4" w:space="0" w:color="auto"/>
            </w:tcBorders>
          </w:tcPr>
          <w:p w14:paraId="25835841"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5</w:t>
            </w:r>
          </w:p>
        </w:tc>
      </w:tr>
      <w:tr w:rsidR="00635F33" w:rsidRPr="00E76A61" w14:paraId="19B4E350" w14:textId="77777777" w:rsidTr="006905FF">
        <w:trPr>
          <w:trHeight w:val="257"/>
        </w:trPr>
        <w:tc>
          <w:tcPr>
            <w:tcW w:w="643" w:type="dxa"/>
            <w:tcBorders>
              <w:top w:val="single" w:sz="4" w:space="0" w:color="auto"/>
              <w:left w:val="single" w:sz="4" w:space="0" w:color="auto"/>
              <w:bottom w:val="single" w:sz="4" w:space="0" w:color="auto"/>
              <w:right w:val="single" w:sz="4" w:space="0" w:color="auto"/>
            </w:tcBorders>
          </w:tcPr>
          <w:p w14:paraId="6011AF9B"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4</w:t>
            </w:r>
          </w:p>
        </w:tc>
        <w:tc>
          <w:tcPr>
            <w:tcW w:w="5306" w:type="dxa"/>
            <w:tcBorders>
              <w:top w:val="single" w:sz="4" w:space="0" w:color="auto"/>
              <w:left w:val="single" w:sz="4" w:space="0" w:color="auto"/>
              <w:bottom w:val="single" w:sz="4" w:space="0" w:color="auto"/>
              <w:right w:val="single" w:sz="4" w:space="0" w:color="auto"/>
            </w:tcBorders>
          </w:tcPr>
          <w:p w14:paraId="218AB264" w14:textId="77777777" w:rsidR="00635F33" w:rsidRPr="00E76A61" w:rsidRDefault="00635F33" w:rsidP="006905FF">
            <w:pPr>
              <w:autoSpaceDE w:val="0"/>
              <w:autoSpaceDN w:val="0"/>
              <w:adjustRightInd w:val="0"/>
              <w:spacing w:after="0" w:line="240" w:lineRule="auto"/>
              <w:rPr>
                <w:rFonts w:ascii="Times New Roman" w:hAnsi="Times New Roman" w:cs="Times New Roman"/>
                <w:sz w:val="28"/>
                <w:szCs w:val="28"/>
              </w:rPr>
            </w:pPr>
            <w:r w:rsidRPr="00E76A61">
              <w:rPr>
                <w:rFonts w:ascii="Times New Roman" w:hAnsi="Times New Roman" w:cs="Times New Roman"/>
                <w:sz w:val="28"/>
                <w:szCs w:val="28"/>
              </w:rPr>
              <w:t>Без опыта работы</w:t>
            </w:r>
          </w:p>
        </w:tc>
        <w:tc>
          <w:tcPr>
            <w:tcW w:w="3402" w:type="dxa"/>
            <w:tcBorders>
              <w:top w:val="single" w:sz="4" w:space="0" w:color="auto"/>
              <w:left w:val="single" w:sz="4" w:space="0" w:color="auto"/>
              <w:bottom w:val="single" w:sz="4" w:space="0" w:color="auto"/>
              <w:right w:val="single" w:sz="4" w:space="0" w:color="auto"/>
            </w:tcBorders>
          </w:tcPr>
          <w:p w14:paraId="60EA5B13" w14:textId="77777777" w:rsidR="00635F33" w:rsidRPr="00E76A61" w:rsidRDefault="00635F33" w:rsidP="006905FF">
            <w:pPr>
              <w:autoSpaceDE w:val="0"/>
              <w:autoSpaceDN w:val="0"/>
              <w:adjustRightInd w:val="0"/>
              <w:spacing w:after="0" w:line="240" w:lineRule="auto"/>
              <w:jc w:val="center"/>
              <w:rPr>
                <w:rFonts w:ascii="Times New Roman" w:hAnsi="Times New Roman" w:cs="Times New Roman"/>
                <w:sz w:val="28"/>
                <w:szCs w:val="28"/>
              </w:rPr>
            </w:pPr>
            <w:r w:rsidRPr="00E76A61">
              <w:rPr>
                <w:rFonts w:ascii="Times New Roman" w:hAnsi="Times New Roman" w:cs="Times New Roman"/>
                <w:sz w:val="28"/>
                <w:szCs w:val="28"/>
              </w:rPr>
              <w:t>0</w:t>
            </w:r>
          </w:p>
        </w:tc>
      </w:tr>
    </w:tbl>
    <w:p w14:paraId="4B812DC2" w14:textId="77777777" w:rsidR="00635F33" w:rsidRPr="00E76A61" w:rsidRDefault="00635F33" w:rsidP="00635F33">
      <w:pPr>
        <w:autoSpaceDE w:val="0"/>
        <w:autoSpaceDN w:val="0"/>
        <w:adjustRightInd w:val="0"/>
        <w:spacing w:after="0" w:line="240" w:lineRule="auto"/>
        <w:ind w:left="57" w:firstLine="709"/>
        <w:contextualSpacing/>
        <w:jc w:val="both"/>
        <w:outlineLvl w:val="0"/>
        <w:rPr>
          <w:rFonts w:ascii="Times New Roman" w:hAnsi="Times New Roman" w:cs="Times New Roman"/>
          <w:sz w:val="28"/>
          <w:szCs w:val="28"/>
        </w:rPr>
      </w:pPr>
    </w:p>
    <w:p w14:paraId="35C54012" w14:textId="77777777" w:rsidR="00635F33" w:rsidRPr="00E76A61" w:rsidRDefault="00635F33" w:rsidP="00635F33">
      <w:pPr>
        <w:autoSpaceDE w:val="0"/>
        <w:autoSpaceDN w:val="0"/>
        <w:adjustRightInd w:val="0"/>
        <w:spacing w:before="100" w:beforeAutospacing="1" w:after="100" w:afterAutospacing="1" w:line="240" w:lineRule="auto"/>
        <w:ind w:left="57" w:firstLine="709"/>
        <w:jc w:val="both"/>
        <w:outlineLvl w:val="0"/>
        <w:rPr>
          <w:rFonts w:ascii="Times New Roman" w:hAnsi="Times New Roman" w:cs="Times New Roman"/>
          <w:sz w:val="28"/>
          <w:szCs w:val="28"/>
        </w:rPr>
      </w:pPr>
      <w:r w:rsidRPr="00E76A61">
        <w:rPr>
          <w:rFonts w:ascii="Times New Roman" w:hAnsi="Times New Roman" w:cs="Times New Roman"/>
          <w:sz w:val="28"/>
          <w:szCs w:val="28"/>
        </w:rPr>
        <w:t xml:space="preserve">Дополнительные 10 баллов начисляются перевозчику, подтвердившему опыт работы по заявленному маршруту. </w:t>
      </w:r>
    </w:p>
    <w:p w14:paraId="6B37CF26" w14:textId="77777777" w:rsidR="00635F33" w:rsidRPr="00E76A61" w:rsidRDefault="00635F33" w:rsidP="00635F33">
      <w:pPr>
        <w:autoSpaceDE w:val="0"/>
        <w:autoSpaceDN w:val="0"/>
        <w:adjustRightInd w:val="0"/>
        <w:spacing w:before="100" w:beforeAutospacing="1" w:after="100" w:afterAutospacing="1" w:line="240" w:lineRule="auto"/>
        <w:ind w:left="57" w:firstLine="709"/>
        <w:jc w:val="both"/>
        <w:outlineLvl w:val="0"/>
        <w:rPr>
          <w:rFonts w:ascii="Times New Roman" w:hAnsi="Times New Roman" w:cs="Times New Roman"/>
          <w:sz w:val="28"/>
          <w:szCs w:val="28"/>
        </w:rPr>
      </w:pPr>
      <w:r w:rsidRPr="00E76A61">
        <w:rPr>
          <w:rFonts w:ascii="Times New Roman" w:hAnsi="Times New Roman" w:cs="Times New Roman"/>
          <w:sz w:val="28"/>
          <w:szCs w:val="28"/>
        </w:rPr>
        <w:t>В случае, если перевозчиком не предоставлены сведения по рассматриваемому критерию или предоставленные сведения не соответствуют заявленным требованиям, то по данному критерию при сопоставлении заявок присваивается 0 баллов.</w:t>
      </w:r>
    </w:p>
    <w:p w14:paraId="5712D220" w14:textId="77777777" w:rsidR="00635F33" w:rsidRPr="00E76A61" w:rsidRDefault="00635F33" w:rsidP="00635F33">
      <w:pPr>
        <w:pStyle w:val="a3"/>
        <w:numPr>
          <w:ilvl w:val="1"/>
          <w:numId w:val="1"/>
        </w:numPr>
        <w:autoSpaceDE w:val="0"/>
        <w:autoSpaceDN w:val="0"/>
        <w:adjustRightInd w:val="0"/>
        <w:spacing w:after="0" w:line="240" w:lineRule="auto"/>
        <w:ind w:left="57" w:firstLine="709"/>
        <w:jc w:val="both"/>
        <w:outlineLvl w:val="0"/>
        <w:rPr>
          <w:rFonts w:ascii="Times New Roman" w:hAnsi="Times New Roman" w:cs="Times New Roman"/>
          <w:sz w:val="28"/>
          <w:szCs w:val="28"/>
        </w:rPr>
      </w:pPr>
      <w:r w:rsidRPr="00E76A61">
        <w:rPr>
          <w:rFonts w:ascii="Times New Roman" w:hAnsi="Times New Roman" w:cs="Times New Roman"/>
          <w:sz w:val="28"/>
          <w:szCs w:val="28"/>
        </w:rPr>
        <w:t>Критерий 3</w:t>
      </w:r>
    </w:p>
    <w:p w14:paraId="0813F011" w14:textId="77777777" w:rsidR="00635F33" w:rsidRPr="00E76A61" w:rsidRDefault="00635F33" w:rsidP="00635F33">
      <w:pPr>
        <w:autoSpaceDE w:val="0"/>
        <w:autoSpaceDN w:val="0"/>
        <w:adjustRightInd w:val="0"/>
        <w:spacing w:after="0" w:line="240" w:lineRule="auto"/>
        <w:ind w:left="57" w:firstLine="709"/>
        <w:contextualSpacing/>
        <w:jc w:val="both"/>
        <w:rPr>
          <w:rFonts w:ascii="Times New Roman" w:hAnsi="Times New Roman" w:cs="Times New Roman"/>
          <w:bCs/>
          <w:sz w:val="28"/>
          <w:szCs w:val="28"/>
        </w:rPr>
      </w:pPr>
      <w:r w:rsidRPr="00E76A61">
        <w:rPr>
          <w:rFonts w:ascii="Times New Roman" w:hAnsi="Times New Roman" w:cs="Times New Roman"/>
          <w:bCs/>
          <w:sz w:val="28"/>
          <w:szCs w:val="28"/>
        </w:rPr>
        <w:t>Возраст транспортных средств, предлагаемых перевозчиком для осуществления перевозок по муниципальному маршруту регулярных перевозок</w:t>
      </w:r>
      <w:r w:rsidRPr="00E76A61">
        <w:rPr>
          <w:rFonts w:ascii="Times New Roman" w:hAnsi="Times New Roman" w:cs="Times New Roman"/>
          <w:sz w:val="28"/>
          <w:szCs w:val="28"/>
        </w:rPr>
        <w:t xml:space="preserve"> </w:t>
      </w:r>
      <w:r w:rsidRPr="00E76A61">
        <w:rPr>
          <w:rFonts w:ascii="Times New Roman" w:hAnsi="Times New Roman" w:cs="Times New Roman"/>
          <w:bCs/>
          <w:sz w:val="28"/>
          <w:szCs w:val="28"/>
        </w:rPr>
        <w:t xml:space="preserve">на территории городского округа Донецк согласно году выпуска.  </w:t>
      </w:r>
    </w:p>
    <w:p w14:paraId="7FED78DD" w14:textId="77777777" w:rsidR="00635F33" w:rsidRPr="00E76A61" w:rsidRDefault="00635F33" w:rsidP="00635F33">
      <w:pPr>
        <w:autoSpaceDE w:val="0"/>
        <w:autoSpaceDN w:val="0"/>
        <w:adjustRightInd w:val="0"/>
        <w:spacing w:after="0" w:line="240" w:lineRule="auto"/>
        <w:ind w:left="57" w:firstLine="709"/>
        <w:contextualSpacing/>
        <w:jc w:val="both"/>
        <w:rPr>
          <w:rFonts w:ascii="Times New Roman" w:hAnsi="Times New Roman" w:cs="Times New Roman"/>
          <w:bCs/>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5765"/>
        <w:gridCol w:w="2835"/>
      </w:tblGrid>
      <w:tr w:rsidR="00635F33" w:rsidRPr="00E76A61" w14:paraId="27068B51" w14:textId="77777777" w:rsidTr="006905FF">
        <w:tc>
          <w:tcPr>
            <w:tcW w:w="643" w:type="dxa"/>
            <w:tcBorders>
              <w:top w:val="single" w:sz="4" w:space="0" w:color="auto"/>
              <w:left w:val="single" w:sz="4" w:space="0" w:color="auto"/>
              <w:bottom w:val="single" w:sz="4" w:space="0" w:color="auto"/>
              <w:right w:val="single" w:sz="4" w:space="0" w:color="auto"/>
            </w:tcBorders>
            <w:vAlign w:val="center"/>
            <w:hideMark/>
          </w:tcPr>
          <w:p w14:paraId="5442BB6F" w14:textId="77777777" w:rsidR="00635F33" w:rsidRPr="00E76A61" w:rsidRDefault="00635F33" w:rsidP="006905FF">
            <w:pPr>
              <w:widowControl w:val="0"/>
              <w:suppressAutoHyphens/>
              <w:jc w:val="center"/>
              <w:rPr>
                <w:rFonts w:ascii="Times New Roman" w:hAnsi="Times New Roman" w:cs="Times New Roman"/>
                <w:bCs/>
                <w:sz w:val="28"/>
                <w:szCs w:val="28"/>
              </w:rPr>
            </w:pPr>
            <w:r w:rsidRPr="00E76A61">
              <w:rPr>
                <w:rFonts w:ascii="Times New Roman" w:hAnsi="Times New Roman" w:cs="Times New Roman"/>
                <w:bCs/>
                <w:sz w:val="28"/>
                <w:szCs w:val="28"/>
              </w:rPr>
              <w:lastRenderedPageBreak/>
              <w:t>№ п/п</w:t>
            </w:r>
          </w:p>
        </w:tc>
        <w:tc>
          <w:tcPr>
            <w:tcW w:w="5765" w:type="dxa"/>
            <w:tcBorders>
              <w:top w:val="single" w:sz="4" w:space="0" w:color="auto"/>
              <w:left w:val="single" w:sz="4" w:space="0" w:color="auto"/>
              <w:bottom w:val="single" w:sz="4" w:space="0" w:color="auto"/>
              <w:right w:val="single" w:sz="4" w:space="0" w:color="auto"/>
            </w:tcBorders>
            <w:vAlign w:val="center"/>
            <w:hideMark/>
          </w:tcPr>
          <w:p w14:paraId="1F1D62A0" w14:textId="77777777" w:rsidR="00635F33" w:rsidRPr="00E76A61" w:rsidRDefault="00635F33" w:rsidP="006905FF">
            <w:pPr>
              <w:widowControl w:val="0"/>
              <w:suppressAutoHyphens/>
              <w:jc w:val="center"/>
              <w:rPr>
                <w:rFonts w:ascii="Times New Roman" w:hAnsi="Times New Roman" w:cs="Times New Roman"/>
                <w:bCs/>
                <w:sz w:val="28"/>
                <w:szCs w:val="28"/>
              </w:rPr>
            </w:pPr>
            <w:r w:rsidRPr="00E76A61">
              <w:rPr>
                <w:rFonts w:ascii="Times New Roman" w:hAnsi="Times New Roman" w:cs="Times New Roman"/>
                <w:bCs/>
                <w:sz w:val="28"/>
                <w:szCs w:val="28"/>
              </w:rPr>
              <w:t>Оценка критерия</w:t>
            </w:r>
          </w:p>
        </w:tc>
        <w:tc>
          <w:tcPr>
            <w:tcW w:w="2835" w:type="dxa"/>
            <w:tcBorders>
              <w:top w:val="single" w:sz="4" w:space="0" w:color="auto"/>
              <w:left w:val="single" w:sz="4" w:space="0" w:color="auto"/>
              <w:bottom w:val="single" w:sz="4" w:space="0" w:color="auto"/>
              <w:right w:val="single" w:sz="4" w:space="0" w:color="auto"/>
            </w:tcBorders>
            <w:vAlign w:val="center"/>
          </w:tcPr>
          <w:p w14:paraId="455D4AAC" w14:textId="77777777" w:rsidR="00635F33" w:rsidRPr="00E76A61" w:rsidRDefault="00635F33" w:rsidP="006905FF">
            <w:pPr>
              <w:widowControl w:val="0"/>
              <w:suppressAutoHyphens/>
              <w:jc w:val="center"/>
              <w:rPr>
                <w:rFonts w:ascii="Times New Roman" w:hAnsi="Times New Roman" w:cs="Times New Roman"/>
                <w:bCs/>
                <w:sz w:val="28"/>
                <w:szCs w:val="28"/>
              </w:rPr>
            </w:pPr>
            <w:r w:rsidRPr="00E76A61">
              <w:rPr>
                <w:rFonts w:ascii="Times New Roman" w:hAnsi="Times New Roman" w:cs="Times New Roman"/>
                <w:bCs/>
                <w:sz w:val="28"/>
                <w:szCs w:val="28"/>
              </w:rPr>
              <w:t>Количество баллов</w:t>
            </w:r>
          </w:p>
        </w:tc>
      </w:tr>
      <w:tr w:rsidR="00635F33" w:rsidRPr="00E76A61" w14:paraId="72590DBC" w14:textId="77777777" w:rsidTr="006905FF">
        <w:tc>
          <w:tcPr>
            <w:tcW w:w="643" w:type="dxa"/>
            <w:tcBorders>
              <w:left w:val="single" w:sz="4" w:space="0" w:color="auto"/>
              <w:right w:val="single" w:sz="4" w:space="0" w:color="auto"/>
            </w:tcBorders>
          </w:tcPr>
          <w:p w14:paraId="411B6C4E" w14:textId="77777777" w:rsidR="00635F33" w:rsidRPr="00E76A61" w:rsidRDefault="00635F33" w:rsidP="006905FF">
            <w:pPr>
              <w:widowControl w:val="0"/>
              <w:suppressAutoHyphens/>
              <w:jc w:val="center"/>
              <w:rPr>
                <w:rFonts w:ascii="Times New Roman" w:hAnsi="Times New Roman" w:cs="Times New Roman"/>
                <w:bCs/>
                <w:sz w:val="28"/>
                <w:szCs w:val="28"/>
              </w:rPr>
            </w:pPr>
            <w:r w:rsidRPr="00E76A61">
              <w:rPr>
                <w:rFonts w:ascii="Times New Roman" w:hAnsi="Times New Roman" w:cs="Times New Roman"/>
                <w:bCs/>
                <w:sz w:val="28"/>
                <w:szCs w:val="28"/>
              </w:rPr>
              <w:t>1</w:t>
            </w:r>
          </w:p>
        </w:tc>
        <w:tc>
          <w:tcPr>
            <w:tcW w:w="5765" w:type="dxa"/>
            <w:tcBorders>
              <w:top w:val="single" w:sz="4" w:space="0" w:color="auto"/>
              <w:left w:val="single" w:sz="4" w:space="0" w:color="auto"/>
              <w:bottom w:val="single" w:sz="4" w:space="0" w:color="auto"/>
              <w:right w:val="single" w:sz="4" w:space="0" w:color="auto"/>
            </w:tcBorders>
            <w:hideMark/>
          </w:tcPr>
          <w:p w14:paraId="5416C9EC" w14:textId="77777777" w:rsidR="00635F33" w:rsidRPr="00E76A61" w:rsidRDefault="00635F33" w:rsidP="006905FF">
            <w:pPr>
              <w:widowControl w:val="0"/>
              <w:suppressAutoHyphens/>
              <w:rPr>
                <w:rFonts w:ascii="Times New Roman" w:hAnsi="Times New Roman" w:cs="Times New Roman"/>
                <w:bCs/>
                <w:sz w:val="28"/>
                <w:szCs w:val="28"/>
              </w:rPr>
            </w:pPr>
            <w:r w:rsidRPr="00E76A61">
              <w:rPr>
                <w:rFonts w:ascii="Times New Roman" w:hAnsi="Times New Roman" w:cs="Times New Roman"/>
                <w:bCs/>
                <w:sz w:val="28"/>
                <w:szCs w:val="28"/>
              </w:rPr>
              <w:t>До 1 года включительно</w:t>
            </w:r>
          </w:p>
        </w:tc>
        <w:tc>
          <w:tcPr>
            <w:tcW w:w="2835" w:type="dxa"/>
            <w:tcBorders>
              <w:top w:val="single" w:sz="4" w:space="0" w:color="auto"/>
              <w:left w:val="single" w:sz="4" w:space="0" w:color="auto"/>
              <w:bottom w:val="single" w:sz="4" w:space="0" w:color="auto"/>
              <w:right w:val="single" w:sz="4" w:space="0" w:color="auto"/>
            </w:tcBorders>
            <w:vAlign w:val="center"/>
          </w:tcPr>
          <w:p w14:paraId="094D378F" w14:textId="77777777" w:rsidR="00635F33" w:rsidRPr="00E76A61" w:rsidRDefault="00635F33" w:rsidP="006905FF">
            <w:pPr>
              <w:widowControl w:val="0"/>
              <w:suppressAutoHyphens/>
              <w:jc w:val="center"/>
              <w:rPr>
                <w:rFonts w:ascii="Times New Roman" w:hAnsi="Times New Roman" w:cs="Times New Roman"/>
                <w:bCs/>
                <w:sz w:val="28"/>
                <w:szCs w:val="28"/>
              </w:rPr>
            </w:pPr>
            <w:r w:rsidRPr="00E76A61">
              <w:rPr>
                <w:rFonts w:ascii="Times New Roman" w:hAnsi="Times New Roman" w:cs="Times New Roman"/>
                <w:bCs/>
                <w:sz w:val="28"/>
                <w:szCs w:val="28"/>
              </w:rPr>
              <w:t>20</w:t>
            </w:r>
          </w:p>
        </w:tc>
      </w:tr>
      <w:tr w:rsidR="00635F33" w:rsidRPr="00E76A61" w14:paraId="1B0C4E26" w14:textId="77777777" w:rsidTr="006905FF">
        <w:tc>
          <w:tcPr>
            <w:tcW w:w="643" w:type="dxa"/>
            <w:tcBorders>
              <w:left w:val="single" w:sz="4" w:space="0" w:color="auto"/>
              <w:right w:val="single" w:sz="4" w:space="0" w:color="auto"/>
            </w:tcBorders>
            <w:vAlign w:val="center"/>
          </w:tcPr>
          <w:p w14:paraId="5D70EC9E" w14:textId="77777777" w:rsidR="00635F33" w:rsidRPr="00E76A61" w:rsidRDefault="00635F33" w:rsidP="006905FF">
            <w:pPr>
              <w:widowControl w:val="0"/>
              <w:suppressAutoHyphens/>
              <w:jc w:val="center"/>
              <w:rPr>
                <w:rFonts w:ascii="Times New Roman" w:hAnsi="Times New Roman" w:cs="Times New Roman"/>
                <w:bCs/>
                <w:sz w:val="28"/>
                <w:szCs w:val="28"/>
              </w:rPr>
            </w:pPr>
            <w:r w:rsidRPr="00E76A61">
              <w:rPr>
                <w:rFonts w:ascii="Times New Roman" w:hAnsi="Times New Roman" w:cs="Times New Roman"/>
                <w:bCs/>
                <w:sz w:val="28"/>
                <w:szCs w:val="28"/>
              </w:rPr>
              <w:t>2</w:t>
            </w:r>
          </w:p>
        </w:tc>
        <w:tc>
          <w:tcPr>
            <w:tcW w:w="5765" w:type="dxa"/>
            <w:tcBorders>
              <w:top w:val="single" w:sz="4" w:space="0" w:color="auto"/>
              <w:left w:val="single" w:sz="4" w:space="0" w:color="auto"/>
              <w:bottom w:val="single" w:sz="4" w:space="0" w:color="auto"/>
              <w:right w:val="single" w:sz="4" w:space="0" w:color="auto"/>
            </w:tcBorders>
          </w:tcPr>
          <w:p w14:paraId="50324509" w14:textId="77777777" w:rsidR="00635F33" w:rsidRPr="00E76A61" w:rsidRDefault="00635F33" w:rsidP="006905FF">
            <w:pPr>
              <w:widowControl w:val="0"/>
              <w:suppressAutoHyphens/>
              <w:rPr>
                <w:rFonts w:ascii="Times New Roman" w:hAnsi="Times New Roman" w:cs="Times New Roman"/>
                <w:bCs/>
                <w:sz w:val="28"/>
                <w:szCs w:val="28"/>
              </w:rPr>
            </w:pPr>
            <w:r w:rsidRPr="00E76A61">
              <w:rPr>
                <w:rFonts w:ascii="Times New Roman" w:hAnsi="Times New Roman" w:cs="Times New Roman"/>
                <w:bCs/>
                <w:sz w:val="28"/>
                <w:szCs w:val="28"/>
              </w:rPr>
              <w:t>Свыше 1 года до 3 лет включительно</w:t>
            </w:r>
          </w:p>
        </w:tc>
        <w:tc>
          <w:tcPr>
            <w:tcW w:w="2835" w:type="dxa"/>
            <w:tcBorders>
              <w:top w:val="single" w:sz="4" w:space="0" w:color="auto"/>
              <w:left w:val="single" w:sz="4" w:space="0" w:color="auto"/>
              <w:bottom w:val="single" w:sz="4" w:space="0" w:color="auto"/>
              <w:right w:val="single" w:sz="4" w:space="0" w:color="auto"/>
            </w:tcBorders>
            <w:vAlign w:val="center"/>
          </w:tcPr>
          <w:p w14:paraId="338F49BB" w14:textId="77777777" w:rsidR="00635F33" w:rsidRPr="00E76A61" w:rsidRDefault="00635F33" w:rsidP="006905FF">
            <w:pPr>
              <w:widowControl w:val="0"/>
              <w:suppressAutoHyphens/>
              <w:jc w:val="center"/>
              <w:rPr>
                <w:rFonts w:ascii="Times New Roman" w:hAnsi="Times New Roman" w:cs="Times New Roman"/>
                <w:bCs/>
                <w:sz w:val="28"/>
                <w:szCs w:val="28"/>
              </w:rPr>
            </w:pPr>
            <w:r w:rsidRPr="00E76A61">
              <w:rPr>
                <w:rFonts w:ascii="Times New Roman" w:hAnsi="Times New Roman" w:cs="Times New Roman"/>
                <w:bCs/>
                <w:sz w:val="28"/>
                <w:szCs w:val="28"/>
              </w:rPr>
              <w:t>10</w:t>
            </w:r>
          </w:p>
        </w:tc>
      </w:tr>
      <w:tr w:rsidR="00635F33" w:rsidRPr="00E76A61" w14:paraId="6C002CE8" w14:textId="77777777" w:rsidTr="006905FF">
        <w:tc>
          <w:tcPr>
            <w:tcW w:w="643" w:type="dxa"/>
            <w:tcBorders>
              <w:left w:val="single" w:sz="4" w:space="0" w:color="auto"/>
              <w:right w:val="single" w:sz="4" w:space="0" w:color="auto"/>
            </w:tcBorders>
            <w:vAlign w:val="center"/>
          </w:tcPr>
          <w:p w14:paraId="421EB8A8" w14:textId="77777777" w:rsidR="00635F33" w:rsidRPr="00E76A61" w:rsidRDefault="00635F33" w:rsidP="006905FF">
            <w:pPr>
              <w:widowControl w:val="0"/>
              <w:suppressAutoHyphens/>
              <w:jc w:val="center"/>
              <w:rPr>
                <w:rFonts w:ascii="Times New Roman" w:hAnsi="Times New Roman" w:cs="Times New Roman"/>
                <w:bCs/>
                <w:sz w:val="28"/>
                <w:szCs w:val="28"/>
              </w:rPr>
            </w:pPr>
            <w:r w:rsidRPr="00E76A61">
              <w:rPr>
                <w:rFonts w:ascii="Times New Roman" w:hAnsi="Times New Roman" w:cs="Times New Roman"/>
                <w:bCs/>
                <w:sz w:val="28"/>
                <w:szCs w:val="28"/>
              </w:rPr>
              <w:t>3</w:t>
            </w:r>
          </w:p>
        </w:tc>
        <w:tc>
          <w:tcPr>
            <w:tcW w:w="5765" w:type="dxa"/>
            <w:tcBorders>
              <w:top w:val="single" w:sz="4" w:space="0" w:color="auto"/>
              <w:left w:val="single" w:sz="4" w:space="0" w:color="auto"/>
              <w:bottom w:val="single" w:sz="4" w:space="0" w:color="auto"/>
              <w:right w:val="single" w:sz="4" w:space="0" w:color="auto"/>
            </w:tcBorders>
          </w:tcPr>
          <w:p w14:paraId="2F9EEF5B" w14:textId="77777777" w:rsidR="00635F33" w:rsidRPr="00E76A61" w:rsidRDefault="00635F33" w:rsidP="006905FF">
            <w:pPr>
              <w:widowControl w:val="0"/>
              <w:suppressAutoHyphens/>
              <w:rPr>
                <w:rFonts w:ascii="Times New Roman" w:hAnsi="Times New Roman" w:cs="Times New Roman"/>
                <w:bCs/>
                <w:sz w:val="28"/>
                <w:szCs w:val="28"/>
              </w:rPr>
            </w:pPr>
            <w:r w:rsidRPr="00E76A61">
              <w:rPr>
                <w:rFonts w:ascii="Times New Roman" w:hAnsi="Times New Roman" w:cs="Times New Roman"/>
                <w:bCs/>
                <w:sz w:val="28"/>
                <w:szCs w:val="28"/>
              </w:rPr>
              <w:t>Свыше 3 лет до 7 лет включительно</w:t>
            </w:r>
          </w:p>
        </w:tc>
        <w:tc>
          <w:tcPr>
            <w:tcW w:w="2835" w:type="dxa"/>
            <w:tcBorders>
              <w:top w:val="single" w:sz="4" w:space="0" w:color="auto"/>
              <w:left w:val="single" w:sz="4" w:space="0" w:color="auto"/>
              <w:bottom w:val="single" w:sz="4" w:space="0" w:color="auto"/>
              <w:right w:val="single" w:sz="4" w:space="0" w:color="auto"/>
            </w:tcBorders>
            <w:vAlign w:val="center"/>
          </w:tcPr>
          <w:p w14:paraId="7F51463A" w14:textId="77777777" w:rsidR="00635F33" w:rsidRPr="00E76A61" w:rsidRDefault="00635F33" w:rsidP="006905FF">
            <w:pPr>
              <w:widowControl w:val="0"/>
              <w:suppressAutoHyphens/>
              <w:jc w:val="center"/>
              <w:rPr>
                <w:rFonts w:ascii="Times New Roman" w:hAnsi="Times New Roman" w:cs="Times New Roman"/>
                <w:bCs/>
                <w:sz w:val="28"/>
                <w:szCs w:val="28"/>
              </w:rPr>
            </w:pPr>
            <w:r w:rsidRPr="00E76A61">
              <w:rPr>
                <w:rFonts w:ascii="Times New Roman" w:hAnsi="Times New Roman" w:cs="Times New Roman"/>
                <w:bCs/>
                <w:sz w:val="28"/>
                <w:szCs w:val="28"/>
              </w:rPr>
              <w:t>5</w:t>
            </w:r>
          </w:p>
        </w:tc>
      </w:tr>
      <w:tr w:rsidR="00635F33" w:rsidRPr="00E76A61" w14:paraId="1CAED819" w14:textId="77777777" w:rsidTr="006905FF">
        <w:tc>
          <w:tcPr>
            <w:tcW w:w="643" w:type="dxa"/>
            <w:tcBorders>
              <w:left w:val="single" w:sz="4" w:space="0" w:color="auto"/>
              <w:right w:val="single" w:sz="4" w:space="0" w:color="auto"/>
            </w:tcBorders>
            <w:vAlign w:val="center"/>
          </w:tcPr>
          <w:p w14:paraId="5DC7BAA3" w14:textId="77777777" w:rsidR="00635F33" w:rsidRPr="00E76A61" w:rsidRDefault="00635F33" w:rsidP="006905FF">
            <w:pPr>
              <w:widowControl w:val="0"/>
              <w:suppressAutoHyphens/>
              <w:jc w:val="center"/>
              <w:rPr>
                <w:rFonts w:ascii="Times New Roman" w:hAnsi="Times New Roman" w:cs="Times New Roman"/>
                <w:bCs/>
                <w:sz w:val="28"/>
                <w:szCs w:val="28"/>
              </w:rPr>
            </w:pPr>
            <w:r w:rsidRPr="00E76A61">
              <w:rPr>
                <w:rFonts w:ascii="Times New Roman" w:hAnsi="Times New Roman" w:cs="Times New Roman"/>
                <w:bCs/>
                <w:sz w:val="28"/>
                <w:szCs w:val="28"/>
              </w:rPr>
              <w:t>4</w:t>
            </w:r>
          </w:p>
        </w:tc>
        <w:tc>
          <w:tcPr>
            <w:tcW w:w="5765" w:type="dxa"/>
            <w:tcBorders>
              <w:top w:val="single" w:sz="4" w:space="0" w:color="auto"/>
              <w:left w:val="single" w:sz="4" w:space="0" w:color="auto"/>
              <w:bottom w:val="single" w:sz="4" w:space="0" w:color="auto"/>
              <w:right w:val="single" w:sz="4" w:space="0" w:color="auto"/>
            </w:tcBorders>
          </w:tcPr>
          <w:p w14:paraId="524FF0E1" w14:textId="77777777" w:rsidR="00635F33" w:rsidRPr="00E76A61" w:rsidRDefault="00635F33" w:rsidP="006905FF">
            <w:pPr>
              <w:widowControl w:val="0"/>
              <w:suppressAutoHyphens/>
              <w:rPr>
                <w:rFonts w:ascii="Times New Roman" w:hAnsi="Times New Roman" w:cs="Times New Roman"/>
                <w:bCs/>
                <w:sz w:val="28"/>
                <w:szCs w:val="28"/>
              </w:rPr>
            </w:pPr>
            <w:r w:rsidRPr="00E76A61">
              <w:rPr>
                <w:rFonts w:ascii="Times New Roman" w:hAnsi="Times New Roman" w:cs="Times New Roman"/>
                <w:bCs/>
                <w:sz w:val="28"/>
                <w:szCs w:val="28"/>
              </w:rPr>
              <w:t>Свыше 7 лет</w:t>
            </w:r>
          </w:p>
        </w:tc>
        <w:tc>
          <w:tcPr>
            <w:tcW w:w="2835" w:type="dxa"/>
            <w:tcBorders>
              <w:top w:val="single" w:sz="4" w:space="0" w:color="auto"/>
              <w:left w:val="single" w:sz="4" w:space="0" w:color="auto"/>
              <w:bottom w:val="single" w:sz="4" w:space="0" w:color="auto"/>
              <w:right w:val="single" w:sz="4" w:space="0" w:color="auto"/>
            </w:tcBorders>
            <w:vAlign w:val="center"/>
          </w:tcPr>
          <w:p w14:paraId="5FD8D6A1" w14:textId="77777777" w:rsidR="00635F33" w:rsidRPr="00E76A61" w:rsidRDefault="00635F33" w:rsidP="006905FF">
            <w:pPr>
              <w:widowControl w:val="0"/>
              <w:suppressAutoHyphens/>
              <w:jc w:val="center"/>
              <w:rPr>
                <w:rFonts w:ascii="Times New Roman" w:hAnsi="Times New Roman" w:cs="Times New Roman"/>
                <w:bCs/>
                <w:sz w:val="28"/>
                <w:szCs w:val="28"/>
              </w:rPr>
            </w:pPr>
            <w:r w:rsidRPr="00E76A61">
              <w:rPr>
                <w:rFonts w:ascii="Times New Roman" w:hAnsi="Times New Roman" w:cs="Times New Roman"/>
                <w:bCs/>
                <w:sz w:val="28"/>
                <w:szCs w:val="28"/>
              </w:rPr>
              <w:t>1</w:t>
            </w:r>
          </w:p>
        </w:tc>
      </w:tr>
    </w:tbl>
    <w:p w14:paraId="7AA5095A" w14:textId="77777777" w:rsidR="00635F33" w:rsidRPr="00E76A61" w:rsidRDefault="00635F33" w:rsidP="00635F33">
      <w:pPr>
        <w:pStyle w:val="a3"/>
        <w:autoSpaceDE w:val="0"/>
        <w:autoSpaceDN w:val="0"/>
        <w:adjustRightInd w:val="0"/>
        <w:jc w:val="both"/>
        <w:rPr>
          <w:rFonts w:ascii="Times New Roman" w:hAnsi="Times New Roman" w:cs="Times New Roman"/>
          <w:bCs/>
          <w:sz w:val="28"/>
          <w:szCs w:val="28"/>
        </w:rPr>
      </w:pPr>
    </w:p>
    <w:p w14:paraId="2864AC78" w14:textId="77777777" w:rsidR="00635F33" w:rsidRPr="00E76A61" w:rsidRDefault="00635F33" w:rsidP="00635F33">
      <w:pPr>
        <w:pStyle w:val="a3"/>
        <w:numPr>
          <w:ilvl w:val="0"/>
          <w:numId w:val="1"/>
        </w:numPr>
        <w:tabs>
          <w:tab w:val="left" w:pos="993"/>
        </w:tabs>
        <w:autoSpaceDE w:val="0"/>
        <w:autoSpaceDN w:val="0"/>
        <w:adjustRightInd w:val="0"/>
        <w:spacing w:before="240"/>
        <w:ind w:left="0" w:firstLine="709"/>
        <w:jc w:val="both"/>
        <w:rPr>
          <w:rFonts w:ascii="Times New Roman" w:hAnsi="Times New Roman" w:cs="Times New Roman"/>
          <w:bCs/>
          <w:sz w:val="28"/>
          <w:szCs w:val="28"/>
        </w:rPr>
      </w:pPr>
      <w:r w:rsidRPr="00E76A61">
        <w:rPr>
          <w:rFonts w:ascii="Times New Roman" w:hAnsi="Times New Roman" w:cs="Times New Roman"/>
          <w:bCs/>
          <w:sz w:val="28"/>
          <w:szCs w:val="28"/>
        </w:rPr>
        <w:t xml:space="preserve">Итоговый подсчет баллов осуществляется путем сложения баллов, набранных перевозчиком по каждому из критериев. </w:t>
      </w:r>
    </w:p>
    <w:p w14:paraId="39394B4A" w14:textId="77777777" w:rsidR="00635F33" w:rsidRPr="00E76A61" w:rsidRDefault="00635F33" w:rsidP="00635F33">
      <w:pPr>
        <w:pStyle w:val="a3"/>
        <w:tabs>
          <w:tab w:val="left" w:pos="993"/>
        </w:tabs>
        <w:autoSpaceDE w:val="0"/>
        <w:autoSpaceDN w:val="0"/>
        <w:adjustRightInd w:val="0"/>
        <w:spacing w:before="240"/>
        <w:ind w:left="709"/>
        <w:jc w:val="both"/>
        <w:rPr>
          <w:rFonts w:ascii="Times New Roman" w:hAnsi="Times New Roman" w:cs="Times New Roman"/>
          <w:bCs/>
          <w:sz w:val="28"/>
          <w:szCs w:val="28"/>
        </w:rPr>
      </w:pPr>
    </w:p>
    <w:p w14:paraId="660A2B99" w14:textId="77777777" w:rsidR="00635F33" w:rsidRPr="00E76A61" w:rsidRDefault="00635F33" w:rsidP="00635F33">
      <w:pPr>
        <w:pStyle w:val="a3"/>
        <w:numPr>
          <w:ilvl w:val="0"/>
          <w:numId w:val="1"/>
        </w:numPr>
        <w:tabs>
          <w:tab w:val="left" w:pos="993"/>
        </w:tabs>
        <w:autoSpaceDE w:val="0"/>
        <w:autoSpaceDN w:val="0"/>
        <w:adjustRightInd w:val="0"/>
        <w:spacing w:before="240"/>
        <w:ind w:left="0" w:firstLine="709"/>
        <w:jc w:val="both"/>
        <w:rPr>
          <w:rFonts w:ascii="Times New Roman" w:hAnsi="Times New Roman" w:cs="Times New Roman"/>
          <w:bCs/>
          <w:sz w:val="28"/>
          <w:szCs w:val="28"/>
        </w:rPr>
      </w:pPr>
      <w:r w:rsidRPr="00E76A61">
        <w:rPr>
          <w:rFonts w:ascii="Times New Roman" w:hAnsi="Times New Roman" w:cs="Times New Roman"/>
          <w:bCs/>
          <w:sz w:val="28"/>
          <w:szCs w:val="28"/>
        </w:rPr>
        <w:t>В случае, если несколько поданных заявлений о заключении временного договора на осуществление регулярных перевозок пассажиров и багажа автомобильным транспортом по муниципальному маршруту регулярных перевозок на территории городского округа Донецк набрали одинаковое общее количество баллов по всем критериям, для заключения договора рабочей группой определяется перевозчик, заявление которого подано ранее других.</w:t>
      </w:r>
    </w:p>
    <w:p w14:paraId="54555EE7" w14:textId="06021989" w:rsidR="00B123AF" w:rsidRPr="00E76A61" w:rsidRDefault="00B123AF">
      <w:pPr>
        <w:rPr>
          <w:rFonts w:ascii="Times New Roman" w:hAnsi="Times New Roman" w:cs="Times New Roman"/>
          <w:bCs/>
          <w:sz w:val="28"/>
          <w:szCs w:val="28"/>
        </w:rPr>
      </w:pPr>
    </w:p>
    <w:sectPr w:rsidR="00B123AF" w:rsidRPr="00E76A61" w:rsidSect="00E76A61">
      <w:headerReference w:type="default" r:id="rId8"/>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9C5B1" w14:textId="77777777" w:rsidR="00813DA1" w:rsidRDefault="00813DA1" w:rsidP="00E76A61">
      <w:pPr>
        <w:spacing w:after="0" w:line="240" w:lineRule="auto"/>
      </w:pPr>
      <w:r>
        <w:separator/>
      </w:r>
    </w:p>
  </w:endnote>
  <w:endnote w:type="continuationSeparator" w:id="0">
    <w:p w14:paraId="671ABBAD" w14:textId="77777777" w:rsidR="00813DA1" w:rsidRDefault="00813DA1" w:rsidP="00E7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37A2" w14:textId="77777777" w:rsidR="00813DA1" w:rsidRDefault="00813DA1" w:rsidP="00E76A61">
      <w:pPr>
        <w:spacing w:after="0" w:line="240" w:lineRule="auto"/>
      </w:pPr>
      <w:r>
        <w:separator/>
      </w:r>
    </w:p>
  </w:footnote>
  <w:footnote w:type="continuationSeparator" w:id="0">
    <w:p w14:paraId="72862624" w14:textId="77777777" w:rsidR="00813DA1" w:rsidRDefault="00813DA1" w:rsidP="00E76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570773"/>
      <w:docPartObj>
        <w:docPartGallery w:val="Page Numbers (Top of Page)"/>
        <w:docPartUnique/>
      </w:docPartObj>
    </w:sdtPr>
    <w:sdtEndPr>
      <w:rPr>
        <w:rFonts w:ascii="Times New Roman" w:hAnsi="Times New Roman" w:cs="Times New Roman"/>
      </w:rPr>
    </w:sdtEndPr>
    <w:sdtContent>
      <w:p w14:paraId="497CCC1E" w14:textId="0C85EF31" w:rsidR="00E76A61" w:rsidRPr="00E76A61" w:rsidRDefault="00E76A61">
        <w:pPr>
          <w:pStyle w:val="a4"/>
          <w:jc w:val="center"/>
          <w:rPr>
            <w:rFonts w:ascii="Times New Roman" w:hAnsi="Times New Roman" w:cs="Times New Roman"/>
          </w:rPr>
        </w:pPr>
        <w:r w:rsidRPr="00E76A61">
          <w:rPr>
            <w:rFonts w:ascii="Times New Roman" w:hAnsi="Times New Roman" w:cs="Times New Roman"/>
          </w:rPr>
          <w:fldChar w:fldCharType="begin"/>
        </w:r>
        <w:r w:rsidRPr="00E76A61">
          <w:rPr>
            <w:rFonts w:ascii="Times New Roman" w:hAnsi="Times New Roman" w:cs="Times New Roman"/>
          </w:rPr>
          <w:instrText>PAGE   \* MERGEFORMAT</w:instrText>
        </w:r>
        <w:r w:rsidRPr="00E76A61">
          <w:rPr>
            <w:rFonts w:ascii="Times New Roman" w:hAnsi="Times New Roman" w:cs="Times New Roman"/>
          </w:rPr>
          <w:fldChar w:fldCharType="separate"/>
        </w:r>
        <w:r w:rsidRPr="00E76A61">
          <w:rPr>
            <w:rFonts w:ascii="Times New Roman" w:hAnsi="Times New Roman" w:cs="Times New Roman"/>
          </w:rPr>
          <w:t>2</w:t>
        </w:r>
        <w:r w:rsidRPr="00E76A61">
          <w:rPr>
            <w:rFonts w:ascii="Times New Roman" w:hAnsi="Times New Roman" w:cs="Times New Roman"/>
          </w:rPr>
          <w:fldChar w:fldCharType="end"/>
        </w:r>
      </w:p>
    </w:sdtContent>
  </w:sdt>
  <w:p w14:paraId="14B1FDBF" w14:textId="4A9062AC" w:rsidR="00E76A61" w:rsidRPr="00E76A61" w:rsidRDefault="00E76A61" w:rsidP="00E76A61">
    <w:pPr>
      <w:pStyle w:val="a4"/>
      <w:jc w:val="right"/>
      <w:rPr>
        <w:rFonts w:ascii="Times New Roman" w:hAnsi="Times New Roman" w:cs="Times New Roman"/>
      </w:rPr>
    </w:pPr>
    <w:r w:rsidRPr="00E76A61">
      <w:rPr>
        <w:rFonts w:ascii="Times New Roman" w:hAnsi="Times New Roman" w:cs="Times New Roman"/>
      </w:rPr>
      <w:t>продолжение приложения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A59B4"/>
    <w:multiLevelType w:val="multilevel"/>
    <w:tmpl w:val="F41A0DC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ascii="Times New Roman" w:hAnsi="Times New Roman" w:cs="Times New Roman" w:hint="default"/>
        <w:b w:val="0"/>
        <w:bCs w:val="0"/>
        <w:sz w:val="28"/>
        <w:szCs w:val="28"/>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440" w:hanging="108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800" w:hanging="1440"/>
      </w:pPr>
      <w:rPr>
        <w:rFonts w:asciiTheme="minorHAnsi" w:hAnsiTheme="minorHAnsi" w:cstheme="minorBidi" w:hint="default"/>
        <w:sz w:val="22"/>
      </w:rPr>
    </w:lvl>
    <w:lvl w:ilvl="6">
      <w:start w:val="1"/>
      <w:numFmt w:val="decimal"/>
      <w:isLgl/>
      <w:lvlText w:val="%1.%2.%3.%4.%5.%6.%7."/>
      <w:lvlJc w:val="left"/>
      <w:pPr>
        <w:ind w:left="2160" w:hanging="1800"/>
      </w:pPr>
      <w:rPr>
        <w:rFonts w:asciiTheme="minorHAnsi" w:hAnsiTheme="minorHAnsi" w:cstheme="minorBidi" w:hint="default"/>
        <w:sz w:val="22"/>
      </w:rPr>
    </w:lvl>
    <w:lvl w:ilvl="7">
      <w:start w:val="1"/>
      <w:numFmt w:val="decimal"/>
      <w:isLgl/>
      <w:lvlText w:val="%1.%2.%3.%4.%5.%6.%7.%8."/>
      <w:lvlJc w:val="left"/>
      <w:pPr>
        <w:ind w:left="2160" w:hanging="1800"/>
      </w:pPr>
      <w:rPr>
        <w:rFonts w:asciiTheme="minorHAnsi" w:hAnsiTheme="minorHAnsi" w:cstheme="minorBidi" w:hint="default"/>
        <w:sz w:val="22"/>
      </w:rPr>
    </w:lvl>
    <w:lvl w:ilvl="8">
      <w:start w:val="1"/>
      <w:numFmt w:val="decimal"/>
      <w:isLgl/>
      <w:lvlText w:val="%1.%2.%3.%4.%5.%6.%7.%8.%9."/>
      <w:lvlJc w:val="left"/>
      <w:pPr>
        <w:ind w:left="2520" w:hanging="2160"/>
      </w:pPr>
      <w:rPr>
        <w:rFonts w:asciiTheme="minorHAnsi" w:hAnsiTheme="minorHAnsi" w:cstheme="minorBidi"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83"/>
    <w:rsid w:val="00172C39"/>
    <w:rsid w:val="00256783"/>
    <w:rsid w:val="00635F33"/>
    <w:rsid w:val="00781704"/>
    <w:rsid w:val="00813DA1"/>
    <w:rsid w:val="00B123AF"/>
    <w:rsid w:val="00E7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5842"/>
  <w15:chartTrackingRefBased/>
  <w15:docId w15:val="{DEA5BD84-5F1A-4447-BE1C-3AB670CA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F33"/>
    <w:pPr>
      <w:ind w:left="720"/>
      <w:contextualSpacing/>
    </w:pPr>
  </w:style>
  <w:style w:type="paragraph" w:styleId="a4">
    <w:name w:val="header"/>
    <w:basedOn w:val="a"/>
    <w:link w:val="a5"/>
    <w:uiPriority w:val="99"/>
    <w:unhideWhenUsed/>
    <w:rsid w:val="00E76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6A61"/>
  </w:style>
  <w:style w:type="paragraph" w:styleId="a6">
    <w:name w:val="footer"/>
    <w:basedOn w:val="a"/>
    <w:link w:val="a7"/>
    <w:uiPriority w:val="99"/>
    <w:unhideWhenUsed/>
    <w:rsid w:val="00E76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8B12-28DD-422C-B5D0-CFC24959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Солодовник Оксана Валерьевна</cp:lastModifiedBy>
  <cp:revision>3</cp:revision>
  <dcterms:created xsi:type="dcterms:W3CDTF">2024-07-12T12:48:00Z</dcterms:created>
  <dcterms:modified xsi:type="dcterms:W3CDTF">2024-07-18T12:36:00Z</dcterms:modified>
</cp:coreProperties>
</file>