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F6B0" w14:textId="77777777" w:rsidR="001C411B" w:rsidRPr="001C411B" w:rsidRDefault="001C411B" w:rsidP="001C411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>Приложение 2</w:t>
      </w:r>
    </w:p>
    <w:p w14:paraId="212F6E91" w14:textId="77777777" w:rsidR="001C411B" w:rsidRPr="001C411B" w:rsidRDefault="001C411B" w:rsidP="001C411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 xml:space="preserve">к Положению об официальном сайте муниципального образования </w:t>
      </w:r>
    </w:p>
    <w:p w14:paraId="33B18618" w14:textId="77777777" w:rsidR="001C411B" w:rsidRPr="001C411B" w:rsidRDefault="001C411B" w:rsidP="001C411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 xml:space="preserve">городской округ Донецк </w:t>
      </w:r>
    </w:p>
    <w:p w14:paraId="3C722341" w14:textId="77777777" w:rsidR="001C411B" w:rsidRPr="001C411B" w:rsidRDefault="001C411B" w:rsidP="001C411B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>Донецкой Народной Республики</w:t>
      </w:r>
      <w:r w:rsidRPr="001C411B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</w:p>
    <w:p w14:paraId="01BF5AF8" w14:textId="77777777" w:rsidR="001C411B" w:rsidRPr="001C411B" w:rsidRDefault="001C411B" w:rsidP="001C411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>(пункт 6.1)</w:t>
      </w:r>
    </w:p>
    <w:p w14:paraId="25119438" w14:textId="77777777" w:rsidR="001C411B" w:rsidRPr="001C411B" w:rsidRDefault="001C411B" w:rsidP="001C411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2E6FDDB2" w14:textId="77777777" w:rsidR="001C411B" w:rsidRPr="001C411B" w:rsidRDefault="001C411B" w:rsidP="001C411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1498CCBC" w14:textId="77777777" w:rsidR="001C411B" w:rsidRPr="001C411B" w:rsidRDefault="001C411B" w:rsidP="001C41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</w:t>
      </w:r>
      <w:r w:rsidRPr="001C41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ТЕХНОЛОГИЧЕСКИМ, ПРОГРАММНЫМ И ЛИНГВИСТИЧЕСКИМ СРЕДСТВАМ ОБЕСПЕЧЕНИЯ ПОЛЬЗОВАНИЯ ОФИЦИАЛЬНЫМ САЙТОМ МУНИЦИПАЛЬНОГО ОБРАЗОВАНИЯ ГОРОДСКОЙ ОКРУГ ДОНЕЦК ДОНЕЦКОЙ НАРОДНОЙ РЕСПУБЛИКИ В ИНФОРМАЦИОННО-ТЕЛЕКОММУНИКАЦИОННОЙ СЕТИ «ИНТЕРНЕТ»</w:t>
      </w:r>
    </w:p>
    <w:p w14:paraId="44F2FE52" w14:textId="77777777" w:rsidR="001C411B" w:rsidRPr="001C411B" w:rsidRDefault="001C411B" w:rsidP="001C411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9136835" w14:textId="77777777" w:rsidR="001C411B" w:rsidRPr="001C411B" w:rsidRDefault="001C411B" w:rsidP="001C411B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891799E" w14:textId="7AC7399B" w:rsidR="001C411B" w:rsidRPr="001C411B" w:rsidRDefault="001C411B" w:rsidP="001C411B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Pr="001C411B">
        <w:rPr>
          <w:rFonts w:ascii="Arial" w:eastAsia="Calibri" w:hAnsi="Arial" w:cs="Arial"/>
          <w:sz w:val="24"/>
          <w:szCs w:val="24"/>
        </w:rPr>
        <w:t xml:space="preserve">Настоящие Требования к технологическим, программным </w:t>
      </w:r>
      <w:r w:rsidRPr="001C411B">
        <w:rPr>
          <w:rFonts w:ascii="Arial" w:eastAsia="Calibri" w:hAnsi="Arial" w:cs="Arial"/>
          <w:sz w:val="24"/>
          <w:szCs w:val="24"/>
        </w:rPr>
        <w:br/>
        <w:t xml:space="preserve">и лингвистическим средствам обеспечения пользования официальным сайтом </w:t>
      </w:r>
      <w:r w:rsidRPr="001C411B">
        <w:rPr>
          <w:rFonts w:ascii="Arial" w:eastAsia="Calibri" w:hAnsi="Arial" w:cs="Arial"/>
          <w:bCs/>
          <w:sz w:val="24"/>
          <w:szCs w:val="24"/>
        </w:rPr>
        <w:t>муниципального образования городской округ Донецк Донецкой Народной Республики</w:t>
      </w:r>
      <w:r w:rsidRPr="001C411B">
        <w:rPr>
          <w:rFonts w:ascii="Arial" w:eastAsia="Calibri" w:hAnsi="Arial" w:cs="Arial"/>
          <w:sz w:val="24"/>
          <w:szCs w:val="24"/>
        </w:rPr>
        <w:t xml:space="preserve"> в информационно-телекоммуникационной сети «Интернет»               (далее - сайт) установлены в соответствии с частью 4 статьи 10 </w:t>
      </w:r>
      <w:r w:rsidRPr="001C411B">
        <w:rPr>
          <w:rFonts w:ascii="Arial" w:eastAsia="Calibri" w:hAnsi="Arial" w:cs="Arial"/>
          <w:color w:val="000000"/>
          <w:sz w:val="24"/>
          <w:szCs w:val="24"/>
        </w:rPr>
        <w:t xml:space="preserve">Федерального </w:t>
      </w:r>
      <w:hyperlink r:id="rId5" w:history="1">
        <w:r w:rsidRPr="001C411B">
          <w:rPr>
            <w:rFonts w:ascii="Arial" w:eastAsia="Calibri" w:hAnsi="Arial" w:cs="Arial"/>
            <w:color w:val="000000"/>
            <w:sz w:val="24"/>
            <w:szCs w:val="24"/>
          </w:rPr>
          <w:t>закона</w:t>
        </w:r>
      </w:hyperlink>
      <w:r w:rsidRPr="001C411B">
        <w:rPr>
          <w:rFonts w:ascii="Arial" w:eastAsia="Calibri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в целях организации доступа к информации о деятельности органов местного самоуправления муниципального образования городской округ Донецк Донецкой Народной Республики, размещаемой в информационно-телекоммуникационной сети «Интернет».</w:t>
      </w:r>
    </w:p>
    <w:p w14:paraId="3FF37D5D" w14:textId="77777777" w:rsidR="001C411B" w:rsidRPr="001C411B" w:rsidRDefault="001C411B" w:rsidP="001C411B">
      <w:pPr>
        <w:spacing w:after="0" w:line="240" w:lineRule="auto"/>
        <w:ind w:left="1698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7B1D1FE4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2. 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>Информация, размещаемая на сайте, должна быть круглосуточно доступна пользователям информацией и информационным системам на основе общедоступного программного обеспечения без взимания платы и иных ограничений.</w:t>
      </w:r>
    </w:p>
    <w:p w14:paraId="275D5621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2BE03D5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3. 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 xml:space="preserve">Доступ к информации, размещенной на сайте, не может быть обусловлен требованием регистрации пользователей информацией 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br/>
        <w:t>или предоставления ими персональных данных, а также требованием заключения ими лицензионных или иных соглашений.</w:t>
      </w:r>
    </w:p>
    <w:p w14:paraId="0EA5E609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D76B114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 xml:space="preserve"> Для просмотра сайта не предусматривается установка на компьютере </w:t>
      </w:r>
      <w:proofErr w:type="gramStart"/>
      <w:r w:rsidRPr="001C411B">
        <w:rPr>
          <w:rFonts w:ascii="Arial" w:eastAsia="Times New Roman" w:hAnsi="Arial" w:cs="Arial"/>
          <w:sz w:val="24"/>
          <w:szCs w:val="24"/>
          <w:lang w:eastAsia="ru-RU"/>
        </w:rPr>
        <w:t>пользователей</w:t>
      </w:r>
      <w:proofErr w:type="gramEnd"/>
      <w:r w:rsidRPr="001C411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 созданных с этой целью технологических 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br/>
        <w:t>и программных средств.</w:t>
      </w:r>
    </w:p>
    <w:p w14:paraId="1D73FC86" w14:textId="77777777" w:rsidR="001C411B" w:rsidRPr="001C411B" w:rsidRDefault="001C411B" w:rsidP="001C411B">
      <w:pPr>
        <w:spacing w:after="200" w:line="276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5AB5343" w14:textId="77777777" w:rsidR="001C411B" w:rsidRPr="001C411B" w:rsidRDefault="001C411B" w:rsidP="001C41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14:paraId="18A5D5C2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D063198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5.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 xml:space="preserve"> Пользователю должна предоставляться наглядная информация 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br/>
        <w:t>о структуре сайта.</w:t>
      </w:r>
    </w:p>
    <w:p w14:paraId="61A95DF2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8602ED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6.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> Программное обеспечение и технологические средства ведения сайта должны обеспечивать возможность поиска и получения всей текстовой информации, размещенной на сайте.</w:t>
      </w:r>
    </w:p>
    <w:p w14:paraId="652B1B28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1BDBE4C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7.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>  В качестве основного языка, используемого для отображения информации, размещаемой на сайте, используется государственный язык Российской Федерации - русский.</w:t>
      </w:r>
    </w:p>
    <w:p w14:paraId="273A519D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 указание наименований иностранных юридических лиц, фамилий и имен физических лиц, адресов электронной почты и сайтов 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br/>
        <w:t>с использованием букв латинского алфавита. Отдельная информация на сайте, помимо русского языка, может быть размещена на иностранном языке.</w:t>
      </w:r>
    </w:p>
    <w:p w14:paraId="0359AC03" w14:textId="77777777" w:rsidR="001C411B" w:rsidRPr="001C411B" w:rsidRDefault="001C411B" w:rsidP="001C411B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2289681" w14:textId="77777777" w:rsidR="001C411B" w:rsidRPr="001C411B" w:rsidRDefault="001C411B" w:rsidP="001C41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11B">
        <w:rPr>
          <w:rFonts w:ascii="Arial" w:eastAsia="Times New Roman" w:hAnsi="Arial" w:cs="Arial"/>
          <w:bCs/>
          <w:sz w:val="24"/>
          <w:szCs w:val="24"/>
          <w:lang w:eastAsia="ru-RU"/>
        </w:rPr>
        <w:t>8.</w:t>
      </w:r>
      <w:r w:rsidRPr="001C411B">
        <w:rPr>
          <w:rFonts w:ascii="Arial" w:eastAsia="Times New Roman" w:hAnsi="Arial" w:cs="Arial"/>
          <w:sz w:val="24"/>
          <w:szCs w:val="24"/>
          <w:lang w:eastAsia="ru-RU"/>
        </w:rPr>
        <w:t> Доступ к информации о деятельности органов местного самоуправления муниципального образования городской округ Донецк Донецкой Народной Республики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14:paraId="3FED431D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5E2"/>
    <w:multiLevelType w:val="hybridMultilevel"/>
    <w:tmpl w:val="C966FF40"/>
    <w:lvl w:ilvl="0" w:tplc="2F3A3F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4"/>
    <w:rsid w:val="00172C39"/>
    <w:rsid w:val="001C411B"/>
    <w:rsid w:val="003453D4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CB68"/>
  <w15:chartTrackingRefBased/>
  <w15:docId w15:val="{018F0EC4-8C3F-4FA6-BC38-D3EA2638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rko.ru/doc/8-F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2024-09-10T11:57:00Z</dcterms:created>
  <dcterms:modified xsi:type="dcterms:W3CDTF">2024-09-10T11:58:00Z</dcterms:modified>
</cp:coreProperties>
</file>