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4FE3" w14:textId="77777777" w:rsidR="00C71EBC" w:rsidRPr="003341FD" w:rsidRDefault="00C71EBC" w:rsidP="008436CD">
      <w:pPr>
        <w:pStyle w:val="ConsPlusNormal"/>
        <w:ind w:left="5670"/>
        <w:jc w:val="both"/>
        <w:rPr>
          <w:sz w:val="28"/>
          <w:szCs w:val="28"/>
        </w:rPr>
      </w:pPr>
      <w:bookmarkStart w:id="0" w:name="_GoBack"/>
      <w:bookmarkEnd w:id="0"/>
      <w:r w:rsidRPr="003341FD">
        <w:rPr>
          <w:sz w:val="28"/>
          <w:szCs w:val="28"/>
        </w:rPr>
        <w:t>Приложение 2</w:t>
      </w:r>
    </w:p>
    <w:p w14:paraId="5F8AA921" w14:textId="77777777" w:rsidR="00C71EBC" w:rsidRPr="003341FD" w:rsidRDefault="00C71EBC" w:rsidP="008436CD">
      <w:pPr>
        <w:pStyle w:val="ConsPlusNormal"/>
        <w:ind w:left="5670"/>
        <w:jc w:val="both"/>
        <w:rPr>
          <w:sz w:val="28"/>
          <w:szCs w:val="28"/>
        </w:rPr>
      </w:pPr>
    </w:p>
    <w:p w14:paraId="658745E1" w14:textId="77777777" w:rsidR="00417AA8" w:rsidRPr="003341FD" w:rsidRDefault="00871A7A" w:rsidP="008436CD">
      <w:pPr>
        <w:pStyle w:val="ConsPlusNormal"/>
        <w:ind w:left="5670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У</w:t>
      </w:r>
      <w:r w:rsidR="00C71EBC" w:rsidRPr="003341FD">
        <w:rPr>
          <w:sz w:val="28"/>
          <w:szCs w:val="28"/>
        </w:rPr>
        <w:t xml:space="preserve">ТВЕРЖДЕНЫ </w:t>
      </w:r>
    </w:p>
    <w:p w14:paraId="1190C25A" w14:textId="77777777" w:rsidR="00C71EBC" w:rsidRPr="003341FD" w:rsidRDefault="00C71EBC" w:rsidP="008436CD">
      <w:pPr>
        <w:pStyle w:val="ConsPlusNormal"/>
        <w:ind w:left="5670"/>
        <w:jc w:val="both"/>
        <w:rPr>
          <w:sz w:val="28"/>
          <w:szCs w:val="28"/>
        </w:rPr>
      </w:pPr>
    </w:p>
    <w:p w14:paraId="797CA29A" w14:textId="77777777" w:rsidR="00871A7A" w:rsidRPr="003341FD" w:rsidRDefault="00871A7A" w:rsidP="008436CD">
      <w:pPr>
        <w:pStyle w:val="ConsPlusNormal"/>
        <w:ind w:left="5670"/>
        <w:rPr>
          <w:sz w:val="28"/>
          <w:szCs w:val="28"/>
        </w:rPr>
      </w:pPr>
      <w:r w:rsidRPr="003341FD">
        <w:rPr>
          <w:sz w:val="28"/>
          <w:szCs w:val="28"/>
        </w:rPr>
        <w:t xml:space="preserve">Постановлением Правительства Донецкой Народной Республики от </w:t>
      </w:r>
      <w:r w:rsidR="00AF53DF">
        <w:rPr>
          <w:sz w:val="28"/>
          <w:szCs w:val="28"/>
        </w:rPr>
        <w:t>8</w:t>
      </w:r>
      <w:r w:rsidR="00C71EBC" w:rsidRPr="003341FD">
        <w:rPr>
          <w:sz w:val="28"/>
          <w:szCs w:val="28"/>
        </w:rPr>
        <w:t xml:space="preserve"> октября 2024 г. </w:t>
      </w:r>
      <w:r w:rsidRPr="003341FD">
        <w:rPr>
          <w:sz w:val="28"/>
          <w:szCs w:val="28"/>
        </w:rPr>
        <w:t xml:space="preserve">№ </w:t>
      </w:r>
      <w:r w:rsidR="00C71EBC" w:rsidRPr="003341FD">
        <w:rPr>
          <w:sz w:val="28"/>
          <w:szCs w:val="28"/>
        </w:rPr>
        <w:t>103-</w:t>
      </w:r>
      <w:r w:rsidR="00AF53DF">
        <w:rPr>
          <w:sz w:val="28"/>
          <w:szCs w:val="28"/>
        </w:rPr>
        <w:t>3</w:t>
      </w:r>
    </w:p>
    <w:p w14:paraId="3D76D8B8" w14:textId="77777777" w:rsidR="006C366B" w:rsidRPr="008436CD" w:rsidRDefault="006C366B" w:rsidP="008436CD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14:paraId="1364DE8B" w14:textId="77777777" w:rsidR="006C366B" w:rsidRPr="003341FD" w:rsidRDefault="006C366B" w:rsidP="0074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1FD">
        <w:rPr>
          <w:rFonts w:ascii="Times New Roman" w:hAnsi="Times New Roman" w:cs="Times New Roman"/>
          <w:sz w:val="28"/>
          <w:szCs w:val="28"/>
        </w:rPr>
        <w:t>Правила</w:t>
      </w:r>
    </w:p>
    <w:p w14:paraId="1FBA29DA" w14:textId="77777777" w:rsidR="006C366B" w:rsidRPr="003341FD" w:rsidRDefault="006C366B" w:rsidP="0074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1FD">
        <w:rPr>
          <w:rFonts w:ascii="Times New Roman" w:hAnsi="Times New Roman" w:cs="Times New Roman"/>
          <w:sz w:val="28"/>
          <w:szCs w:val="28"/>
        </w:rPr>
        <w:t>предоставления и распределения иных межбюджетных</w:t>
      </w:r>
    </w:p>
    <w:p w14:paraId="43E4623E" w14:textId="77777777" w:rsidR="006C366B" w:rsidRPr="003341FD" w:rsidRDefault="006C366B" w:rsidP="0074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7727751"/>
      <w:r w:rsidRPr="003341FD">
        <w:rPr>
          <w:rFonts w:ascii="Times New Roman" w:hAnsi="Times New Roman" w:cs="Times New Roman"/>
          <w:sz w:val="28"/>
          <w:szCs w:val="28"/>
        </w:rPr>
        <w:t xml:space="preserve">трансфертов из бюджета </w:t>
      </w:r>
      <w:r w:rsidR="00F80876" w:rsidRPr="003341FD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27324" w:rsidRPr="003341FD">
        <w:rPr>
          <w:rFonts w:ascii="Times New Roman" w:hAnsi="Times New Roman" w:cs="Times New Roman"/>
          <w:sz w:val="28"/>
          <w:szCs w:val="28"/>
        </w:rPr>
        <w:t>бюджетам муниципальных образований Донецкой Народной Республики</w:t>
      </w:r>
      <w:r w:rsidRPr="003341FD">
        <w:rPr>
          <w:rFonts w:ascii="Times New Roman" w:hAnsi="Times New Roman" w:cs="Times New Roman"/>
          <w:sz w:val="28"/>
          <w:szCs w:val="28"/>
        </w:rPr>
        <w:t xml:space="preserve"> в целях софинансирования в полном объеме расходных обязательств, возникших при реализации </w:t>
      </w:r>
      <w:bookmarkStart w:id="2" w:name="_Hlk177732735"/>
      <w:r w:rsidRPr="003341FD">
        <w:rPr>
          <w:rFonts w:ascii="Times New Roman" w:hAnsi="Times New Roman" w:cs="Times New Roman"/>
          <w:sz w:val="28"/>
          <w:szCs w:val="28"/>
        </w:rPr>
        <w:t>Региональной адресной программ</w:t>
      </w:r>
      <w:r w:rsidR="004E7EA4" w:rsidRPr="003341FD">
        <w:rPr>
          <w:rFonts w:ascii="Times New Roman" w:hAnsi="Times New Roman" w:cs="Times New Roman"/>
          <w:sz w:val="28"/>
          <w:szCs w:val="28"/>
        </w:rPr>
        <w:t>ы</w:t>
      </w:r>
      <w:r w:rsidRPr="003341FD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Донецкой Народной Республики в 2024</w:t>
      </w:r>
      <w:r w:rsidR="008436CD">
        <w:rPr>
          <w:rFonts w:ascii="Times New Roman" w:hAnsi="Times New Roman" w:cs="Times New Roman"/>
          <w:sz w:val="28"/>
          <w:szCs w:val="28"/>
        </w:rPr>
        <w:t>-</w:t>
      </w:r>
      <w:r w:rsidRPr="003341FD">
        <w:rPr>
          <w:rFonts w:ascii="Times New Roman" w:hAnsi="Times New Roman" w:cs="Times New Roman"/>
          <w:sz w:val="28"/>
          <w:szCs w:val="28"/>
        </w:rPr>
        <w:t xml:space="preserve">2026 годах </w:t>
      </w:r>
      <w:bookmarkEnd w:id="2"/>
    </w:p>
    <w:bookmarkEnd w:id="1"/>
    <w:p w14:paraId="2B99BA65" w14:textId="77777777" w:rsidR="006C366B" w:rsidRPr="008436CD" w:rsidRDefault="006C366B" w:rsidP="00740E23">
      <w:pPr>
        <w:pStyle w:val="ConsPlusNormal"/>
        <w:jc w:val="both"/>
        <w:rPr>
          <w:sz w:val="36"/>
          <w:szCs w:val="36"/>
        </w:rPr>
      </w:pPr>
    </w:p>
    <w:p w14:paraId="43906E50" w14:textId="77777777" w:rsidR="006C366B" w:rsidRPr="003341FD" w:rsidRDefault="006C366B" w:rsidP="008436CD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1.</w:t>
      </w:r>
      <w:r w:rsidR="00127895">
        <w:rPr>
          <w:sz w:val="28"/>
          <w:szCs w:val="28"/>
        </w:rPr>
        <w:t> </w:t>
      </w:r>
      <w:r w:rsidRPr="003341FD">
        <w:rPr>
          <w:sz w:val="28"/>
          <w:szCs w:val="28"/>
        </w:rPr>
        <w:t>Настоящие Правила, в соответствии со статьей 12 Закона Донецкой Народной Республики от 27 ноября 2023 года №</w:t>
      </w:r>
      <w:r w:rsidR="00127895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23-РЗ «О межбюджетных отношениях в Донецкой Народной Республике», статьей 139.1 Бюджетного кодекса Российской Федерации, устанавливают цели, условия и порядок предоставления и распределения иных межбюджетных трансфертов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из бюджета </w:t>
      </w:r>
      <w:r w:rsidR="00F80876" w:rsidRPr="003341FD">
        <w:rPr>
          <w:sz w:val="28"/>
          <w:szCs w:val="28"/>
        </w:rPr>
        <w:t xml:space="preserve">Донецкой Народной Республики </w:t>
      </w:r>
      <w:bookmarkStart w:id="3" w:name="_Hlk177733073"/>
      <w:r w:rsidR="00927324" w:rsidRPr="003341FD">
        <w:rPr>
          <w:sz w:val="28"/>
          <w:szCs w:val="28"/>
        </w:rPr>
        <w:t xml:space="preserve">бюджетам муниципальных образований </w:t>
      </w:r>
      <w:bookmarkEnd w:id="3"/>
      <w:r w:rsidR="00927324" w:rsidRPr="003341FD">
        <w:rPr>
          <w:sz w:val="28"/>
          <w:szCs w:val="28"/>
        </w:rPr>
        <w:t xml:space="preserve">Донецкой Народной Республики (далее – </w:t>
      </w:r>
      <w:r w:rsidR="00416D70" w:rsidRPr="003341FD">
        <w:rPr>
          <w:sz w:val="28"/>
          <w:szCs w:val="28"/>
        </w:rPr>
        <w:t>бюджеты муниципальных образований</w:t>
      </w:r>
      <w:r w:rsidR="00927324" w:rsidRPr="003341FD">
        <w:rPr>
          <w:sz w:val="28"/>
          <w:szCs w:val="28"/>
        </w:rPr>
        <w:t xml:space="preserve">) </w:t>
      </w:r>
      <w:bookmarkStart w:id="4" w:name="_Hlk177727816"/>
      <w:r w:rsidRPr="003341FD">
        <w:rPr>
          <w:sz w:val="28"/>
          <w:szCs w:val="28"/>
        </w:rPr>
        <w:t>в целях</w:t>
      </w:r>
      <w:r w:rsidR="009429A1" w:rsidRPr="003341FD">
        <w:rPr>
          <w:sz w:val="28"/>
          <w:szCs w:val="28"/>
        </w:rPr>
        <w:t xml:space="preserve"> обеспечения реализации Региональной адресной программы капитального ремонта общего имущества </w:t>
      </w:r>
      <w:r w:rsidR="00A44C9E">
        <w:rPr>
          <w:sz w:val="28"/>
          <w:szCs w:val="28"/>
        </w:rPr>
        <w:br/>
      </w:r>
      <w:r w:rsidR="009429A1" w:rsidRPr="003341FD">
        <w:rPr>
          <w:sz w:val="28"/>
          <w:szCs w:val="28"/>
        </w:rPr>
        <w:t xml:space="preserve">в многоквартирных домах на территории Донецкой Народной Республики </w:t>
      </w:r>
      <w:r w:rsidR="00A44C9E">
        <w:rPr>
          <w:sz w:val="28"/>
          <w:szCs w:val="28"/>
        </w:rPr>
        <w:br/>
      </w:r>
      <w:r w:rsidR="009429A1" w:rsidRPr="003341FD">
        <w:rPr>
          <w:sz w:val="28"/>
          <w:szCs w:val="28"/>
        </w:rPr>
        <w:t>в 2024</w:t>
      </w:r>
      <w:r w:rsidR="00A44C9E">
        <w:rPr>
          <w:sz w:val="28"/>
          <w:szCs w:val="28"/>
        </w:rPr>
        <w:t>-</w:t>
      </w:r>
      <w:r w:rsidR="009429A1" w:rsidRPr="003341FD">
        <w:rPr>
          <w:sz w:val="28"/>
          <w:szCs w:val="28"/>
        </w:rPr>
        <w:t>2026 годах</w:t>
      </w:r>
      <w:r w:rsidRPr="003341FD">
        <w:rPr>
          <w:sz w:val="28"/>
          <w:szCs w:val="28"/>
        </w:rPr>
        <w:t xml:space="preserve"> </w:t>
      </w:r>
      <w:bookmarkEnd w:id="4"/>
      <w:r w:rsidRPr="003341FD">
        <w:rPr>
          <w:sz w:val="28"/>
          <w:szCs w:val="28"/>
        </w:rPr>
        <w:t>(далее соответственно – Правила, Программа).</w:t>
      </w:r>
    </w:p>
    <w:p w14:paraId="16E4C0B1" w14:textId="77777777" w:rsidR="00E6701A" w:rsidRPr="003341FD" w:rsidRDefault="00E6701A" w:rsidP="00740E23">
      <w:pPr>
        <w:pStyle w:val="ConsPlusNormal"/>
        <w:ind w:firstLine="540"/>
        <w:jc w:val="both"/>
        <w:rPr>
          <w:sz w:val="28"/>
          <w:szCs w:val="28"/>
        </w:rPr>
      </w:pPr>
    </w:p>
    <w:p w14:paraId="60C100AB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bookmarkStart w:id="5" w:name="Par32"/>
      <w:bookmarkStart w:id="6" w:name="Par42"/>
      <w:bookmarkEnd w:id="5"/>
      <w:bookmarkEnd w:id="6"/>
      <w:r w:rsidRPr="003341FD">
        <w:rPr>
          <w:sz w:val="28"/>
          <w:szCs w:val="28"/>
        </w:rPr>
        <w:t>2.</w:t>
      </w:r>
      <w:r w:rsidR="00A44C9E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Иные межбюджетные трансферты предоставляются в пределах лимитов бюджетных обязательств, доведенных в установленном порядке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до Министерства строительства и жилищно-коммунального хозяйства Донецкой Народной Республики как получателя средств бюджета Донецкой Народной Республики на предоставление иных межбюджетный трансфертов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на цели, указанные в пункте 1 настоящих Правил, в соответствии с </w:t>
      </w:r>
      <w:r w:rsidR="0004265A" w:rsidRPr="003341FD">
        <w:rPr>
          <w:sz w:val="28"/>
          <w:szCs w:val="28"/>
        </w:rPr>
        <w:t xml:space="preserve">законом </w:t>
      </w:r>
      <w:r w:rsidRPr="003341FD">
        <w:rPr>
          <w:sz w:val="28"/>
          <w:szCs w:val="28"/>
        </w:rPr>
        <w:t>Донецкой Народной Республики</w:t>
      </w:r>
      <w:r w:rsidR="00F80876" w:rsidRPr="003341FD">
        <w:rPr>
          <w:sz w:val="28"/>
          <w:szCs w:val="28"/>
        </w:rPr>
        <w:t xml:space="preserve"> о</w:t>
      </w:r>
      <w:r w:rsidRPr="003341FD">
        <w:rPr>
          <w:sz w:val="28"/>
          <w:szCs w:val="28"/>
        </w:rPr>
        <w:t xml:space="preserve"> бюджете Донецкой Народной Республики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на </w:t>
      </w:r>
      <w:r w:rsidR="0004265A" w:rsidRPr="003341FD">
        <w:rPr>
          <w:sz w:val="28"/>
          <w:szCs w:val="28"/>
        </w:rPr>
        <w:t>соответствующий финансовый год и плановый период</w:t>
      </w:r>
      <w:r w:rsidRPr="003341FD">
        <w:rPr>
          <w:sz w:val="28"/>
          <w:szCs w:val="28"/>
        </w:rPr>
        <w:t>.</w:t>
      </w:r>
    </w:p>
    <w:p w14:paraId="67438D11" w14:textId="77777777" w:rsidR="00E6701A" w:rsidRPr="003341FD" w:rsidRDefault="00E6701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2587A310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3.</w:t>
      </w:r>
      <w:r w:rsidR="00A44C9E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Иные межбюджетные трансферты предоставляются при условии заключения между Министерством строительства и жилищно-коммунального хозяйства Донецкой Народной Республики и уполномоченным органом местного самоуправления Донецкой Народной Республики соглашения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о предоставлении иного межбюджетного трансферта из бюджета Донецкой Народной Республики </w:t>
      </w:r>
      <w:r w:rsidR="00416D70" w:rsidRPr="003341FD">
        <w:rPr>
          <w:sz w:val="28"/>
          <w:szCs w:val="28"/>
        </w:rPr>
        <w:t xml:space="preserve">бюджетам муниципальных образований </w:t>
      </w:r>
      <w:r w:rsidRPr="003341FD">
        <w:rPr>
          <w:sz w:val="28"/>
          <w:szCs w:val="28"/>
        </w:rPr>
        <w:t xml:space="preserve">в целях </w:t>
      </w:r>
      <w:r w:rsidRPr="003341FD">
        <w:rPr>
          <w:sz w:val="28"/>
          <w:szCs w:val="28"/>
        </w:rPr>
        <w:lastRenderedPageBreak/>
        <w:t xml:space="preserve">софинансирования в полном объеме расходных обязательств, возникших </w:t>
      </w:r>
      <w:r w:rsidR="00A44C9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при реализации </w:t>
      </w:r>
      <w:r w:rsidR="004E7EA4" w:rsidRPr="003341FD">
        <w:rPr>
          <w:sz w:val="28"/>
          <w:szCs w:val="28"/>
        </w:rPr>
        <w:t>Программы</w:t>
      </w:r>
      <w:r w:rsidRPr="003341FD">
        <w:rPr>
          <w:sz w:val="28"/>
          <w:szCs w:val="28"/>
        </w:rPr>
        <w:t>.</w:t>
      </w:r>
    </w:p>
    <w:p w14:paraId="5F876724" w14:textId="77777777" w:rsidR="00E6701A" w:rsidRPr="003341FD" w:rsidRDefault="00E6701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688CB11C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4.</w:t>
      </w:r>
      <w:r w:rsidR="00201210">
        <w:rPr>
          <w:sz w:val="28"/>
          <w:szCs w:val="28"/>
        </w:rPr>
        <w:t> </w:t>
      </w:r>
      <w:r w:rsidRPr="003341FD">
        <w:rPr>
          <w:sz w:val="28"/>
          <w:szCs w:val="28"/>
        </w:rPr>
        <w:t>Иные межбюджетные трансферты распределяются</w:t>
      </w:r>
      <w:r w:rsidR="00BD4623" w:rsidRPr="003341FD">
        <w:rPr>
          <w:sz w:val="28"/>
          <w:szCs w:val="28"/>
        </w:rPr>
        <w:t xml:space="preserve"> правовыми актами Правительства Донецкой Народной Республики </w:t>
      </w:r>
      <w:r w:rsidRPr="003341FD">
        <w:rPr>
          <w:sz w:val="28"/>
          <w:szCs w:val="28"/>
        </w:rPr>
        <w:t xml:space="preserve">между </w:t>
      </w:r>
      <w:r w:rsidR="00416D70" w:rsidRPr="003341FD">
        <w:rPr>
          <w:sz w:val="28"/>
          <w:szCs w:val="28"/>
        </w:rPr>
        <w:t>бюджетами муниципальных образований</w:t>
      </w:r>
      <w:r w:rsidRPr="003341FD">
        <w:rPr>
          <w:sz w:val="28"/>
          <w:szCs w:val="28"/>
        </w:rPr>
        <w:t>, соответствующими критерию отбора.</w:t>
      </w:r>
    </w:p>
    <w:p w14:paraId="787361A0" w14:textId="77777777" w:rsidR="00E6701A" w:rsidRPr="003341FD" w:rsidRDefault="00E6701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7D752AE3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5.</w:t>
      </w:r>
      <w:r w:rsidR="00201210">
        <w:rPr>
          <w:sz w:val="28"/>
          <w:szCs w:val="28"/>
        </w:rPr>
        <w:t> </w:t>
      </w:r>
      <w:r w:rsidRPr="003341FD">
        <w:rPr>
          <w:sz w:val="28"/>
          <w:szCs w:val="28"/>
        </w:rPr>
        <w:t>Критерием отбора является</w:t>
      </w:r>
      <w:r w:rsidR="00AE0ED1" w:rsidRPr="003341FD">
        <w:rPr>
          <w:sz w:val="28"/>
          <w:szCs w:val="28"/>
        </w:rPr>
        <w:t xml:space="preserve"> н</w:t>
      </w:r>
      <w:r w:rsidRPr="003341FD">
        <w:rPr>
          <w:sz w:val="28"/>
          <w:szCs w:val="28"/>
        </w:rPr>
        <w:t xml:space="preserve">аличие у муниципального образования </w:t>
      </w:r>
      <w:r w:rsidR="004E7EA4" w:rsidRPr="003341FD">
        <w:rPr>
          <w:sz w:val="28"/>
          <w:szCs w:val="28"/>
        </w:rPr>
        <w:t>муниципально</w:t>
      </w:r>
      <w:r w:rsidR="00DC4213" w:rsidRPr="003341FD">
        <w:rPr>
          <w:sz w:val="28"/>
          <w:szCs w:val="28"/>
        </w:rPr>
        <w:t xml:space="preserve">го </w:t>
      </w:r>
      <w:r w:rsidR="00F80876" w:rsidRPr="003341FD">
        <w:rPr>
          <w:sz w:val="28"/>
          <w:szCs w:val="28"/>
        </w:rPr>
        <w:t xml:space="preserve">правового </w:t>
      </w:r>
      <w:r w:rsidR="00DC4213" w:rsidRPr="003341FD">
        <w:rPr>
          <w:sz w:val="28"/>
          <w:szCs w:val="28"/>
        </w:rPr>
        <w:t xml:space="preserve">акта, устанавливающего перечень мероприятий, подлежащих реализации в рамках </w:t>
      </w:r>
      <w:r w:rsidR="00287744" w:rsidRPr="003341FD">
        <w:rPr>
          <w:sz w:val="28"/>
          <w:szCs w:val="28"/>
        </w:rPr>
        <w:t>реализации Программы</w:t>
      </w:r>
      <w:r w:rsidRPr="003341FD">
        <w:rPr>
          <w:sz w:val="28"/>
          <w:szCs w:val="28"/>
        </w:rPr>
        <w:t>.</w:t>
      </w:r>
      <w:r w:rsidR="00BA7D71" w:rsidRPr="003341FD">
        <w:rPr>
          <w:sz w:val="28"/>
          <w:szCs w:val="28"/>
        </w:rPr>
        <w:t xml:space="preserve"> При этом количество мероприятий, установленных муниципальным правовым актом должно быть не менее количества мероприятий, установленных </w:t>
      </w:r>
      <w:r w:rsidR="00B91CCE" w:rsidRPr="003341FD">
        <w:rPr>
          <w:sz w:val="28"/>
          <w:szCs w:val="28"/>
        </w:rPr>
        <w:t xml:space="preserve">Программой </w:t>
      </w:r>
      <w:r w:rsidR="00BA7D71" w:rsidRPr="003341FD">
        <w:rPr>
          <w:sz w:val="28"/>
          <w:szCs w:val="28"/>
        </w:rPr>
        <w:t>для соответствующего муниципального образования.</w:t>
      </w:r>
    </w:p>
    <w:p w14:paraId="12FB38BC" w14:textId="77777777" w:rsidR="0075783C" w:rsidRPr="003341FD" w:rsidRDefault="0075783C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4ABC37EC" w14:textId="77777777" w:rsidR="009F707A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6.</w:t>
      </w:r>
      <w:r w:rsidR="00201210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Отбор осуществляется на основании заявки муниципального образования, подаваемой в Министерство строительства и жилищно-коммунального хозяйства Донецкой Народной Республики по форме согласно приложению к настоящим Правилам (далее </w:t>
      </w:r>
      <w:r w:rsidR="00FF7ABC" w:rsidRPr="003341FD">
        <w:rPr>
          <w:sz w:val="28"/>
          <w:szCs w:val="28"/>
        </w:rPr>
        <w:t>–</w:t>
      </w:r>
      <w:r w:rsidRPr="003341FD">
        <w:rPr>
          <w:sz w:val="28"/>
          <w:szCs w:val="28"/>
        </w:rPr>
        <w:t xml:space="preserve"> заявка). К заявке прилагаются документы, подтверждающие сведения, указанные в ней.</w:t>
      </w:r>
    </w:p>
    <w:p w14:paraId="31BA3858" w14:textId="77777777" w:rsidR="00417AA8" w:rsidRPr="003341FD" w:rsidRDefault="00201210" w:rsidP="005F4D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подтверждения к з</w:t>
      </w:r>
      <w:r w:rsidR="004F0655" w:rsidRPr="003341FD">
        <w:rPr>
          <w:sz w:val="28"/>
          <w:szCs w:val="28"/>
        </w:rPr>
        <w:t xml:space="preserve">аявке прикладывается </w:t>
      </w:r>
      <w:r w:rsidR="00FF7ABC" w:rsidRPr="003341FD">
        <w:rPr>
          <w:sz w:val="28"/>
          <w:szCs w:val="28"/>
        </w:rPr>
        <w:t xml:space="preserve">заверенная </w:t>
      </w:r>
      <w:r>
        <w:rPr>
          <w:sz w:val="28"/>
          <w:szCs w:val="28"/>
        </w:rPr>
        <w:br/>
      </w:r>
      <w:r w:rsidR="00FF7ABC" w:rsidRPr="003341FD">
        <w:rPr>
          <w:sz w:val="28"/>
          <w:szCs w:val="28"/>
        </w:rPr>
        <w:t xml:space="preserve">в установленном порядке копия </w:t>
      </w:r>
      <w:r w:rsidR="004E177B" w:rsidRPr="003341FD">
        <w:rPr>
          <w:sz w:val="28"/>
          <w:szCs w:val="28"/>
        </w:rPr>
        <w:t xml:space="preserve">муниципального </w:t>
      </w:r>
      <w:r w:rsidR="00F80876" w:rsidRPr="003341FD">
        <w:rPr>
          <w:sz w:val="28"/>
          <w:szCs w:val="28"/>
        </w:rPr>
        <w:t xml:space="preserve">правового </w:t>
      </w:r>
      <w:r w:rsidR="004E177B" w:rsidRPr="003341FD">
        <w:rPr>
          <w:sz w:val="28"/>
          <w:szCs w:val="28"/>
        </w:rPr>
        <w:t xml:space="preserve">акта, устанавливающего перечень мероприятий, подлежащих </w:t>
      </w:r>
      <w:r w:rsidR="006012C2" w:rsidRPr="003341FD">
        <w:rPr>
          <w:sz w:val="28"/>
          <w:szCs w:val="28"/>
        </w:rPr>
        <w:t>выполнению</w:t>
      </w:r>
      <w:r w:rsidR="004E177B" w:rsidRPr="003341FD">
        <w:rPr>
          <w:sz w:val="28"/>
          <w:szCs w:val="28"/>
        </w:rPr>
        <w:t xml:space="preserve"> в рамках </w:t>
      </w:r>
      <w:r w:rsidR="006012C2" w:rsidRPr="003341FD">
        <w:rPr>
          <w:sz w:val="28"/>
          <w:szCs w:val="28"/>
        </w:rPr>
        <w:t>реализации</w:t>
      </w:r>
      <w:r w:rsidR="004E177B" w:rsidRPr="003341FD">
        <w:rPr>
          <w:sz w:val="28"/>
          <w:szCs w:val="28"/>
        </w:rPr>
        <w:t xml:space="preserve"> </w:t>
      </w:r>
      <w:r w:rsidR="006012C2" w:rsidRPr="003341FD">
        <w:rPr>
          <w:sz w:val="28"/>
          <w:szCs w:val="28"/>
        </w:rPr>
        <w:t>Программы</w:t>
      </w:r>
      <w:r w:rsidR="004E177B" w:rsidRPr="003341FD">
        <w:rPr>
          <w:sz w:val="28"/>
          <w:szCs w:val="28"/>
        </w:rPr>
        <w:t>.</w:t>
      </w:r>
    </w:p>
    <w:p w14:paraId="5010591E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Заявка представляется в Министерство строительства и жилищно-коммунального</w:t>
      </w:r>
      <w:r w:rsidRPr="00201210">
        <w:t xml:space="preserve"> </w:t>
      </w:r>
      <w:r w:rsidRPr="003341FD">
        <w:rPr>
          <w:sz w:val="28"/>
          <w:szCs w:val="28"/>
        </w:rPr>
        <w:t>хозяйства</w:t>
      </w:r>
      <w:r w:rsidRPr="00201210">
        <w:t xml:space="preserve"> </w:t>
      </w:r>
      <w:r w:rsidRPr="003341FD">
        <w:rPr>
          <w:sz w:val="28"/>
          <w:szCs w:val="28"/>
        </w:rPr>
        <w:t>Донецкой Народной Республики</w:t>
      </w:r>
      <w:r w:rsidRPr="00201210">
        <w:t xml:space="preserve"> </w:t>
      </w:r>
      <w:r w:rsidRPr="003341FD">
        <w:rPr>
          <w:sz w:val="28"/>
          <w:szCs w:val="28"/>
        </w:rPr>
        <w:t>с</w:t>
      </w:r>
      <w:r w:rsidR="00201210" w:rsidRPr="00201210">
        <w:t xml:space="preserve"> </w:t>
      </w:r>
      <w:r w:rsidRPr="003341FD">
        <w:rPr>
          <w:sz w:val="28"/>
          <w:szCs w:val="28"/>
        </w:rPr>
        <w:t xml:space="preserve">сопроводительным письмом, подписанным главой муниципального образования или иным уполномоченным лицом, прошивается, нумеруется и имеет опись прилагаемых документов. Заявка может быть представлена в виде электронного документа </w:t>
      </w:r>
      <w:r w:rsidR="00201210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с реквизитами, подписанного усиленной квалифицированной электронной подписью в соответствии с требованиями Федерального закона от </w:t>
      </w:r>
      <w:r w:rsidR="00F80876" w:rsidRPr="003341FD">
        <w:rPr>
          <w:sz w:val="28"/>
          <w:szCs w:val="28"/>
        </w:rPr>
        <w:t>6 апреля 2011 </w:t>
      </w:r>
      <w:r w:rsidRPr="003341FD">
        <w:rPr>
          <w:sz w:val="28"/>
          <w:szCs w:val="28"/>
        </w:rPr>
        <w:t xml:space="preserve">года </w:t>
      </w:r>
      <w:r w:rsidR="00F80876" w:rsidRPr="003341FD">
        <w:rPr>
          <w:sz w:val="28"/>
          <w:szCs w:val="28"/>
        </w:rPr>
        <w:t>№</w:t>
      </w:r>
      <w:r w:rsidRPr="003341FD">
        <w:rPr>
          <w:sz w:val="28"/>
          <w:szCs w:val="28"/>
        </w:rPr>
        <w:t xml:space="preserve"> 63-ФЗ </w:t>
      </w:r>
      <w:r w:rsidR="00FF7ABC" w:rsidRPr="003341FD">
        <w:rPr>
          <w:sz w:val="28"/>
          <w:szCs w:val="28"/>
        </w:rPr>
        <w:t>«</w:t>
      </w:r>
      <w:r w:rsidRPr="003341FD">
        <w:rPr>
          <w:sz w:val="28"/>
          <w:szCs w:val="28"/>
        </w:rPr>
        <w:t>Об электронной подписи</w:t>
      </w:r>
      <w:r w:rsidR="00FF7ABC" w:rsidRPr="003341FD">
        <w:rPr>
          <w:sz w:val="28"/>
          <w:szCs w:val="28"/>
        </w:rPr>
        <w:t>»</w:t>
      </w:r>
      <w:r w:rsidRPr="003341FD">
        <w:rPr>
          <w:sz w:val="28"/>
          <w:szCs w:val="28"/>
        </w:rPr>
        <w:t>.</w:t>
      </w:r>
    </w:p>
    <w:p w14:paraId="1E37A2E0" w14:textId="77777777" w:rsidR="009F707A" w:rsidRPr="003341FD" w:rsidRDefault="009F707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57703015" w14:textId="77777777" w:rsidR="009429A1" w:rsidRPr="003341FD" w:rsidRDefault="00B74DA1" w:rsidP="005F4D1A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3341FD">
        <w:rPr>
          <w:sz w:val="28"/>
          <w:szCs w:val="28"/>
          <w:shd w:val="clear" w:color="auto" w:fill="FFFFFF"/>
        </w:rPr>
        <w:t>7</w:t>
      </w:r>
      <w:r w:rsidR="007819D4" w:rsidRPr="003341FD">
        <w:rPr>
          <w:sz w:val="28"/>
          <w:szCs w:val="28"/>
          <w:shd w:val="clear" w:color="auto" w:fill="FFFFFF"/>
        </w:rPr>
        <w:t>.</w:t>
      </w:r>
      <w:r w:rsidR="00201210">
        <w:rPr>
          <w:sz w:val="28"/>
          <w:szCs w:val="28"/>
          <w:shd w:val="clear" w:color="auto" w:fill="FFFFFF"/>
        </w:rPr>
        <w:t> </w:t>
      </w:r>
      <w:r w:rsidR="009429A1" w:rsidRPr="003341FD">
        <w:rPr>
          <w:sz w:val="28"/>
          <w:szCs w:val="28"/>
          <w:shd w:val="clear" w:color="auto" w:fill="FFFFFF"/>
        </w:rPr>
        <w:t>Размер иного межбюджетного трансферта, предоставляемого бюджету i-</w:t>
      </w:r>
      <w:proofErr w:type="spellStart"/>
      <w:r w:rsidR="009429A1" w:rsidRPr="003341FD">
        <w:rPr>
          <w:sz w:val="28"/>
          <w:szCs w:val="28"/>
          <w:shd w:val="clear" w:color="auto" w:fill="FFFFFF"/>
        </w:rPr>
        <w:t>го</w:t>
      </w:r>
      <w:proofErr w:type="spellEnd"/>
      <w:r w:rsidR="009429A1" w:rsidRPr="003341FD">
        <w:rPr>
          <w:sz w:val="28"/>
          <w:szCs w:val="28"/>
          <w:shd w:val="clear" w:color="auto" w:fill="FFFFFF"/>
        </w:rPr>
        <w:t xml:space="preserve"> муниципального образования (</w:t>
      </w:r>
      <w:proofErr w:type="spellStart"/>
      <w:r w:rsidR="009429A1" w:rsidRPr="003341FD">
        <w:rPr>
          <w:sz w:val="28"/>
          <w:szCs w:val="28"/>
          <w:shd w:val="clear" w:color="auto" w:fill="FFFFFF"/>
        </w:rPr>
        <w:t>Si</w:t>
      </w:r>
      <w:proofErr w:type="spellEnd"/>
      <w:r w:rsidR="009429A1" w:rsidRPr="003341FD">
        <w:rPr>
          <w:sz w:val="28"/>
          <w:szCs w:val="28"/>
          <w:shd w:val="clear" w:color="auto" w:fill="FFFFFF"/>
        </w:rPr>
        <w:t>),</w:t>
      </w:r>
      <w:r w:rsidR="007819D4" w:rsidRPr="003341FD">
        <w:rPr>
          <w:sz w:val="28"/>
          <w:szCs w:val="28"/>
          <w:shd w:val="clear" w:color="auto" w:fill="FFFFFF"/>
        </w:rPr>
        <w:t xml:space="preserve"> </w:t>
      </w:r>
      <w:r w:rsidR="009429A1" w:rsidRPr="003341FD">
        <w:rPr>
          <w:sz w:val="28"/>
          <w:szCs w:val="28"/>
          <w:shd w:val="clear" w:color="auto" w:fill="FFFFFF"/>
        </w:rPr>
        <w:t>определяется по формуле:</w:t>
      </w:r>
    </w:p>
    <w:p w14:paraId="05F18520" w14:textId="77777777" w:rsidR="007819D4" w:rsidRPr="007222A4" w:rsidRDefault="007819D4" w:rsidP="007819D4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14:paraId="1D8CDAE5" w14:textId="77777777" w:rsidR="009429A1" w:rsidRPr="003341FD" w:rsidRDefault="009429A1" w:rsidP="007819D4">
      <w:pPr>
        <w:pStyle w:val="ConsPlusNormal"/>
        <w:ind w:firstLine="540"/>
        <w:jc w:val="both"/>
        <w:rPr>
          <w:sz w:val="28"/>
          <w:szCs w:val="1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18"/>
              <w:shd w:val="clear" w:color="auto" w:fill="FFFFFF"/>
            </w:rPr>
            <m:t>Si</m:t>
          </m:r>
          <m:r>
            <m:rPr>
              <m:sty m:val="p"/>
            </m:rPr>
            <w:rPr>
              <w:rFonts w:ascii="Cambria Math" w:hAnsi="Cambria Math"/>
              <w:sz w:val="28"/>
              <w:szCs w:val="18"/>
              <w:shd w:val="clear" w:color="auto" w:fill="FFFFFF"/>
            </w:rPr>
            <m:t>=</m:t>
          </m:r>
          <m:r>
            <w:rPr>
              <w:rFonts w:ascii="Cambria Math" w:hAnsi="Cambria Math"/>
              <w:sz w:val="28"/>
              <w:szCs w:val="18"/>
              <w:shd w:val="clear" w:color="auto" w:fill="FFFFFF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18"/>
              <w:shd w:val="clear" w:color="auto" w:fill="FFFFFF"/>
            </w:rPr>
            <m:t>общ*</m:t>
          </m:r>
          <m:f>
            <m:fPr>
              <m:ctrlPr>
                <w:rPr>
                  <w:rFonts w:ascii="Cambria Math" w:hAnsi="Cambria Math"/>
                  <w:sz w:val="28"/>
                  <w:szCs w:val="1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18"/>
                  <w:shd w:val="clear" w:color="auto" w:fill="FFFFFF"/>
                </w:rPr>
                <m:t>Pi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18"/>
                  <w:shd w:val="clear" w:color="auto" w:fill="FFFFFF"/>
                </w:rPr>
                <m:t>Σ</m:t>
              </m:r>
              <m:r>
                <w:rPr>
                  <w:rFonts w:ascii="Cambria Math" w:hAnsi="Cambria Math"/>
                  <w:sz w:val="28"/>
                  <w:szCs w:val="18"/>
                  <w:shd w:val="clear" w:color="auto" w:fill="FFFFFF"/>
                </w:rPr>
                <m:t>Pi</m:t>
              </m:r>
            </m:den>
          </m:f>
        </m:oMath>
      </m:oMathPara>
    </w:p>
    <w:p w14:paraId="3FB6347F" w14:textId="77777777" w:rsidR="007819D4" w:rsidRPr="007222A4" w:rsidRDefault="007819D4" w:rsidP="007819D4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14:paraId="4C08B38B" w14:textId="77777777" w:rsidR="009429A1" w:rsidRPr="003341FD" w:rsidRDefault="009429A1" w:rsidP="005F4D1A">
      <w:pPr>
        <w:pStyle w:val="ConsPlusNormal"/>
        <w:ind w:firstLine="709"/>
        <w:jc w:val="both"/>
        <w:rPr>
          <w:sz w:val="28"/>
          <w:szCs w:val="18"/>
          <w:shd w:val="clear" w:color="auto" w:fill="FFFFFF"/>
        </w:rPr>
      </w:pPr>
      <w:proofErr w:type="spellStart"/>
      <w:r w:rsidRPr="003341FD">
        <w:rPr>
          <w:sz w:val="28"/>
          <w:szCs w:val="18"/>
          <w:shd w:val="clear" w:color="auto" w:fill="FFFFFF"/>
        </w:rPr>
        <w:t>V</w:t>
      </w:r>
      <w:proofErr w:type="gramStart"/>
      <w:r w:rsidRPr="003341FD">
        <w:rPr>
          <w:sz w:val="28"/>
          <w:szCs w:val="18"/>
          <w:shd w:val="clear" w:color="auto" w:fill="FFFFFF"/>
        </w:rPr>
        <w:t>общ</w:t>
      </w:r>
      <w:proofErr w:type="spellEnd"/>
      <w:r w:rsidR="00201210">
        <w:rPr>
          <w:sz w:val="28"/>
          <w:szCs w:val="18"/>
          <w:shd w:val="clear" w:color="auto" w:fill="FFFFFF"/>
        </w:rPr>
        <w:t> </w:t>
      </w:r>
      <w:r w:rsidR="007222A4">
        <w:rPr>
          <w:sz w:val="28"/>
          <w:szCs w:val="18"/>
          <w:shd w:val="clear" w:color="auto" w:fill="FFFFFF"/>
        </w:rPr>
        <w:t> </w:t>
      </w:r>
      <w:r w:rsidR="007819D4" w:rsidRPr="003341FD">
        <w:rPr>
          <w:sz w:val="28"/>
          <w:szCs w:val="18"/>
          <w:shd w:val="clear" w:color="auto" w:fill="FFFFFF"/>
        </w:rPr>
        <w:t>–</w:t>
      </w:r>
      <w:proofErr w:type="gramEnd"/>
      <w:r w:rsidR="00201210">
        <w:rPr>
          <w:sz w:val="28"/>
          <w:szCs w:val="18"/>
          <w:shd w:val="clear" w:color="auto" w:fill="FFFFFF"/>
        </w:rPr>
        <w:t> </w:t>
      </w:r>
      <w:r w:rsidR="007222A4">
        <w:rPr>
          <w:sz w:val="28"/>
          <w:szCs w:val="18"/>
          <w:shd w:val="clear" w:color="auto" w:fill="FFFFFF"/>
        </w:rPr>
        <w:t> </w:t>
      </w:r>
      <w:r w:rsidRPr="003341FD">
        <w:rPr>
          <w:sz w:val="28"/>
          <w:szCs w:val="18"/>
          <w:shd w:val="clear" w:color="auto" w:fill="FFFFFF"/>
        </w:rPr>
        <w:t>общий объем бюджетных ассигнований, предусмотренных в бюджете Донецкой Народной Республики на соответствующий финансовый год</w:t>
      </w:r>
      <w:r w:rsidR="007819D4" w:rsidRPr="003341FD">
        <w:rPr>
          <w:sz w:val="28"/>
          <w:szCs w:val="18"/>
          <w:shd w:val="clear" w:color="auto" w:fill="FFFFFF"/>
        </w:rPr>
        <w:t>;</w:t>
      </w:r>
    </w:p>
    <w:p w14:paraId="04DCB94F" w14:textId="77777777" w:rsidR="009429A1" w:rsidRPr="003341FD" w:rsidRDefault="009429A1" w:rsidP="005F4D1A">
      <w:pPr>
        <w:pStyle w:val="ConsPlusNormal"/>
        <w:ind w:firstLine="709"/>
        <w:jc w:val="both"/>
        <w:rPr>
          <w:sz w:val="28"/>
          <w:szCs w:val="18"/>
          <w:shd w:val="clear" w:color="auto" w:fill="FFFFFF"/>
        </w:rPr>
      </w:pPr>
      <w:proofErr w:type="spellStart"/>
      <w:r w:rsidRPr="003341FD">
        <w:rPr>
          <w:sz w:val="28"/>
          <w:szCs w:val="18"/>
          <w:shd w:val="clear" w:color="auto" w:fill="FFFFFF"/>
        </w:rPr>
        <w:t>Pi</w:t>
      </w:r>
      <w:proofErr w:type="spellEnd"/>
      <w:r w:rsidR="007222A4">
        <w:rPr>
          <w:sz w:val="28"/>
          <w:szCs w:val="18"/>
          <w:shd w:val="clear" w:color="auto" w:fill="FFFFFF"/>
        </w:rPr>
        <w:t>  </w:t>
      </w:r>
      <w:r w:rsidR="007819D4" w:rsidRPr="003341FD">
        <w:rPr>
          <w:sz w:val="28"/>
          <w:szCs w:val="18"/>
          <w:shd w:val="clear" w:color="auto" w:fill="FFFFFF"/>
        </w:rPr>
        <w:t>–</w:t>
      </w:r>
      <w:r w:rsidR="007222A4">
        <w:rPr>
          <w:sz w:val="28"/>
          <w:szCs w:val="18"/>
          <w:shd w:val="clear" w:color="auto" w:fill="FFFFFF"/>
        </w:rPr>
        <w:t>  </w:t>
      </w:r>
      <w:r w:rsidR="007819D4" w:rsidRPr="003341FD">
        <w:rPr>
          <w:sz w:val="28"/>
          <w:szCs w:val="18"/>
          <w:shd w:val="clear" w:color="auto" w:fill="FFFFFF"/>
        </w:rPr>
        <w:t xml:space="preserve">утвержденный уполномоченным органом муниципального образования согласно требованиям Градостроительного кодекса Российской Федерации </w:t>
      </w:r>
      <w:r w:rsidRPr="003341FD">
        <w:rPr>
          <w:sz w:val="28"/>
          <w:szCs w:val="18"/>
          <w:shd w:val="clear" w:color="auto" w:fill="FFFFFF"/>
        </w:rPr>
        <w:t>сметный расчет стоимости работ по капитальному ремонту общего имущества в многоквартирных домах i-</w:t>
      </w:r>
      <w:proofErr w:type="spellStart"/>
      <w:r w:rsidRPr="003341FD">
        <w:rPr>
          <w:sz w:val="28"/>
          <w:szCs w:val="18"/>
          <w:shd w:val="clear" w:color="auto" w:fill="FFFFFF"/>
        </w:rPr>
        <w:t>го</w:t>
      </w:r>
      <w:proofErr w:type="spellEnd"/>
      <w:r w:rsidRPr="003341FD">
        <w:rPr>
          <w:sz w:val="28"/>
          <w:szCs w:val="18"/>
          <w:shd w:val="clear" w:color="auto" w:fill="FFFFFF"/>
        </w:rPr>
        <w:t xml:space="preserve"> муниципального образования </w:t>
      </w:r>
      <w:r w:rsidR="007222A4">
        <w:rPr>
          <w:sz w:val="28"/>
          <w:szCs w:val="18"/>
          <w:shd w:val="clear" w:color="auto" w:fill="FFFFFF"/>
        </w:rPr>
        <w:br/>
      </w:r>
      <w:r w:rsidRPr="003341FD">
        <w:rPr>
          <w:sz w:val="28"/>
          <w:szCs w:val="18"/>
          <w:shd w:val="clear" w:color="auto" w:fill="FFFFFF"/>
        </w:rPr>
        <w:lastRenderedPageBreak/>
        <w:t>на соответствующий финансовый год</w:t>
      </w:r>
      <w:r w:rsidR="007819D4" w:rsidRPr="003341FD">
        <w:rPr>
          <w:sz w:val="28"/>
          <w:szCs w:val="18"/>
          <w:shd w:val="clear" w:color="auto" w:fill="FFFFFF"/>
        </w:rPr>
        <w:t>;</w:t>
      </w:r>
    </w:p>
    <w:p w14:paraId="22BDCF10" w14:textId="77777777" w:rsidR="009429A1" w:rsidRPr="003341FD" w:rsidRDefault="009429A1" w:rsidP="005F4D1A">
      <w:pPr>
        <w:pStyle w:val="ConsPlusNormal"/>
        <w:ind w:firstLine="709"/>
        <w:jc w:val="both"/>
        <w:rPr>
          <w:sz w:val="28"/>
          <w:szCs w:val="18"/>
          <w:shd w:val="clear" w:color="auto" w:fill="FFFFFF"/>
        </w:rPr>
      </w:pPr>
      <w:r w:rsidRPr="003341FD">
        <w:rPr>
          <w:sz w:val="28"/>
          <w:szCs w:val="18"/>
          <w:shd w:val="clear" w:color="auto" w:fill="FFFFFF"/>
        </w:rPr>
        <w:t>∑</w:t>
      </w:r>
      <w:proofErr w:type="spellStart"/>
      <w:r w:rsidRPr="003341FD">
        <w:rPr>
          <w:sz w:val="28"/>
          <w:szCs w:val="18"/>
          <w:shd w:val="clear" w:color="auto" w:fill="FFFFFF"/>
        </w:rPr>
        <w:t>Pi</w:t>
      </w:r>
      <w:proofErr w:type="spellEnd"/>
      <w:r w:rsidR="007222A4">
        <w:rPr>
          <w:sz w:val="28"/>
          <w:szCs w:val="18"/>
          <w:shd w:val="clear" w:color="auto" w:fill="FFFFFF"/>
        </w:rPr>
        <w:t>  </w:t>
      </w:r>
      <w:r w:rsidR="007819D4" w:rsidRPr="003341FD">
        <w:rPr>
          <w:sz w:val="28"/>
          <w:szCs w:val="18"/>
          <w:shd w:val="clear" w:color="auto" w:fill="FFFFFF"/>
        </w:rPr>
        <w:t>–</w:t>
      </w:r>
      <w:r w:rsidR="007222A4">
        <w:rPr>
          <w:sz w:val="28"/>
          <w:szCs w:val="18"/>
          <w:shd w:val="clear" w:color="auto" w:fill="FFFFFF"/>
        </w:rPr>
        <w:t>  </w:t>
      </w:r>
      <w:r w:rsidRPr="003341FD">
        <w:rPr>
          <w:sz w:val="28"/>
          <w:szCs w:val="18"/>
          <w:shd w:val="clear" w:color="auto" w:fill="FFFFFF"/>
        </w:rPr>
        <w:t>общая сметная стоимость капитального ремонта объектов муниципальных образований, включенных в Программу, на соответствующий финансовый год.</w:t>
      </w:r>
    </w:p>
    <w:p w14:paraId="66BD579A" w14:textId="77777777" w:rsidR="00356D17" w:rsidRPr="003341FD" w:rsidRDefault="00356D17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08D69108" w14:textId="77777777" w:rsidR="00BD636E" w:rsidRPr="003341FD" w:rsidRDefault="00BD636E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8.</w:t>
      </w:r>
      <w:r w:rsidR="007222A4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Предоставление иного межбюджетного трансферта осуществляется </w:t>
      </w:r>
      <w:r w:rsidR="007222A4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на основании соглашения, заключаемого по форме, аналогичной типовой форме, утверждаемой Министерством финансов Российской Федерации </w:t>
      </w:r>
      <w:r w:rsidR="00BC749D">
        <w:rPr>
          <w:sz w:val="28"/>
          <w:szCs w:val="28"/>
        </w:rPr>
        <w:br/>
      </w:r>
      <w:r w:rsidRPr="003341FD">
        <w:rPr>
          <w:sz w:val="28"/>
          <w:szCs w:val="28"/>
        </w:rPr>
        <w:t>для соглашений, указанных в пункте 2 статьи 132.1 Бюджетного кодекса Российской Федерации.</w:t>
      </w:r>
      <w:r w:rsidRPr="003341FD">
        <w:rPr>
          <w:sz w:val="28"/>
          <w:szCs w:val="28"/>
          <w:shd w:val="clear" w:color="auto" w:fill="FFFFFF"/>
        </w:rPr>
        <w:t xml:space="preserve"> В случае отсутствия технической возможности подготовки и заключения соглашения с использованием государственной интегрированной информационной системы управления общественными финансами «Электронный бюджет», такое соглашение заключается </w:t>
      </w:r>
      <w:r w:rsidR="00BC749D">
        <w:rPr>
          <w:sz w:val="28"/>
          <w:szCs w:val="28"/>
          <w:shd w:val="clear" w:color="auto" w:fill="FFFFFF"/>
        </w:rPr>
        <w:br/>
      </w:r>
      <w:r w:rsidRPr="003341FD">
        <w:rPr>
          <w:sz w:val="28"/>
          <w:szCs w:val="28"/>
          <w:shd w:val="clear" w:color="auto" w:fill="FFFFFF"/>
        </w:rPr>
        <w:t>на бумажном носителе в соответствии с типовой формой соглашения, утвержденной Министерством финансов Донецкой Народной Республики.</w:t>
      </w:r>
    </w:p>
    <w:p w14:paraId="2A868A78" w14:textId="77777777" w:rsidR="00BD636E" w:rsidRPr="003341FD" w:rsidRDefault="00BD636E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067AD7AB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9.</w:t>
      </w:r>
      <w:r w:rsidR="00BC749D">
        <w:rPr>
          <w:sz w:val="28"/>
          <w:szCs w:val="28"/>
        </w:rPr>
        <w:t> </w:t>
      </w:r>
      <w:r w:rsidRPr="003341FD">
        <w:rPr>
          <w:sz w:val="28"/>
          <w:szCs w:val="28"/>
        </w:rPr>
        <w:t>Перечисление иных межбюджетных трансфертов в бюджеты муниципальных образований осуществляется</w:t>
      </w:r>
      <w:r w:rsidR="00130BA3" w:rsidRPr="003341FD">
        <w:rPr>
          <w:sz w:val="28"/>
          <w:szCs w:val="28"/>
        </w:rPr>
        <w:t xml:space="preserve"> Министерством строительства </w:t>
      </w:r>
      <w:r w:rsidR="00BC749D">
        <w:rPr>
          <w:sz w:val="28"/>
          <w:szCs w:val="28"/>
        </w:rPr>
        <w:br/>
      </w:r>
      <w:r w:rsidR="00130BA3" w:rsidRPr="003341FD">
        <w:rPr>
          <w:sz w:val="28"/>
          <w:szCs w:val="28"/>
        </w:rPr>
        <w:t>и жилищно-коммунального хозяйства Донецкой Народной Республики</w:t>
      </w:r>
      <w:r w:rsidRPr="003341FD">
        <w:rPr>
          <w:sz w:val="28"/>
          <w:szCs w:val="28"/>
        </w:rPr>
        <w:t xml:space="preserve"> </w:t>
      </w:r>
      <w:r w:rsidR="00BC749D">
        <w:rPr>
          <w:sz w:val="28"/>
          <w:szCs w:val="28"/>
        </w:rPr>
        <w:br/>
      </w:r>
      <w:r w:rsidRPr="003341FD">
        <w:rPr>
          <w:sz w:val="28"/>
          <w:szCs w:val="28"/>
        </w:rPr>
        <w:t>на единые счета бюджетов муниципальных образований, открытые финансовым органам муниципальных образований в Управлении Федерального казначейства по Донецкой Народной Республике.</w:t>
      </w:r>
    </w:p>
    <w:p w14:paraId="31B065D5" w14:textId="77777777" w:rsidR="009F707A" w:rsidRPr="003341FD" w:rsidRDefault="009F707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573F6462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10.</w:t>
      </w:r>
      <w:r w:rsidR="00BC749D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Глава муниципального образования направляет в Министерство строительства и жилищно-коммунального хозяйства Донецкой Народной Республики отчет о достижении значений результатов использования иного межбюджетного трансферта и об осуществлении расходов местного бюджета, </w:t>
      </w:r>
      <w:r w:rsidR="00BC749D">
        <w:rPr>
          <w:sz w:val="28"/>
          <w:szCs w:val="28"/>
        </w:rPr>
        <w:br/>
      </w:r>
      <w:r w:rsidRPr="003341FD">
        <w:rPr>
          <w:sz w:val="28"/>
          <w:szCs w:val="28"/>
        </w:rPr>
        <w:t>в целях софинансирования которых предоставляется иной межбюджетный трансферт, в соответствии с порядком и сроками, которые установлены соглашением.</w:t>
      </w:r>
    </w:p>
    <w:p w14:paraId="35FAF2CC" w14:textId="77777777" w:rsidR="009F707A" w:rsidRPr="003341FD" w:rsidRDefault="009F707A" w:rsidP="00740E23">
      <w:pPr>
        <w:pStyle w:val="ConsPlusNormal"/>
        <w:ind w:firstLine="540"/>
        <w:jc w:val="both"/>
        <w:rPr>
          <w:sz w:val="28"/>
          <w:szCs w:val="28"/>
        </w:rPr>
      </w:pPr>
    </w:p>
    <w:p w14:paraId="774144DD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11.</w:t>
      </w:r>
      <w:r w:rsidR="00BC749D">
        <w:rPr>
          <w:sz w:val="28"/>
          <w:szCs w:val="28"/>
        </w:rPr>
        <w:t> </w:t>
      </w:r>
      <w:r w:rsidRPr="003341FD">
        <w:rPr>
          <w:sz w:val="28"/>
          <w:szCs w:val="28"/>
        </w:rPr>
        <w:t>Оценка эффективности использования иного межбюджетного трансферта осуществляется Министерством строительства и жилищно-коммунального хозяйства Донецкой Народной Республики путем сравнения фактически достигнутых значений результатов использования иного межбюджетного трансферта и установленных соглашениями плановых значений результатов использования иного межбюджетного трансферта.</w:t>
      </w:r>
    </w:p>
    <w:p w14:paraId="1DFBBA70" w14:textId="77777777" w:rsidR="009F707A" w:rsidRPr="003341FD" w:rsidRDefault="009F707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5D2C20BE" w14:textId="77777777" w:rsidR="00417AA8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12.</w:t>
      </w:r>
      <w:r w:rsidR="00BC749D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Результатом использования иного межбюджетного трансферта является реализация мероприятия соответствующего муниципального образования, предусмотренного </w:t>
      </w:r>
      <w:r w:rsidR="007F2018" w:rsidRPr="003341FD">
        <w:rPr>
          <w:sz w:val="28"/>
          <w:szCs w:val="28"/>
        </w:rPr>
        <w:t>Программой</w:t>
      </w:r>
      <w:r w:rsidRPr="003341FD">
        <w:rPr>
          <w:sz w:val="28"/>
          <w:szCs w:val="28"/>
        </w:rPr>
        <w:t>.</w:t>
      </w:r>
    </w:p>
    <w:p w14:paraId="00F112DC" w14:textId="77777777" w:rsidR="009F707A" w:rsidRPr="003341FD" w:rsidRDefault="009F707A" w:rsidP="005F4D1A">
      <w:pPr>
        <w:pStyle w:val="ConsPlusNormal"/>
        <w:ind w:firstLine="709"/>
        <w:jc w:val="both"/>
        <w:rPr>
          <w:sz w:val="28"/>
          <w:szCs w:val="28"/>
        </w:rPr>
      </w:pPr>
    </w:p>
    <w:p w14:paraId="3B6D42BC" w14:textId="77777777" w:rsidR="008B014D" w:rsidRPr="003341FD" w:rsidRDefault="004F0655" w:rsidP="005F4D1A">
      <w:pPr>
        <w:pStyle w:val="ConsPlusNormal"/>
        <w:ind w:firstLine="709"/>
        <w:jc w:val="both"/>
        <w:rPr>
          <w:sz w:val="28"/>
          <w:szCs w:val="28"/>
        </w:rPr>
      </w:pPr>
      <w:bookmarkStart w:id="7" w:name="Par64"/>
      <w:bookmarkEnd w:id="7"/>
      <w:r w:rsidRPr="003341FD">
        <w:rPr>
          <w:sz w:val="28"/>
          <w:szCs w:val="28"/>
        </w:rPr>
        <w:t>13.</w:t>
      </w:r>
      <w:r w:rsidR="00BC749D">
        <w:rPr>
          <w:sz w:val="28"/>
          <w:szCs w:val="28"/>
        </w:rPr>
        <w:t> </w:t>
      </w:r>
      <w:r w:rsidR="008B014D" w:rsidRPr="003341FD">
        <w:rPr>
          <w:sz w:val="28"/>
          <w:szCs w:val="28"/>
        </w:rPr>
        <w:t xml:space="preserve">В случае если муниципальным образованием по состоянию </w:t>
      </w:r>
      <w:r w:rsidR="00BC749D">
        <w:rPr>
          <w:sz w:val="28"/>
          <w:szCs w:val="28"/>
        </w:rPr>
        <w:br/>
      </w:r>
      <w:r w:rsidR="008B014D" w:rsidRPr="003341FD">
        <w:rPr>
          <w:sz w:val="28"/>
          <w:szCs w:val="28"/>
        </w:rPr>
        <w:t xml:space="preserve">на 31 декабря года, в котором предоставляются иные межбюджетные трансферты, допущены нарушения обязательств в части значений результатов </w:t>
      </w:r>
      <w:r w:rsidR="008B014D" w:rsidRPr="003341FD">
        <w:rPr>
          <w:sz w:val="28"/>
          <w:szCs w:val="28"/>
        </w:rPr>
        <w:lastRenderedPageBreak/>
        <w:t xml:space="preserve">использования иных межбюджетных трансфертов, предусмотренных соглашением, и в срок до первой даты представления отчетности о достижении значений результатов использования иных межбюджетных трансфертов </w:t>
      </w:r>
      <w:r w:rsidR="00BC749D">
        <w:rPr>
          <w:sz w:val="28"/>
          <w:szCs w:val="28"/>
        </w:rPr>
        <w:br/>
      </w:r>
      <w:r w:rsidR="008B014D" w:rsidRPr="003341FD">
        <w:rPr>
          <w:sz w:val="28"/>
          <w:szCs w:val="28"/>
        </w:rPr>
        <w:t xml:space="preserve">в соответствии с соглашением в году, следующем за годом предоставления иных межбюджетных трансфертов, указанные нарушения не устранены, объем средств, подлежащих возврату из бюджета муниципального образования </w:t>
      </w:r>
      <w:r w:rsidR="00BC749D">
        <w:rPr>
          <w:sz w:val="28"/>
          <w:szCs w:val="28"/>
        </w:rPr>
        <w:br/>
      </w:r>
      <w:r w:rsidR="008B014D" w:rsidRPr="003341FD">
        <w:rPr>
          <w:sz w:val="28"/>
          <w:szCs w:val="28"/>
        </w:rPr>
        <w:t>в бюджет Донецкой Народной Республики в срок до 1 июня года, следующего за годом, в котором предоставляются иные межбюджетные трансферты (</w:t>
      </w:r>
      <w:proofErr w:type="spellStart"/>
      <w:r w:rsidR="008B014D" w:rsidRPr="003341FD">
        <w:rPr>
          <w:sz w:val="28"/>
          <w:szCs w:val="28"/>
        </w:rPr>
        <w:t>Vвозврата</w:t>
      </w:r>
      <w:proofErr w:type="spellEnd"/>
      <w:r w:rsidR="008B014D" w:rsidRPr="003341FD">
        <w:rPr>
          <w:sz w:val="28"/>
          <w:szCs w:val="28"/>
        </w:rPr>
        <w:t>), рассчитывается по формуле:</w:t>
      </w:r>
    </w:p>
    <w:p w14:paraId="69A604B5" w14:textId="77777777" w:rsidR="008B014D" w:rsidRPr="00CD3359" w:rsidRDefault="008B014D" w:rsidP="008B014D">
      <w:pPr>
        <w:pStyle w:val="ConsPlusNormal"/>
        <w:ind w:firstLine="540"/>
        <w:jc w:val="both"/>
      </w:pPr>
    </w:p>
    <w:p w14:paraId="210F73F7" w14:textId="77777777" w:rsidR="008B014D" w:rsidRPr="003341FD" w:rsidRDefault="008B014D" w:rsidP="007A622E">
      <w:pPr>
        <w:pStyle w:val="ConsPlusNormal"/>
        <w:ind w:firstLine="709"/>
        <w:rPr>
          <w:sz w:val="28"/>
          <w:szCs w:val="28"/>
        </w:rPr>
      </w:pPr>
      <w:proofErr w:type="spellStart"/>
      <w:r w:rsidRPr="003341FD">
        <w:rPr>
          <w:sz w:val="28"/>
          <w:szCs w:val="28"/>
        </w:rPr>
        <w:t>Vвозврата</w:t>
      </w:r>
      <w:proofErr w:type="spellEnd"/>
      <w:r w:rsidRPr="003341FD">
        <w:rPr>
          <w:sz w:val="28"/>
          <w:szCs w:val="28"/>
        </w:rPr>
        <w:t xml:space="preserve"> = (</w:t>
      </w:r>
      <w:proofErr w:type="spellStart"/>
      <w:r w:rsidRPr="003341FD">
        <w:rPr>
          <w:sz w:val="28"/>
          <w:szCs w:val="28"/>
        </w:rPr>
        <w:t>V</w:t>
      </w:r>
      <w:r w:rsidR="00242CFF" w:rsidRPr="003341FD">
        <w:rPr>
          <w:sz w:val="28"/>
          <w:szCs w:val="28"/>
        </w:rPr>
        <w:t>имбт</w:t>
      </w:r>
      <w:proofErr w:type="spellEnd"/>
      <w:r w:rsidR="007A622E">
        <w:rPr>
          <w:sz w:val="28"/>
          <w:szCs w:val="28"/>
        </w:rPr>
        <w:t xml:space="preserve"> </w:t>
      </w:r>
      <w:r w:rsidRPr="003341FD">
        <w:rPr>
          <w:sz w:val="28"/>
          <w:szCs w:val="28"/>
        </w:rPr>
        <w:t>x k x m / n) x 0,1,</w:t>
      </w:r>
    </w:p>
    <w:p w14:paraId="68E086E5" w14:textId="77777777" w:rsidR="008B014D" w:rsidRPr="00CD3359" w:rsidRDefault="008B014D" w:rsidP="00596524">
      <w:pPr>
        <w:pStyle w:val="ConsPlusNormal"/>
        <w:ind w:firstLine="709"/>
        <w:jc w:val="both"/>
      </w:pPr>
    </w:p>
    <w:p w14:paraId="08A3F9ED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где: </w:t>
      </w:r>
      <w:proofErr w:type="spellStart"/>
      <w:r w:rsidRPr="003341FD">
        <w:rPr>
          <w:sz w:val="28"/>
          <w:szCs w:val="28"/>
        </w:rPr>
        <w:t>V</w:t>
      </w:r>
      <w:proofErr w:type="gramStart"/>
      <w:r w:rsidR="00242CFF" w:rsidRPr="003341FD">
        <w:rPr>
          <w:sz w:val="28"/>
          <w:szCs w:val="28"/>
        </w:rPr>
        <w:t>имбт</w:t>
      </w:r>
      <w:proofErr w:type="spellEnd"/>
      <w:r w:rsidR="00BC749D">
        <w:rPr>
          <w:sz w:val="28"/>
          <w:szCs w:val="28"/>
        </w:rPr>
        <w:t>  </w:t>
      </w:r>
      <w:r w:rsidRPr="003341FD">
        <w:rPr>
          <w:sz w:val="28"/>
          <w:szCs w:val="28"/>
        </w:rPr>
        <w:t>–</w:t>
      </w:r>
      <w:proofErr w:type="gramEnd"/>
      <w:r w:rsidR="00BC749D">
        <w:rPr>
          <w:sz w:val="28"/>
          <w:szCs w:val="28"/>
        </w:rPr>
        <w:t>  </w:t>
      </w:r>
      <w:r w:rsidRPr="003341FD">
        <w:rPr>
          <w:sz w:val="28"/>
          <w:szCs w:val="28"/>
        </w:rPr>
        <w:t>размер иного межбюджетного трансферта,</w:t>
      </w:r>
      <w:r w:rsidR="00BC749D">
        <w:rPr>
          <w:sz w:val="28"/>
          <w:szCs w:val="28"/>
        </w:rPr>
        <w:t xml:space="preserve"> </w:t>
      </w:r>
      <w:r w:rsidRPr="003341FD">
        <w:rPr>
          <w:sz w:val="28"/>
          <w:szCs w:val="28"/>
        </w:rPr>
        <w:t>предоставленного бюджету муниципального образования в отчетном финансовом году.</w:t>
      </w:r>
    </w:p>
    <w:p w14:paraId="15B7C0CF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При расчете объема средств, подлежащих возврату из бюджета муниципального образования в бюджет Донецкой Народной Республики, </w:t>
      </w:r>
      <w:r w:rsidR="00BC749D">
        <w:rPr>
          <w:sz w:val="28"/>
          <w:szCs w:val="28"/>
        </w:rPr>
        <w:br/>
      </w:r>
      <w:r w:rsidRPr="003341FD">
        <w:rPr>
          <w:sz w:val="28"/>
          <w:szCs w:val="28"/>
        </w:rPr>
        <w:t>в размере иного межбюджетного трансферта, предоставленного бюджету муниципального образования (</w:t>
      </w:r>
      <w:proofErr w:type="spellStart"/>
      <w:r w:rsidRPr="003341FD">
        <w:rPr>
          <w:sz w:val="28"/>
          <w:szCs w:val="28"/>
        </w:rPr>
        <w:t>V</w:t>
      </w:r>
      <w:r w:rsidR="004251CA" w:rsidRPr="003341FD">
        <w:rPr>
          <w:sz w:val="28"/>
          <w:szCs w:val="28"/>
        </w:rPr>
        <w:t>имбт</w:t>
      </w:r>
      <w:proofErr w:type="spellEnd"/>
      <w:r w:rsidRPr="003341FD">
        <w:rPr>
          <w:sz w:val="28"/>
          <w:szCs w:val="28"/>
        </w:rPr>
        <w:t>), не учитывается размер остатка иного межбюджетного трансферта, не использованного по состоянию на 1 января текущего финансового года, потребность в котором не подтверждена главным администратором доходов бюджета Донецкой Народной Республики, осуществляющим администрирование доходов бюджета Донецкой Народной Республики от возврата остатков иного межбюджетного трансферта (далее – главный администратор доходов бюджета Донецкой Народной Республики);</w:t>
      </w:r>
    </w:p>
    <w:p w14:paraId="456C7228" w14:textId="77777777" w:rsidR="008B014D" w:rsidRPr="003341FD" w:rsidRDefault="00BC749D" w:rsidP="0059652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коэффициент возврата иного межбюджетного трансферта;</w:t>
      </w:r>
    </w:p>
    <w:p w14:paraId="6C6441C5" w14:textId="77777777" w:rsidR="008B014D" w:rsidRPr="003341FD" w:rsidRDefault="00BC749D" w:rsidP="0059652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количество результатов использования иного межбюджетного трансферта, по которым индекс, отражающий уровень недостижения i-</w:t>
      </w:r>
      <w:proofErr w:type="spellStart"/>
      <w:r w:rsidR="008B014D" w:rsidRPr="003341FD">
        <w:rPr>
          <w:sz w:val="28"/>
          <w:szCs w:val="28"/>
        </w:rPr>
        <w:t>го</w:t>
      </w:r>
      <w:proofErr w:type="spellEnd"/>
      <w:r w:rsidR="008B014D" w:rsidRPr="003341FD">
        <w:rPr>
          <w:sz w:val="28"/>
          <w:szCs w:val="28"/>
        </w:rPr>
        <w:t xml:space="preserve"> результата использования иного межбюджетного трансферта, имеет положительное значение;</w:t>
      </w:r>
    </w:p>
    <w:p w14:paraId="5D3C0937" w14:textId="77777777" w:rsidR="008B014D" w:rsidRPr="003341FD" w:rsidRDefault="00BC749D" w:rsidP="005965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  </w:t>
      </w:r>
      <w:r w:rsidR="008B014D" w:rsidRPr="003341FD">
        <w:rPr>
          <w:sz w:val="28"/>
          <w:szCs w:val="28"/>
        </w:rPr>
        <w:t>–</w:t>
      </w:r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общее количество результатов использования иного межбюджетного трансферта;</w:t>
      </w:r>
    </w:p>
    <w:p w14:paraId="633A7D7D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0,1</w:t>
      </w:r>
      <w:r w:rsidR="00BC749D">
        <w:rPr>
          <w:sz w:val="28"/>
          <w:szCs w:val="28"/>
        </w:rPr>
        <w:t>  </w:t>
      </w:r>
      <w:r w:rsidRPr="003341FD">
        <w:rPr>
          <w:sz w:val="28"/>
          <w:szCs w:val="28"/>
        </w:rPr>
        <w:t>–</w:t>
      </w:r>
      <w:r w:rsidR="00BC749D">
        <w:rPr>
          <w:sz w:val="28"/>
          <w:szCs w:val="28"/>
        </w:rPr>
        <w:t>  </w:t>
      </w:r>
      <w:r w:rsidRPr="003341FD">
        <w:rPr>
          <w:sz w:val="28"/>
          <w:szCs w:val="28"/>
        </w:rPr>
        <w:t>понижающий коэффициент суммы возврата иного межбюджетного трансферта.</w:t>
      </w:r>
    </w:p>
    <w:p w14:paraId="55ECFD93" w14:textId="77777777" w:rsidR="00417AA8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Коэффициент возврата иного межбюджетного трансферта рассчитывается по формуле:</w:t>
      </w:r>
    </w:p>
    <w:p w14:paraId="7FC8D015" w14:textId="77777777" w:rsidR="00417AA8" w:rsidRPr="00CD3359" w:rsidRDefault="00417AA8" w:rsidP="00E6701A">
      <w:pPr>
        <w:pStyle w:val="ConsPlusNormal"/>
        <w:jc w:val="both"/>
      </w:pPr>
    </w:p>
    <w:p w14:paraId="55E3B41B" w14:textId="77777777" w:rsidR="00417AA8" w:rsidRPr="003341FD" w:rsidRDefault="004E7EA4" w:rsidP="00E6701A">
      <w:pPr>
        <w:pStyle w:val="ConsPlusNormal"/>
        <w:jc w:val="center"/>
        <w:rPr>
          <w:sz w:val="28"/>
          <w:szCs w:val="28"/>
        </w:rPr>
      </w:pPr>
      <w:r w:rsidRPr="003341FD">
        <w:rPr>
          <w:noProof/>
          <w:position w:val="-12"/>
          <w:sz w:val="28"/>
          <w:szCs w:val="28"/>
        </w:rPr>
        <w:drawing>
          <wp:inline distT="0" distB="0" distL="0" distR="0" wp14:anchorId="63BD56FB" wp14:editId="71BED517">
            <wp:extent cx="1066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6107" w14:textId="77777777" w:rsidR="00417AA8" w:rsidRPr="00CD3359" w:rsidRDefault="00417AA8" w:rsidP="00E6701A">
      <w:pPr>
        <w:pStyle w:val="ConsPlusNormal"/>
        <w:jc w:val="both"/>
      </w:pPr>
    </w:p>
    <w:p w14:paraId="4D740EA0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где</w:t>
      </w:r>
      <w:r w:rsidR="004F0655" w:rsidRPr="003341FD">
        <w:rPr>
          <w:sz w:val="28"/>
          <w:szCs w:val="28"/>
        </w:rPr>
        <w:t xml:space="preserve"> </w:t>
      </w:r>
      <w:proofErr w:type="spellStart"/>
      <w:r w:rsidRPr="003341FD">
        <w:rPr>
          <w:sz w:val="28"/>
          <w:szCs w:val="28"/>
        </w:rPr>
        <w:t>Di</w:t>
      </w:r>
      <w:proofErr w:type="spellEnd"/>
      <w:r w:rsidRPr="003341FD">
        <w:rPr>
          <w:sz w:val="28"/>
          <w:szCs w:val="28"/>
        </w:rPr>
        <w:t xml:space="preserve"> – индекс, отражающий уровень недостижения i-</w:t>
      </w:r>
      <w:proofErr w:type="spellStart"/>
      <w:r w:rsidRPr="003341FD">
        <w:rPr>
          <w:sz w:val="28"/>
          <w:szCs w:val="28"/>
        </w:rPr>
        <w:t>го</w:t>
      </w:r>
      <w:proofErr w:type="spellEnd"/>
      <w:r w:rsidRPr="003341FD">
        <w:rPr>
          <w:sz w:val="28"/>
          <w:szCs w:val="28"/>
        </w:rPr>
        <w:t xml:space="preserve"> результата использования иного межбюджетного трансферта.</w:t>
      </w:r>
    </w:p>
    <w:p w14:paraId="7861FC18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При расчете коэффициента возврата иного межбюджетного трансферта используются только положительные значения индекса, отражающего уровень недостижения i-</w:t>
      </w:r>
      <w:proofErr w:type="spellStart"/>
      <w:r w:rsidRPr="003341FD">
        <w:rPr>
          <w:sz w:val="28"/>
          <w:szCs w:val="28"/>
        </w:rPr>
        <w:t>го</w:t>
      </w:r>
      <w:proofErr w:type="spellEnd"/>
      <w:r w:rsidRPr="003341FD">
        <w:rPr>
          <w:sz w:val="28"/>
          <w:szCs w:val="28"/>
        </w:rPr>
        <w:t xml:space="preserve"> результата использования иного межбюджетного трансферта.</w:t>
      </w:r>
    </w:p>
    <w:p w14:paraId="62111B1B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lastRenderedPageBreak/>
        <w:t>Индекс, отражающий урове</w:t>
      </w:r>
      <w:r w:rsidR="007A622E">
        <w:rPr>
          <w:sz w:val="28"/>
          <w:szCs w:val="28"/>
        </w:rPr>
        <w:t>нь недостижения i-</w:t>
      </w:r>
      <w:proofErr w:type="spellStart"/>
      <w:r w:rsidR="007A622E">
        <w:rPr>
          <w:sz w:val="28"/>
          <w:szCs w:val="28"/>
        </w:rPr>
        <w:t>го</w:t>
      </w:r>
      <w:proofErr w:type="spellEnd"/>
      <w:r w:rsidR="007A622E">
        <w:rPr>
          <w:sz w:val="28"/>
          <w:szCs w:val="28"/>
        </w:rPr>
        <w:t xml:space="preserve"> результата и</w:t>
      </w:r>
      <w:r w:rsidRPr="003341FD">
        <w:rPr>
          <w:sz w:val="28"/>
          <w:szCs w:val="28"/>
        </w:rPr>
        <w:t>спользования иного межбюджетного трансферта, определяется:</w:t>
      </w:r>
    </w:p>
    <w:p w14:paraId="4549B459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а)</w:t>
      </w:r>
      <w:r w:rsidR="007A622E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для результатов использования иного межбюджетного трансферта,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по которым большее значение фактически достигнутого значения отражает большую эффективность использования иного межбюджетного трансферта,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>по следующей формуле:</w:t>
      </w:r>
    </w:p>
    <w:p w14:paraId="3798967F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73D249A5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341FD">
        <w:rPr>
          <w:sz w:val="28"/>
          <w:szCs w:val="28"/>
        </w:rPr>
        <w:t>Di</w:t>
      </w:r>
      <w:proofErr w:type="spellEnd"/>
      <w:r w:rsidRPr="003341FD">
        <w:rPr>
          <w:sz w:val="28"/>
          <w:szCs w:val="28"/>
        </w:rPr>
        <w:t xml:space="preserve"> = 1 - </w:t>
      </w:r>
      <w:proofErr w:type="spellStart"/>
      <w:r w:rsidRPr="003341FD">
        <w:rPr>
          <w:sz w:val="28"/>
          <w:szCs w:val="28"/>
        </w:rPr>
        <w:t>Ti</w:t>
      </w:r>
      <w:proofErr w:type="spellEnd"/>
      <w:r w:rsidRPr="003341FD">
        <w:rPr>
          <w:sz w:val="28"/>
          <w:szCs w:val="28"/>
        </w:rPr>
        <w:t xml:space="preserve"> / </w:t>
      </w:r>
      <w:proofErr w:type="spellStart"/>
      <w:r w:rsidRPr="003341FD">
        <w:rPr>
          <w:sz w:val="28"/>
          <w:szCs w:val="28"/>
        </w:rPr>
        <w:t>Si</w:t>
      </w:r>
      <w:proofErr w:type="spellEnd"/>
      <w:r w:rsidRPr="003341FD">
        <w:rPr>
          <w:sz w:val="28"/>
          <w:szCs w:val="28"/>
        </w:rPr>
        <w:t>,</w:t>
      </w:r>
    </w:p>
    <w:p w14:paraId="65603208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366C36BF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где </w:t>
      </w:r>
      <w:proofErr w:type="spellStart"/>
      <w:r w:rsidRPr="003341FD">
        <w:rPr>
          <w:sz w:val="28"/>
          <w:szCs w:val="28"/>
        </w:rPr>
        <w:t>Ti</w:t>
      </w:r>
      <w:proofErr w:type="spellEnd"/>
      <w:r w:rsidR="007A622E">
        <w:rPr>
          <w:sz w:val="28"/>
          <w:szCs w:val="28"/>
        </w:rPr>
        <w:t>  </w:t>
      </w:r>
      <w:r w:rsidRPr="003341FD">
        <w:rPr>
          <w:sz w:val="28"/>
          <w:szCs w:val="28"/>
        </w:rPr>
        <w:t>–</w:t>
      </w:r>
      <w:r w:rsidR="007A622E">
        <w:rPr>
          <w:sz w:val="28"/>
          <w:szCs w:val="28"/>
        </w:rPr>
        <w:t>  </w:t>
      </w:r>
      <w:r w:rsidRPr="003341FD">
        <w:rPr>
          <w:sz w:val="28"/>
          <w:szCs w:val="28"/>
        </w:rPr>
        <w:t>фактически достигнутое значение i-</w:t>
      </w:r>
      <w:proofErr w:type="spellStart"/>
      <w:r w:rsidRPr="003341FD">
        <w:rPr>
          <w:sz w:val="28"/>
          <w:szCs w:val="28"/>
        </w:rPr>
        <w:t>го</w:t>
      </w:r>
      <w:proofErr w:type="spellEnd"/>
      <w:r w:rsidRPr="003341FD">
        <w:rPr>
          <w:sz w:val="28"/>
          <w:szCs w:val="28"/>
        </w:rPr>
        <w:t xml:space="preserve"> результата использования иного межбюджетного трансферта на отчетную дату;</w:t>
      </w:r>
    </w:p>
    <w:p w14:paraId="707D0F0E" w14:textId="77777777" w:rsidR="008B014D" w:rsidRPr="003341FD" w:rsidRDefault="007A622E" w:rsidP="0059652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–</w:t>
      </w:r>
      <w:r>
        <w:rPr>
          <w:sz w:val="28"/>
          <w:szCs w:val="28"/>
        </w:rPr>
        <w:t>  </w:t>
      </w:r>
      <w:r w:rsidR="008B014D" w:rsidRPr="003341FD">
        <w:rPr>
          <w:sz w:val="28"/>
          <w:szCs w:val="28"/>
        </w:rPr>
        <w:t>плановое значение i-</w:t>
      </w:r>
      <w:proofErr w:type="spellStart"/>
      <w:r w:rsidR="008B014D" w:rsidRPr="003341FD">
        <w:rPr>
          <w:sz w:val="28"/>
          <w:szCs w:val="28"/>
        </w:rPr>
        <w:t>го</w:t>
      </w:r>
      <w:proofErr w:type="spellEnd"/>
      <w:r w:rsidR="008B014D" w:rsidRPr="003341FD">
        <w:rPr>
          <w:sz w:val="28"/>
          <w:szCs w:val="28"/>
        </w:rPr>
        <w:t xml:space="preserve"> результата использования иного межбюджетного трансферта, установленное соглашением;</w:t>
      </w:r>
    </w:p>
    <w:p w14:paraId="08B78BD8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б)</w:t>
      </w:r>
      <w:r w:rsidR="007A622E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для результатов использования иного межбюджетного трансферта,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по которым большее значение фактически достигнутого значения отражает меньшую эффективность использования иного межбюджетного трансферта,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>по следующей формуле:</w:t>
      </w:r>
    </w:p>
    <w:p w14:paraId="047C8569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3816B981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341FD">
        <w:rPr>
          <w:sz w:val="28"/>
          <w:szCs w:val="28"/>
        </w:rPr>
        <w:t>Di</w:t>
      </w:r>
      <w:proofErr w:type="spellEnd"/>
      <w:r w:rsidRPr="003341FD">
        <w:rPr>
          <w:sz w:val="28"/>
          <w:szCs w:val="28"/>
        </w:rPr>
        <w:t xml:space="preserve"> = 1 - </w:t>
      </w:r>
      <w:proofErr w:type="spellStart"/>
      <w:r w:rsidRPr="003341FD">
        <w:rPr>
          <w:sz w:val="28"/>
          <w:szCs w:val="28"/>
        </w:rPr>
        <w:t>Si</w:t>
      </w:r>
      <w:proofErr w:type="spellEnd"/>
      <w:r w:rsidRPr="003341FD">
        <w:rPr>
          <w:sz w:val="28"/>
          <w:szCs w:val="28"/>
        </w:rPr>
        <w:t xml:space="preserve"> / </w:t>
      </w:r>
      <w:proofErr w:type="spellStart"/>
      <w:r w:rsidRPr="003341FD">
        <w:rPr>
          <w:sz w:val="28"/>
          <w:szCs w:val="28"/>
        </w:rPr>
        <w:t>Ti</w:t>
      </w:r>
      <w:proofErr w:type="spellEnd"/>
      <w:r w:rsidRPr="003341FD">
        <w:rPr>
          <w:sz w:val="28"/>
          <w:szCs w:val="28"/>
        </w:rPr>
        <w:t>.</w:t>
      </w:r>
    </w:p>
    <w:p w14:paraId="5AD751B8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1166E11B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Расчет</w:t>
      </w:r>
      <w:r w:rsidRPr="007A622E">
        <w:t xml:space="preserve"> </w:t>
      </w:r>
      <w:r w:rsidRPr="003341FD">
        <w:rPr>
          <w:sz w:val="28"/>
          <w:szCs w:val="28"/>
        </w:rPr>
        <w:t>объема</w:t>
      </w:r>
      <w:r w:rsidRPr="007A622E">
        <w:t xml:space="preserve"> </w:t>
      </w:r>
      <w:r w:rsidRPr="003341FD">
        <w:rPr>
          <w:sz w:val="28"/>
          <w:szCs w:val="28"/>
        </w:rPr>
        <w:t>средств,</w:t>
      </w:r>
      <w:r w:rsidRPr="007A622E">
        <w:rPr>
          <w:sz w:val="22"/>
          <w:szCs w:val="22"/>
        </w:rPr>
        <w:t xml:space="preserve"> </w:t>
      </w:r>
      <w:r w:rsidRPr="003341FD">
        <w:rPr>
          <w:sz w:val="28"/>
          <w:szCs w:val="28"/>
        </w:rPr>
        <w:t>подлежащих</w:t>
      </w:r>
      <w:r w:rsidRPr="007A622E">
        <w:t xml:space="preserve"> </w:t>
      </w:r>
      <w:r w:rsidRPr="003341FD">
        <w:rPr>
          <w:sz w:val="28"/>
          <w:szCs w:val="28"/>
        </w:rPr>
        <w:t>возврату</w:t>
      </w:r>
      <w:r w:rsidRPr="007A622E">
        <w:t xml:space="preserve"> </w:t>
      </w:r>
      <w:r w:rsidRPr="003341FD">
        <w:rPr>
          <w:sz w:val="28"/>
          <w:szCs w:val="28"/>
        </w:rPr>
        <w:t>из</w:t>
      </w:r>
      <w:r w:rsidRPr="007A622E">
        <w:t xml:space="preserve"> </w:t>
      </w:r>
      <w:r w:rsidRPr="003341FD">
        <w:rPr>
          <w:sz w:val="28"/>
          <w:szCs w:val="28"/>
        </w:rPr>
        <w:t>бюджета</w:t>
      </w:r>
      <w:r w:rsidR="007A622E" w:rsidRPr="007A622E">
        <w:t xml:space="preserve"> </w:t>
      </w:r>
      <w:r w:rsidRPr="003341FD">
        <w:rPr>
          <w:sz w:val="28"/>
          <w:szCs w:val="28"/>
        </w:rPr>
        <w:t xml:space="preserve">муниципального образования в бюджет Донецкой Народной Республики, в случае предоставления иного межбюджетного трансферта осуществляется отдельно для каждого мероприятия и (или) объекта капитального строительства (объекта недвижимого имущества), в отношении которого допущены нарушения обязательств, предусмотренных соглашением в части достижения значений результатов использования иного межбюджетного трансферта, с учетом результатов использования иного межбюджетного трансферта, предусмотренных для соответствующего мероприятия и (или) объекта капитального строительства (объекта недвижимого имущества),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в соответствующем порядке, устанавливающем предоставление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>и</w:t>
      </w:r>
      <w:r w:rsidR="007A622E">
        <w:rPr>
          <w:sz w:val="28"/>
          <w:szCs w:val="28"/>
        </w:rPr>
        <w:t xml:space="preserve"> </w:t>
      </w:r>
      <w:r w:rsidRPr="003341FD">
        <w:rPr>
          <w:sz w:val="28"/>
          <w:szCs w:val="28"/>
        </w:rPr>
        <w:t>распределение данного иного межбюджетного трансферта.</w:t>
      </w:r>
    </w:p>
    <w:p w14:paraId="32D67372" w14:textId="77777777" w:rsidR="00417AA8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Общий объем средств, подлежащих возврату в случае предоставления иного межбюджетного трансферта, рассчитывается как сумма объемов средств, подлежащих возврату, для каждого из мероприятий и (или) объектов капитального</w:t>
      </w:r>
      <w:r w:rsidRPr="007A622E">
        <w:t xml:space="preserve"> </w:t>
      </w:r>
      <w:r w:rsidRPr="003341FD">
        <w:rPr>
          <w:sz w:val="28"/>
          <w:szCs w:val="28"/>
        </w:rPr>
        <w:t>строительства</w:t>
      </w:r>
      <w:r w:rsidRPr="007A622E">
        <w:t xml:space="preserve"> </w:t>
      </w:r>
      <w:r w:rsidRPr="003341FD">
        <w:rPr>
          <w:sz w:val="28"/>
          <w:szCs w:val="28"/>
        </w:rPr>
        <w:t>(объектов недвижимого имущества)</w:t>
      </w:r>
      <w:r w:rsidRPr="007A622E">
        <w:t xml:space="preserve"> </w:t>
      </w:r>
      <w:r w:rsidRPr="003341FD">
        <w:rPr>
          <w:sz w:val="28"/>
          <w:szCs w:val="28"/>
        </w:rPr>
        <w:t>в</w:t>
      </w:r>
      <w:r w:rsidR="007A622E">
        <w:rPr>
          <w:sz w:val="28"/>
          <w:szCs w:val="28"/>
        </w:rPr>
        <w:t xml:space="preserve"> </w:t>
      </w:r>
      <w:r w:rsidRPr="003341FD">
        <w:rPr>
          <w:sz w:val="28"/>
          <w:szCs w:val="28"/>
        </w:rPr>
        <w:t>соответствии с настоящим пунктом, в отношении которых были допущены нарушения</w:t>
      </w:r>
      <w:r w:rsidR="004F0655" w:rsidRPr="003341FD">
        <w:rPr>
          <w:sz w:val="28"/>
          <w:szCs w:val="28"/>
        </w:rPr>
        <w:t>.</w:t>
      </w:r>
    </w:p>
    <w:p w14:paraId="68179D73" w14:textId="77777777" w:rsidR="009F707A" w:rsidRPr="003341FD" w:rsidRDefault="009F707A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6D003817" w14:textId="77777777" w:rsidR="008B014D" w:rsidRPr="003341FD" w:rsidRDefault="004F0655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14.</w:t>
      </w:r>
      <w:r w:rsidR="007A622E">
        <w:rPr>
          <w:sz w:val="28"/>
          <w:szCs w:val="28"/>
        </w:rPr>
        <w:t> </w:t>
      </w:r>
      <w:r w:rsidR="008B014D" w:rsidRPr="003341FD">
        <w:rPr>
          <w:sz w:val="28"/>
          <w:szCs w:val="28"/>
        </w:rPr>
        <w:t xml:space="preserve">Основанием для освобождения муниципальных образований </w:t>
      </w:r>
      <w:r w:rsidR="007A622E">
        <w:rPr>
          <w:sz w:val="28"/>
          <w:szCs w:val="28"/>
        </w:rPr>
        <w:br/>
      </w:r>
      <w:r w:rsidR="008B014D" w:rsidRPr="003341FD">
        <w:rPr>
          <w:sz w:val="28"/>
          <w:szCs w:val="28"/>
        </w:rPr>
        <w:t>от применения мер ответственности, предусмотренных пунктом 13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3C74B91A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</w:t>
      </w:r>
      <w:r w:rsidRPr="003341FD">
        <w:rPr>
          <w:sz w:val="28"/>
          <w:szCs w:val="28"/>
        </w:rPr>
        <w:lastRenderedPageBreak/>
        <w:t xml:space="preserve">актом органа государственной власти Донецкой Народной Республики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>и (или) органа местного самоуправления;</w:t>
      </w:r>
    </w:p>
    <w:p w14:paraId="64EDDFE7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установление карантина и (или) иных ограничений, направленных </w:t>
      </w:r>
      <w:r w:rsidR="007A622E">
        <w:rPr>
          <w:sz w:val="28"/>
          <w:szCs w:val="28"/>
        </w:rPr>
        <w:br/>
      </w:r>
      <w:r w:rsidRPr="003341FD">
        <w:rPr>
          <w:sz w:val="28"/>
          <w:szCs w:val="28"/>
        </w:rPr>
        <w:t>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Донецкой Народной Республики;</w:t>
      </w:r>
    </w:p>
    <w:p w14:paraId="14B3895F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46A9BCEE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наличие вступившего в законную силу в году предоставления иного межбюджетного трансферта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14:paraId="78C1D1DF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В случае отсутствия оснований для освобождения муниципальных образований от применения мер ответственности, предусмотренных пунктом 13 настоящих Правил, </w:t>
      </w:r>
      <w:r w:rsidR="00416D70" w:rsidRPr="003341FD">
        <w:rPr>
          <w:sz w:val="28"/>
          <w:szCs w:val="28"/>
        </w:rPr>
        <w:t xml:space="preserve">Министерство строительства и жилищно-коммунального хозяйства Донецкой Народной Республики </w:t>
      </w:r>
      <w:r w:rsidRPr="003341FD">
        <w:rPr>
          <w:sz w:val="28"/>
          <w:szCs w:val="28"/>
        </w:rPr>
        <w:t>средств не позднее 30 апреля года, следующего за годом предоставления иного межбюджетного трансферта:</w:t>
      </w:r>
    </w:p>
    <w:p w14:paraId="3E9D48EE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направляет органам муниципальных образований требование по возврату из бюджета муниципального образования в бюджет Донецкой Народной Республики объема средств, рассчитанного в соответствии с пунктом 13 настоящих Правил, с указанием сумм, подлежащих возврату, и сроков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их возврата в соответствии с настоящими Правилами (далее – требование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>по возврату);</w:t>
      </w:r>
    </w:p>
    <w:p w14:paraId="3303A21C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представляет в Министерство финансов Донецкой Народной Республики информацию об объемах средств, подлежащих возврату в доход бюджета Донецкой Народной Республики в соответствии с пунктом 13 настоящих Правил, в разрезе муниципальных образований по видам иных межбюджетных трансфертов и случаям нарушений.</w:t>
      </w:r>
    </w:p>
    <w:p w14:paraId="2D6EE93C" w14:textId="77777777" w:rsidR="008B014D" w:rsidRPr="003341FD" w:rsidRDefault="00416D70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Министерство строительство и жилищно-коммунального хозяйства Донецкой Народной Республики </w:t>
      </w:r>
      <w:r w:rsidR="008B014D" w:rsidRPr="003341FD">
        <w:rPr>
          <w:sz w:val="28"/>
          <w:szCs w:val="28"/>
        </w:rPr>
        <w:t xml:space="preserve">в случае полного или частичного </w:t>
      </w:r>
      <w:proofErr w:type="spellStart"/>
      <w:r w:rsidR="008B014D" w:rsidRPr="003341FD">
        <w:rPr>
          <w:sz w:val="28"/>
          <w:szCs w:val="28"/>
        </w:rPr>
        <w:t>неперечисления</w:t>
      </w:r>
      <w:proofErr w:type="spellEnd"/>
      <w:r w:rsidR="008B014D" w:rsidRPr="003341FD">
        <w:rPr>
          <w:sz w:val="28"/>
          <w:szCs w:val="28"/>
        </w:rPr>
        <w:t xml:space="preserve"> сумм, указанных в требовании по возврату, в течение </w:t>
      </w:r>
      <w:r w:rsidR="004E0B47">
        <w:rPr>
          <w:sz w:val="28"/>
          <w:szCs w:val="28"/>
        </w:rPr>
        <w:br/>
      </w:r>
      <w:r w:rsidR="008B014D" w:rsidRPr="003341FD">
        <w:rPr>
          <w:sz w:val="28"/>
          <w:szCs w:val="28"/>
        </w:rPr>
        <w:t>7 календарных дней с даты истечения сроков для возврата в бюджет Донецкой Народной Республики средств из бюджета муниципального образования, установленных пунктом 13 настоящих Правил, предоставляет в Министерство финансов Донецкой Народной Республики информацию о неисполнении требования по возврату.</w:t>
      </w:r>
    </w:p>
    <w:p w14:paraId="12F66D34" w14:textId="77777777" w:rsidR="008B014D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Министерство финансов Донецкой Народной Республики в течение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15 календарных дней с даты предоставления </w:t>
      </w:r>
      <w:r w:rsidR="00DE5D73" w:rsidRPr="003341FD">
        <w:rPr>
          <w:sz w:val="28"/>
          <w:szCs w:val="28"/>
        </w:rPr>
        <w:t xml:space="preserve">Министерством строительства </w:t>
      </w:r>
      <w:r w:rsidR="004E0B47">
        <w:rPr>
          <w:sz w:val="28"/>
          <w:szCs w:val="28"/>
        </w:rPr>
        <w:br/>
      </w:r>
      <w:r w:rsidR="00DE5D73" w:rsidRPr="003341FD">
        <w:rPr>
          <w:sz w:val="28"/>
          <w:szCs w:val="28"/>
        </w:rPr>
        <w:t xml:space="preserve">и жилищно-коммунального хозяйства Донецкой Народной Республики </w:t>
      </w:r>
      <w:r w:rsidRPr="003341FD">
        <w:rPr>
          <w:sz w:val="28"/>
          <w:szCs w:val="28"/>
        </w:rPr>
        <w:t xml:space="preserve">информации о неисполнении муниципальными образованиями требования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по возврату принимает решение о проведении контрольного мероприятия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в отношении муниципальных образований, допустивших неисполнение требования по возврату, в рамках осуществления внутреннего </w:t>
      </w:r>
      <w:r w:rsidRPr="003341FD">
        <w:rPr>
          <w:sz w:val="28"/>
          <w:szCs w:val="28"/>
        </w:rPr>
        <w:lastRenderedPageBreak/>
        <w:t>государственного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12C82588" w14:textId="77777777" w:rsidR="00417AA8" w:rsidRPr="003341FD" w:rsidRDefault="008B014D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Возврат и последующее использование средств, перечисленных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>из</w:t>
      </w:r>
      <w:r w:rsidR="004E0B47">
        <w:rPr>
          <w:sz w:val="28"/>
          <w:szCs w:val="28"/>
        </w:rPr>
        <w:t xml:space="preserve"> </w:t>
      </w:r>
      <w:r w:rsidR="00DE5D73" w:rsidRPr="003341FD">
        <w:rPr>
          <w:sz w:val="28"/>
          <w:szCs w:val="28"/>
        </w:rPr>
        <w:t xml:space="preserve">бюджетов муниципальных образований </w:t>
      </w:r>
      <w:r w:rsidRPr="003341FD">
        <w:rPr>
          <w:sz w:val="28"/>
          <w:szCs w:val="28"/>
        </w:rPr>
        <w:t xml:space="preserve">в бюджет Донецкой Народной Республики в соответствии с пунктом 13 настоящих Правил, осуществляются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23548A61" w14:textId="77777777" w:rsidR="0075783C" w:rsidRPr="003341FD" w:rsidRDefault="0075783C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7D4D7903" w14:textId="77777777" w:rsidR="00417AA8" w:rsidRPr="003341FD" w:rsidRDefault="004F0655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</w:t>
      </w:r>
      <w:r w:rsidR="00212661" w:rsidRPr="003341FD">
        <w:rPr>
          <w:sz w:val="28"/>
          <w:szCs w:val="28"/>
        </w:rPr>
        <w:t>5</w:t>
      </w:r>
      <w:r w:rsidRPr="003341FD">
        <w:rPr>
          <w:sz w:val="28"/>
          <w:szCs w:val="28"/>
        </w:rPr>
        <w:t>.</w:t>
      </w:r>
      <w:r w:rsidR="004E0B47">
        <w:rPr>
          <w:sz w:val="28"/>
          <w:szCs w:val="28"/>
        </w:rPr>
        <w:t> </w:t>
      </w:r>
      <w:r w:rsidRPr="003341FD">
        <w:rPr>
          <w:sz w:val="28"/>
          <w:szCs w:val="28"/>
        </w:rPr>
        <w:t>В случае несоблюдения муниципальным образованием целей, установленных при предоставлении иного межбюджетного трансферта, применяются бюджетные меры принуждения, предусмотренные бюджетным законодательством Российской Федерации.</w:t>
      </w:r>
    </w:p>
    <w:p w14:paraId="202856C3" w14:textId="77777777" w:rsidR="0075783C" w:rsidRPr="003341FD" w:rsidRDefault="0075783C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46953541" w14:textId="77777777" w:rsidR="00417AA8" w:rsidRPr="003341FD" w:rsidRDefault="004F0655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</w:t>
      </w:r>
      <w:r w:rsidR="00212661" w:rsidRPr="003341FD">
        <w:rPr>
          <w:sz w:val="28"/>
          <w:szCs w:val="28"/>
        </w:rPr>
        <w:t>6</w:t>
      </w:r>
      <w:r w:rsidRPr="003341FD">
        <w:rPr>
          <w:sz w:val="28"/>
          <w:szCs w:val="28"/>
        </w:rPr>
        <w:t>.</w:t>
      </w:r>
      <w:r w:rsidR="004E0B47">
        <w:rPr>
          <w:sz w:val="28"/>
          <w:szCs w:val="28"/>
        </w:rPr>
        <w:t> </w:t>
      </w:r>
      <w:r w:rsidRPr="003341FD">
        <w:rPr>
          <w:sz w:val="28"/>
          <w:szCs w:val="28"/>
        </w:rPr>
        <w:t>Ответственность за достоверность представляемых в Министерство строительства и жилищно-коммунального хозяйства Донецкой Народной Республики информации и документов, предусмотренных настоящими Правилами, возлагается на глав муниципальных образований.</w:t>
      </w:r>
    </w:p>
    <w:p w14:paraId="6528E437" w14:textId="77777777" w:rsidR="000B44B5" w:rsidRPr="003341FD" w:rsidRDefault="000B44B5" w:rsidP="00596524">
      <w:pPr>
        <w:pStyle w:val="ConsPlusNormal"/>
        <w:ind w:firstLine="709"/>
        <w:jc w:val="both"/>
        <w:rPr>
          <w:sz w:val="28"/>
          <w:szCs w:val="28"/>
        </w:rPr>
      </w:pPr>
    </w:p>
    <w:p w14:paraId="6CC7F782" w14:textId="77777777" w:rsidR="00417AA8" w:rsidRPr="003341FD" w:rsidRDefault="004F0655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</w:t>
      </w:r>
      <w:r w:rsidR="00212661" w:rsidRPr="003341FD">
        <w:rPr>
          <w:sz w:val="28"/>
          <w:szCs w:val="28"/>
        </w:rPr>
        <w:t>7</w:t>
      </w:r>
      <w:r w:rsidRPr="003341FD">
        <w:rPr>
          <w:sz w:val="28"/>
          <w:szCs w:val="28"/>
        </w:rPr>
        <w:t>.</w:t>
      </w:r>
      <w:r w:rsidR="004E0B47">
        <w:rPr>
          <w:sz w:val="28"/>
          <w:szCs w:val="28"/>
        </w:rPr>
        <w:t> </w:t>
      </w:r>
      <w:r w:rsidRPr="003341FD">
        <w:rPr>
          <w:sz w:val="28"/>
          <w:szCs w:val="28"/>
        </w:rPr>
        <w:t xml:space="preserve">Контроль за целевым и эффективным использованием предоставленных в соответствии с настоящими Правилами иных межбюджетных трансфертов осуществляется Министерством строительства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и жилищно-коммунального хозяйства Донецкой Народной Республики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>в соответствии с законодательством Российской Федерации.</w:t>
      </w:r>
    </w:p>
    <w:p w14:paraId="4E6F14C9" w14:textId="77777777" w:rsidR="00212661" w:rsidRPr="003341FD" w:rsidRDefault="00212661" w:rsidP="00740E23">
      <w:pPr>
        <w:pStyle w:val="ConsPlusNormal"/>
        <w:ind w:firstLine="539"/>
        <w:jc w:val="both"/>
        <w:rPr>
          <w:sz w:val="28"/>
          <w:szCs w:val="28"/>
        </w:rPr>
      </w:pPr>
    </w:p>
    <w:p w14:paraId="167D45DA" w14:textId="77777777" w:rsidR="00416D70" w:rsidRPr="003341FD" w:rsidRDefault="00212661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>18.</w:t>
      </w:r>
      <w:r w:rsidR="004E0B47">
        <w:rPr>
          <w:sz w:val="28"/>
          <w:szCs w:val="28"/>
        </w:rPr>
        <w:t> </w:t>
      </w:r>
      <w:r w:rsidR="00416D70" w:rsidRPr="003341FD">
        <w:rPr>
          <w:sz w:val="28"/>
          <w:szCs w:val="28"/>
        </w:rPr>
        <w:t xml:space="preserve">Остаток средств иных межбюджетных трансфертов, </w:t>
      </w:r>
      <w:r w:rsidR="004E0B47">
        <w:rPr>
          <w:sz w:val="28"/>
          <w:szCs w:val="28"/>
        </w:rPr>
        <w:br/>
      </w:r>
      <w:r w:rsidR="00416D70" w:rsidRPr="003341FD">
        <w:rPr>
          <w:sz w:val="28"/>
          <w:szCs w:val="28"/>
        </w:rPr>
        <w:t>не</w:t>
      </w:r>
      <w:r w:rsidR="004E0B47">
        <w:rPr>
          <w:sz w:val="28"/>
          <w:szCs w:val="28"/>
        </w:rPr>
        <w:t xml:space="preserve"> </w:t>
      </w:r>
      <w:r w:rsidR="00416D70" w:rsidRPr="003341FD">
        <w:rPr>
          <w:sz w:val="28"/>
          <w:szCs w:val="28"/>
        </w:rPr>
        <w:t xml:space="preserve">использованный по состоянию на 1 января финансового года, следующего </w:t>
      </w:r>
      <w:r w:rsidR="004E0B47">
        <w:rPr>
          <w:sz w:val="28"/>
          <w:szCs w:val="28"/>
        </w:rPr>
        <w:br/>
      </w:r>
      <w:r w:rsidR="00416D70" w:rsidRPr="003341FD">
        <w:rPr>
          <w:sz w:val="28"/>
          <w:szCs w:val="28"/>
        </w:rPr>
        <w:t xml:space="preserve">за годом срока реализации </w:t>
      </w:r>
      <w:r w:rsidR="0064114E" w:rsidRPr="003341FD">
        <w:rPr>
          <w:sz w:val="28"/>
          <w:szCs w:val="28"/>
        </w:rPr>
        <w:t>Программы</w:t>
      </w:r>
      <w:r w:rsidR="00416D70" w:rsidRPr="003341FD">
        <w:rPr>
          <w:sz w:val="28"/>
          <w:szCs w:val="28"/>
        </w:rPr>
        <w:t>, подлежит возврату в бюджет Донецкой Народной Республики в сроки, установленные бюджетным законодательством Российской Федерации.</w:t>
      </w:r>
    </w:p>
    <w:p w14:paraId="5EED8613" w14:textId="77777777" w:rsidR="00212661" w:rsidRPr="003341FD" w:rsidRDefault="00416D70" w:rsidP="00596524">
      <w:pPr>
        <w:pStyle w:val="ConsPlusNormal"/>
        <w:ind w:firstLine="709"/>
        <w:jc w:val="both"/>
        <w:rPr>
          <w:sz w:val="28"/>
          <w:szCs w:val="28"/>
        </w:rPr>
      </w:pPr>
      <w:r w:rsidRPr="003341FD">
        <w:rPr>
          <w:sz w:val="28"/>
          <w:szCs w:val="28"/>
        </w:rPr>
        <w:t xml:space="preserve">В случае если неиспользованный остаток иного межбюджетного трансферта не перечислен муниципальным образованием в доход бюджета Донецкой Народной Республики, указанные средства подлежат взысканию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 xml:space="preserve">в бюджет Донецкой Народной Республики в порядке, установленном Министерством финансов Донецкой Народной Республики в соответствии </w:t>
      </w:r>
      <w:r w:rsidR="004E0B47">
        <w:rPr>
          <w:sz w:val="28"/>
          <w:szCs w:val="28"/>
        </w:rPr>
        <w:br/>
      </w:r>
      <w:r w:rsidRPr="003341FD">
        <w:rPr>
          <w:sz w:val="28"/>
          <w:szCs w:val="28"/>
        </w:rPr>
        <w:t>с требованиями бюджетного законодательства Российской Федерации.</w:t>
      </w:r>
    </w:p>
    <w:p w14:paraId="593D647D" w14:textId="77777777" w:rsidR="00417AA8" w:rsidRPr="003341FD" w:rsidRDefault="00417AA8" w:rsidP="00E6701A">
      <w:pPr>
        <w:pStyle w:val="ConsPlusNormal"/>
        <w:jc w:val="both"/>
        <w:rPr>
          <w:sz w:val="28"/>
          <w:szCs w:val="28"/>
        </w:rPr>
      </w:pPr>
    </w:p>
    <w:p w14:paraId="2344E43B" w14:textId="77777777" w:rsidR="00417AA8" w:rsidRPr="003341FD" w:rsidRDefault="00417AA8" w:rsidP="00E6701A">
      <w:pPr>
        <w:pStyle w:val="ConsPlusNormal"/>
        <w:jc w:val="both"/>
        <w:rPr>
          <w:sz w:val="28"/>
          <w:szCs w:val="28"/>
        </w:rPr>
      </w:pPr>
    </w:p>
    <w:p w14:paraId="24F47697" w14:textId="77777777" w:rsidR="00417AA8" w:rsidRPr="003341FD" w:rsidRDefault="00417AA8" w:rsidP="00E6701A">
      <w:pPr>
        <w:pStyle w:val="ConsPlusNormal"/>
        <w:jc w:val="both"/>
        <w:rPr>
          <w:sz w:val="28"/>
          <w:szCs w:val="28"/>
        </w:rPr>
      </w:pPr>
    </w:p>
    <w:p w14:paraId="51763973" w14:textId="77777777" w:rsidR="00D01C51" w:rsidRPr="003341FD" w:rsidRDefault="00D01C51" w:rsidP="00D01C51">
      <w:pPr>
        <w:spacing w:after="0" w:line="240" w:lineRule="auto"/>
        <w:rPr>
          <w:sz w:val="28"/>
          <w:szCs w:val="28"/>
        </w:rPr>
        <w:sectPr w:rsidR="00D01C51" w:rsidRPr="003341FD" w:rsidSect="00DE105B">
          <w:headerReference w:type="default" r:id="rId7"/>
          <w:pgSz w:w="11906" w:h="16838"/>
          <w:pgMar w:top="1134" w:right="567" w:bottom="1134" w:left="1701" w:header="709" w:footer="0" w:gutter="0"/>
          <w:cols w:space="720"/>
          <w:noEndnote/>
          <w:titlePg/>
          <w:docGrid w:linePitch="299"/>
        </w:sectPr>
      </w:pPr>
    </w:p>
    <w:p w14:paraId="3F86CC44" w14:textId="77777777" w:rsidR="00417AA8" w:rsidRPr="00336098" w:rsidRDefault="004F0655" w:rsidP="00D01C5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3609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1571E3A" w14:textId="77777777" w:rsidR="0075783C" w:rsidRPr="00336098" w:rsidRDefault="0075783C" w:rsidP="0075783C">
      <w:pPr>
        <w:pStyle w:val="ConsPlusNormal"/>
        <w:ind w:left="5670"/>
        <w:jc w:val="both"/>
      </w:pPr>
      <w:r w:rsidRPr="00336098">
        <w:t>к Правилам</w:t>
      </w:r>
      <w:r w:rsidR="000771CE">
        <w:t xml:space="preserve"> </w:t>
      </w:r>
      <w:r w:rsidRPr="00336098">
        <w:t>предоставления и распределения иных межбюджетных трансфертов из бюджета донецкой народной республики местным бюджетам в целях софинансирования в полном объеме расходных обязательств, возникших при реализации Региональной адресной программы капитального ремонта общего имущества в многоквартирных домах на территории Донецкой Народной Республики в 2024</w:t>
      </w:r>
      <w:r w:rsidR="000357DC">
        <w:t>-</w:t>
      </w:r>
      <w:r w:rsidRPr="00336098">
        <w:t xml:space="preserve">2026 годах </w:t>
      </w:r>
    </w:p>
    <w:p w14:paraId="762F6285" w14:textId="77777777" w:rsidR="00417AA8" w:rsidRDefault="004F0655" w:rsidP="00336098">
      <w:pPr>
        <w:pStyle w:val="ConsPlusNormal"/>
        <w:ind w:left="5670"/>
      </w:pPr>
      <w:r w:rsidRPr="00336098">
        <w:t>(пункт 6)</w:t>
      </w:r>
    </w:p>
    <w:p w14:paraId="12E38526" w14:textId="77777777" w:rsidR="00336098" w:rsidRPr="00336098" w:rsidRDefault="00336098" w:rsidP="00336098">
      <w:pPr>
        <w:pStyle w:val="ConsPlusNormal"/>
        <w:ind w:left="5670"/>
      </w:pPr>
    </w:p>
    <w:p w14:paraId="3D77CDF5" w14:textId="77777777" w:rsidR="00417AA8" w:rsidRPr="003341FD" w:rsidRDefault="004F0655" w:rsidP="00E6701A">
      <w:pPr>
        <w:pStyle w:val="ConsPlusNormal"/>
        <w:jc w:val="right"/>
        <w:rPr>
          <w:sz w:val="28"/>
          <w:szCs w:val="28"/>
        </w:rPr>
      </w:pPr>
      <w:r w:rsidRPr="003341FD">
        <w:rPr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67"/>
        <w:gridCol w:w="340"/>
        <w:gridCol w:w="1170"/>
        <w:gridCol w:w="3655"/>
      </w:tblGrid>
      <w:tr w:rsidR="005701EC" w:rsidRPr="003341FD" w14:paraId="54F0F015" w14:textId="77777777" w:rsidTr="000771CE">
        <w:tc>
          <w:tcPr>
            <w:tcW w:w="9701" w:type="dxa"/>
            <w:gridSpan w:val="6"/>
          </w:tcPr>
          <w:p w14:paraId="382510F6" w14:textId="77777777" w:rsidR="00417AA8" w:rsidRPr="003341FD" w:rsidRDefault="004F0655" w:rsidP="00E6701A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8" w:name="Par131"/>
            <w:bookmarkEnd w:id="8"/>
            <w:r w:rsidRPr="003341FD">
              <w:rPr>
                <w:sz w:val="28"/>
                <w:szCs w:val="28"/>
              </w:rPr>
              <w:t>ЗАЯВКА</w:t>
            </w:r>
          </w:p>
          <w:p w14:paraId="010888DC" w14:textId="77777777" w:rsidR="00417AA8" w:rsidRPr="003341FD" w:rsidRDefault="004F0655" w:rsidP="00E670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341FD">
              <w:rPr>
                <w:sz w:val="28"/>
                <w:szCs w:val="28"/>
              </w:rPr>
              <w:t>____________________________________________________________</w:t>
            </w:r>
          </w:p>
          <w:p w14:paraId="3F770B15" w14:textId="77777777" w:rsidR="00417AA8" w:rsidRPr="000771CE" w:rsidRDefault="004F0655" w:rsidP="00E67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0771CE">
              <w:rPr>
                <w:sz w:val="22"/>
                <w:szCs w:val="22"/>
              </w:rPr>
              <w:t>(наименование муниципального образования)</w:t>
            </w:r>
          </w:p>
        </w:tc>
      </w:tr>
      <w:tr w:rsidR="005701EC" w:rsidRPr="003341FD" w14:paraId="3A70BEEB" w14:textId="77777777" w:rsidTr="000771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14:paraId="3A373790" w14:textId="77777777" w:rsidR="00417AA8" w:rsidRPr="003341FD" w:rsidRDefault="004F0655" w:rsidP="00E6701A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3341FD">
              <w:rPr>
                <w:sz w:val="28"/>
                <w:szCs w:val="28"/>
              </w:rPr>
              <w:t xml:space="preserve">на предоставление иного межбюджетного трансферта в </w:t>
            </w:r>
            <w:r w:rsidR="0075783C" w:rsidRPr="003341FD">
              <w:rPr>
                <w:sz w:val="28"/>
                <w:szCs w:val="28"/>
              </w:rPr>
              <w:t>__</w:t>
            </w:r>
            <w:r w:rsidRPr="003341FD">
              <w:rPr>
                <w:sz w:val="28"/>
                <w:szCs w:val="28"/>
              </w:rPr>
              <w:t xml:space="preserve"> году бюджету ________________________________________________</w:t>
            </w:r>
            <w:r w:rsidR="009F7041">
              <w:rPr>
                <w:sz w:val="28"/>
                <w:szCs w:val="28"/>
              </w:rPr>
              <w:t>_____</w:t>
            </w:r>
            <w:r w:rsidRPr="003341FD">
              <w:rPr>
                <w:sz w:val="28"/>
                <w:szCs w:val="28"/>
              </w:rPr>
              <w:t>_______________</w:t>
            </w:r>
          </w:p>
          <w:p w14:paraId="735B524C" w14:textId="77777777" w:rsidR="00417AA8" w:rsidRPr="009F7041" w:rsidRDefault="004F0655" w:rsidP="00E67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9F7041">
              <w:rPr>
                <w:sz w:val="22"/>
                <w:szCs w:val="22"/>
              </w:rPr>
              <w:t>(наименование муниципального образования)</w:t>
            </w:r>
          </w:p>
          <w:p w14:paraId="1171164A" w14:textId="77777777" w:rsidR="00417AA8" w:rsidRPr="003341FD" w:rsidRDefault="004F0655" w:rsidP="000357DC">
            <w:pPr>
              <w:pStyle w:val="ConsPlusNormal"/>
              <w:spacing w:before="120"/>
              <w:jc w:val="both"/>
              <w:rPr>
                <w:sz w:val="28"/>
                <w:szCs w:val="28"/>
              </w:rPr>
            </w:pPr>
            <w:r w:rsidRPr="003341FD">
              <w:rPr>
                <w:sz w:val="28"/>
                <w:szCs w:val="28"/>
              </w:rPr>
              <w:t xml:space="preserve">в объеме тыс. рублей в </w:t>
            </w:r>
            <w:r w:rsidR="0075783C" w:rsidRPr="003341FD">
              <w:rPr>
                <w:sz w:val="28"/>
                <w:szCs w:val="28"/>
              </w:rPr>
              <w:t>__</w:t>
            </w:r>
            <w:r w:rsidR="000357DC">
              <w:rPr>
                <w:sz w:val="28"/>
                <w:szCs w:val="28"/>
              </w:rPr>
              <w:t>_</w:t>
            </w:r>
            <w:r w:rsidR="0075783C" w:rsidRPr="003341FD">
              <w:rPr>
                <w:sz w:val="28"/>
                <w:szCs w:val="28"/>
              </w:rPr>
              <w:t>__</w:t>
            </w:r>
            <w:r w:rsidRPr="003341FD">
              <w:rPr>
                <w:sz w:val="28"/>
                <w:szCs w:val="28"/>
              </w:rPr>
              <w:t xml:space="preserve"> году в целях софинансирования в полном объеме расходных обязательств, возникших при реализации </w:t>
            </w:r>
            <w:r w:rsidR="0075783C" w:rsidRPr="003341FD">
              <w:rPr>
                <w:sz w:val="28"/>
                <w:szCs w:val="28"/>
              </w:rPr>
              <w:t>Региональной адресной программы капитального ремонта общего имущества в многоквартирных домах на территории Донецкой Народной Республики в 2024</w:t>
            </w:r>
            <w:r w:rsidR="009F7041">
              <w:rPr>
                <w:sz w:val="28"/>
                <w:szCs w:val="28"/>
              </w:rPr>
              <w:t>-</w:t>
            </w:r>
            <w:r w:rsidR="0075783C" w:rsidRPr="003341FD">
              <w:rPr>
                <w:sz w:val="28"/>
                <w:szCs w:val="28"/>
              </w:rPr>
              <w:t xml:space="preserve">2026 годах, утвержденной </w:t>
            </w:r>
            <w:r w:rsidR="009F7041">
              <w:rPr>
                <w:sz w:val="28"/>
                <w:szCs w:val="28"/>
              </w:rPr>
              <w:t>п</w:t>
            </w:r>
            <w:r w:rsidR="0075783C" w:rsidRPr="003341FD">
              <w:rPr>
                <w:sz w:val="28"/>
                <w:szCs w:val="28"/>
              </w:rPr>
              <w:t xml:space="preserve">остановлением Правительства Донецкой Народной Республики от </w:t>
            </w:r>
            <w:r w:rsidR="000357DC">
              <w:rPr>
                <w:sz w:val="28"/>
                <w:szCs w:val="28"/>
              </w:rPr>
              <w:t xml:space="preserve">8 октября </w:t>
            </w:r>
            <w:r w:rsidR="009F7041">
              <w:rPr>
                <w:sz w:val="28"/>
                <w:szCs w:val="28"/>
              </w:rPr>
              <w:t xml:space="preserve">2024 г. </w:t>
            </w:r>
            <w:r w:rsidR="0075783C" w:rsidRPr="003341FD">
              <w:rPr>
                <w:sz w:val="28"/>
                <w:szCs w:val="28"/>
              </w:rPr>
              <w:t xml:space="preserve">№ </w:t>
            </w:r>
            <w:r w:rsidR="009F7041">
              <w:rPr>
                <w:sz w:val="28"/>
                <w:szCs w:val="28"/>
              </w:rPr>
              <w:t>103-</w:t>
            </w:r>
            <w:r w:rsidR="000357DC">
              <w:rPr>
                <w:sz w:val="28"/>
                <w:szCs w:val="28"/>
              </w:rPr>
              <w:t>3</w:t>
            </w:r>
            <w:r w:rsidR="0075783C" w:rsidRPr="003341FD">
              <w:rPr>
                <w:sz w:val="28"/>
                <w:szCs w:val="28"/>
              </w:rPr>
              <w:t xml:space="preserve"> </w:t>
            </w:r>
          </w:p>
        </w:tc>
      </w:tr>
      <w:tr w:rsidR="005701EC" w:rsidRPr="003341FD" w14:paraId="4D5AE577" w14:textId="77777777" w:rsidTr="000771C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364" w14:textId="77777777" w:rsidR="001F2293" w:rsidRPr="003341FD" w:rsidRDefault="001F2293" w:rsidP="00E6701A">
            <w:pPr>
              <w:pStyle w:val="ConsPlusNormal"/>
              <w:jc w:val="center"/>
            </w:pPr>
            <w:r w:rsidRPr="003341FD">
              <w:t>Наименование мероприятия, включенного в муниципальный акт, устанавливающий перечень мероприятий, подлежащих реализации в рамках реализации Программы (далее – мероприятия)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AE2" w14:textId="77777777" w:rsidR="001F2293" w:rsidRPr="003341FD" w:rsidRDefault="001F2293" w:rsidP="00E6701A">
            <w:pPr>
              <w:pStyle w:val="ConsPlusNormal"/>
              <w:jc w:val="center"/>
            </w:pPr>
            <w:r w:rsidRPr="003341FD">
              <w:t>Сумма финансирования мероприятия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BD9" w14:textId="77777777" w:rsidR="001F2293" w:rsidRPr="003341FD" w:rsidRDefault="001F2293" w:rsidP="00E6701A">
            <w:pPr>
              <w:pStyle w:val="ConsPlusNormal"/>
              <w:jc w:val="center"/>
            </w:pPr>
            <w:r w:rsidRPr="003341FD">
              <w:t>Сумма софинансирования, необходимая для исполнения расходного обязательства, направленного на реализацию мероприятия</w:t>
            </w:r>
          </w:p>
        </w:tc>
      </w:tr>
      <w:tr w:rsidR="005701EC" w:rsidRPr="003341FD" w14:paraId="36D74AB3" w14:textId="77777777" w:rsidTr="000771CE">
        <w:trPr>
          <w:trHeight w:val="1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3C8" w14:textId="77777777" w:rsidR="001F2293" w:rsidRPr="003341FD" w:rsidRDefault="001F2293" w:rsidP="00E670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96C" w14:textId="77777777" w:rsidR="001F2293" w:rsidRPr="003341FD" w:rsidRDefault="001F2293" w:rsidP="00E670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EF0" w14:textId="77777777" w:rsidR="001F2293" w:rsidRPr="003341FD" w:rsidRDefault="001F2293" w:rsidP="00E6701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701EC" w:rsidRPr="003341FD" w14:paraId="183F70D3" w14:textId="77777777" w:rsidTr="000771CE">
        <w:trPr>
          <w:trHeight w:val="13"/>
        </w:trPr>
        <w:tc>
          <w:tcPr>
            <w:tcW w:w="6046" w:type="dxa"/>
            <w:gridSpan w:val="5"/>
            <w:tcBorders>
              <w:top w:val="single" w:sz="4" w:space="0" w:color="auto"/>
            </w:tcBorders>
          </w:tcPr>
          <w:p w14:paraId="7C5982E0" w14:textId="77777777" w:rsidR="00284388" w:rsidRPr="003341FD" w:rsidRDefault="00284388" w:rsidP="00E6701A">
            <w:pPr>
              <w:pStyle w:val="ConsPlusNormal"/>
              <w:rPr>
                <w:sz w:val="28"/>
                <w:szCs w:val="28"/>
              </w:rPr>
            </w:pPr>
            <w:r w:rsidRPr="003341FD">
              <w:rPr>
                <w:sz w:val="28"/>
                <w:szCs w:val="28"/>
              </w:rPr>
              <w:t>Приложение на ______л.</w:t>
            </w:r>
          </w:p>
        </w:tc>
        <w:tc>
          <w:tcPr>
            <w:tcW w:w="3655" w:type="dxa"/>
            <w:tcBorders>
              <w:top w:val="single" w:sz="4" w:space="0" w:color="auto"/>
            </w:tcBorders>
          </w:tcPr>
          <w:p w14:paraId="10FEC104" w14:textId="77777777" w:rsidR="00284388" w:rsidRPr="003341FD" w:rsidRDefault="00284388" w:rsidP="00E6701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701EC" w:rsidRPr="003341FD" w14:paraId="7DE9F3E1" w14:textId="77777777" w:rsidTr="000771CE">
        <w:tc>
          <w:tcPr>
            <w:tcW w:w="2835" w:type="dxa"/>
          </w:tcPr>
          <w:p w14:paraId="54D8153C" w14:textId="77777777" w:rsidR="00D719B2" w:rsidRDefault="00D719B2" w:rsidP="00D719B2">
            <w:pPr>
              <w:pStyle w:val="ConsPlusNormal"/>
              <w:rPr>
                <w:sz w:val="28"/>
                <w:szCs w:val="28"/>
              </w:rPr>
            </w:pPr>
          </w:p>
          <w:p w14:paraId="00B37CB0" w14:textId="77777777" w:rsidR="00417AA8" w:rsidRPr="003341FD" w:rsidRDefault="004F0655" w:rsidP="00D719B2">
            <w:pPr>
              <w:pStyle w:val="ConsPlusNormal"/>
              <w:rPr>
                <w:sz w:val="28"/>
                <w:szCs w:val="28"/>
              </w:rPr>
            </w:pPr>
            <w:r w:rsidRPr="003341F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0C30FE8" w14:textId="77777777" w:rsidR="00417AA8" w:rsidRPr="003341FD" w:rsidRDefault="00417AA8" w:rsidP="00E670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645F1F3" w14:textId="77777777" w:rsidR="00417AA8" w:rsidRPr="003341FD" w:rsidRDefault="00417AA8" w:rsidP="00E670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</w:tcPr>
          <w:p w14:paraId="545FE53B" w14:textId="77777777" w:rsidR="00417AA8" w:rsidRPr="003341FD" w:rsidRDefault="00417AA8" w:rsidP="00E6701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17AA8" w:rsidRPr="003341FD" w14:paraId="3BCD9307" w14:textId="77777777" w:rsidTr="000771CE">
        <w:tc>
          <w:tcPr>
            <w:tcW w:w="2835" w:type="dxa"/>
          </w:tcPr>
          <w:p w14:paraId="133DEAB7" w14:textId="77777777" w:rsidR="00417AA8" w:rsidRPr="003341FD" w:rsidRDefault="00417AA8" w:rsidP="00E670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9621837" w14:textId="77777777" w:rsidR="00417AA8" w:rsidRPr="009F7041" w:rsidRDefault="004F0655" w:rsidP="00E67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9F7041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14:paraId="5347D67D" w14:textId="77777777" w:rsidR="00417AA8" w:rsidRPr="003341FD" w:rsidRDefault="00417AA8" w:rsidP="00E6701A">
            <w:pPr>
              <w:pStyle w:val="ConsPlusNormal"/>
              <w:rPr>
                <w:szCs w:val="28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</w:tcPr>
          <w:p w14:paraId="05FC5174" w14:textId="77777777" w:rsidR="00417AA8" w:rsidRPr="009F7041" w:rsidRDefault="004F0655" w:rsidP="00E67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9F7041">
              <w:rPr>
                <w:sz w:val="22"/>
                <w:szCs w:val="22"/>
              </w:rPr>
              <w:t>расшифровка подписи</w:t>
            </w:r>
          </w:p>
        </w:tc>
      </w:tr>
    </w:tbl>
    <w:p w14:paraId="588E3CBF" w14:textId="77777777" w:rsidR="00417AA8" w:rsidRPr="003341FD" w:rsidRDefault="00417AA8" w:rsidP="00E6701A">
      <w:pPr>
        <w:pStyle w:val="ConsPlusNormal"/>
        <w:jc w:val="both"/>
        <w:rPr>
          <w:sz w:val="28"/>
          <w:szCs w:val="28"/>
        </w:rPr>
      </w:pPr>
    </w:p>
    <w:sectPr w:rsidR="00417AA8" w:rsidRPr="003341FD" w:rsidSect="00EF7C22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2FA9" w14:textId="77777777" w:rsidR="000771CE" w:rsidRDefault="000771CE" w:rsidP="00E6701A">
      <w:pPr>
        <w:spacing w:after="0" w:line="240" w:lineRule="auto"/>
      </w:pPr>
      <w:r>
        <w:separator/>
      </w:r>
    </w:p>
  </w:endnote>
  <w:endnote w:type="continuationSeparator" w:id="0">
    <w:p w14:paraId="170C2235" w14:textId="77777777" w:rsidR="000771CE" w:rsidRDefault="000771CE" w:rsidP="00E6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C180" w14:textId="77777777" w:rsidR="000771CE" w:rsidRDefault="000771CE" w:rsidP="00E6701A">
      <w:pPr>
        <w:spacing w:after="0" w:line="240" w:lineRule="auto"/>
      </w:pPr>
      <w:r>
        <w:separator/>
      </w:r>
    </w:p>
  </w:footnote>
  <w:footnote w:type="continuationSeparator" w:id="0">
    <w:p w14:paraId="0BE14B3F" w14:textId="77777777" w:rsidR="000771CE" w:rsidRDefault="000771CE" w:rsidP="00E6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731377198"/>
      <w:docPartObj>
        <w:docPartGallery w:val="Page Numbers (Top of Page)"/>
        <w:docPartUnique/>
      </w:docPartObj>
    </w:sdtPr>
    <w:sdtEndPr/>
    <w:sdtContent>
      <w:p w14:paraId="6FE003BD" w14:textId="77777777" w:rsidR="000771CE" w:rsidRDefault="000771CE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6701A">
          <w:rPr>
            <w:rFonts w:ascii="Times New Roman" w:hAnsi="Times New Roman"/>
            <w:sz w:val="24"/>
            <w:szCs w:val="24"/>
          </w:rPr>
          <w:fldChar w:fldCharType="begin"/>
        </w:r>
        <w:r w:rsidRPr="00E670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701A">
          <w:rPr>
            <w:rFonts w:ascii="Times New Roman" w:hAnsi="Times New Roman"/>
            <w:sz w:val="24"/>
            <w:szCs w:val="24"/>
          </w:rPr>
          <w:fldChar w:fldCharType="separate"/>
        </w:r>
        <w:r w:rsidR="000357DC">
          <w:rPr>
            <w:rFonts w:ascii="Times New Roman" w:hAnsi="Times New Roman"/>
            <w:noProof/>
            <w:sz w:val="24"/>
            <w:szCs w:val="24"/>
          </w:rPr>
          <w:t>7</w:t>
        </w:r>
        <w:r w:rsidRPr="00E6701A">
          <w:rPr>
            <w:rFonts w:ascii="Times New Roman" w:hAnsi="Times New Roman"/>
            <w:sz w:val="24"/>
            <w:szCs w:val="24"/>
          </w:rPr>
          <w:fldChar w:fldCharType="end"/>
        </w:r>
      </w:p>
      <w:p w14:paraId="7FFC56D4" w14:textId="77777777" w:rsidR="000771CE" w:rsidRPr="00DE105B" w:rsidRDefault="00356845" w:rsidP="00E6701A">
        <w:pPr>
          <w:pStyle w:val="a3"/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248354542"/>
      <w:docPartObj>
        <w:docPartGallery w:val="Page Numbers (Top of Page)"/>
        <w:docPartUnique/>
      </w:docPartObj>
    </w:sdtPr>
    <w:sdtEndPr/>
    <w:sdtContent>
      <w:p w14:paraId="1034A41D" w14:textId="77777777" w:rsidR="000771CE" w:rsidRDefault="000771CE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4E88AB2D" w14:textId="77777777" w:rsidR="000771CE" w:rsidRDefault="000771CE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6C1BB17D" w14:textId="77777777" w:rsidR="000771CE" w:rsidRDefault="000771CE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7D7507EF" w14:textId="77777777" w:rsidR="000771CE" w:rsidRPr="00E6701A" w:rsidRDefault="00356845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2"/>
    <w:rsid w:val="00011CD8"/>
    <w:rsid w:val="000357DC"/>
    <w:rsid w:val="0004265A"/>
    <w:rsid w:val="00066F59"/>
    <w:rsid w:val="000771CE"/>
    <w:rsid w:val="00092C5D"/>
    <w:rsid w:val="000B44B5"/>
    <w:rsid w:val="00110FBB"/>
    <w:rsid w:val="00127895"/>
    <w:rsid w:val="00130BA3"/>
    <w:rsid w:val="0014642E"/>
    <w:rsid w:val="001C19F5"/>
    <w:rsid w:val="001F2293"/>
    <w:rsid w:val="00201210"/>
    <w:rsid w:val="00212661"/>
    <w:rsid w:val="002269A4"/>
    <w:rsid w:val="00242CFF"/>
    <w:rsid w:val="00284388"/>
    <w:rsid w:val="00287744"/>
    <w:rsid w:val="002D1127"/>
    <w:rsid w:val="002F1793"/>
    <w:rsid w:val="003079BA"/>
    <w:rsid w:val="003206CE"/>
    <w:rsid w:val="003341FD"/>
    <w:rsid w:val="00336098"/>
    <w:rsid w:val="00340659"/>
    <w:rsid w:val="00356845"/>
    <w:rsid w:val="00356D17"/>
    <w:rsid w:val="003D2AED"/>
    <w:rsid w:val="00416D70"/>
    <w:rsid w:val="00417AA8"/>
    <w:rsid w:val="004251CA"/>
    <w:rsid w:val="00450FBD"/>
    <w:rsid w:val="004E0B47"/>
    <w:rsid w:val="004E177B"/>
    <w:rsid w:val="004E7EA4"/>
    <w:rsid w:val="004F0655"/>
    <w:rsid w:val="005701EC"/>
    <w:rsid w:val="00596524"/>
    <w:rsid w:val="005D5782"/>
    <w:rsid w:val="005E4F20"/>
    <w:rsid w:val="005F4D1A"/>
    <w:rsid w:val="006012C2"/>
    <w:rsid w:val="0064114E"/>
    <w:rsid w:val="00676417"/>
    <w:rsid w:val="006A3CCD"/>
    <w:rsid w:val="006C366B"/>
    <w:rsid w:val="007222A4"/>
    <w:rsid w:val="00740E23"/>
    <w:rsid w:val="0075783C"/>
    <w:rsid w:val="007819D4"/>
    <w:rsid w:val="007A622E"/>
    <w:rsid w:val="007B15AA"/>
    <w:rsid w:val="007F2018"/>
    <w:rsid w:val="008436CD"/>
    <w:rsid w:val="00871A7A"/>
    <w:rsid w:val="00886A09"/>
    <w:rsid w:val="008B014D"/>
    <w:rsid w:val="008E350A"/>
    <w:rsid w:val="00927324"/>
    <w:rsid w:val="009429A1"/>
    <w:rsid w:val="00964B0A"/>
    <w:rsid w:val="009947AC"/>
    <w:rsid w:val="009E153B"/>
    <w:rsid w:val="009F7041"/>
    <w:rsid w:val="009F707A"/>
    <w:rsid w:val="00A35014"/>
    <w:rsid w:val="00A44C9E"/>
    <w:rsid w:val="00AE0ED1"/>
    <w:rsid w:val="00AE2D12"/>
    <w:rsid w:val="00AF53DF"/>
    <w:rsid w:val="00B05BD7"/>
    <w:rsid w:val="00B74DA1"/>
    <w:rsid w:val="00B81953"/>
    <w:rsid w:val="00B82B53"/>
    <w:rsid w:val="00B91CCE"/>
    <w:rsid w:val="00BA7D71"/>
    <w:rsid w:val="00BC749D"/>
    <w:rsid w:val="00BD4623"/>
    <w:rsid w:val="00BD636E"/>
    <w:rsid w:val="00C55D1B"/>
    <w:rsid w:val="00C71EBC"/>
    <w:rsid w:val="00CA1D7B"/>
    <w:rsid w:val="00CD3359"/>
    <w:rsid w:val="00CD33F3"/>
    <w:rsid w:val="00CD3E2C"/>
    <w:rsid w:val="00CF6B89"/>
    <w:rsid w:val="00D01C51"/>
    <w:rsid w:val="00D151BF"/>
    <w:rsid w:val="00D57348"/>
    <w:rsid w:val="00D719B2"/>
    <w:rsid w:val="00DB1D72"/>
    <w:rsid w:val="00DC4213"/>
    <w:rsid w:val="00DE105B"/>
    <w:rsid w:val="00DE5D73"/>
    <w:rsid w:val="00E6701A"/>
    <w:rsid w:val="00E77CC8"/>
    <w:rsid w:val="00E834D6"/>
    <w:rsid w:val="00EF7C22"/>
    <w:rsid w:val="00F12D87"/>
    <w:rsid w:val="00F436FB"/>
    <w:rsid w:val="00F66FDB"/>
    <w:rsid w:val="00F80876"/>
    <w:rsid w:val="00FA0750"/>
    <w:rsid w:val="00FA40B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EF9D9"/>
  <w14:defaultImageDpi w14:val="0"/>
  <w15:docId w15:val="{E3DF74C6-DE2F-4F13-93C9-46731FA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01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01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15077</Characters>
  <Application>Microsoft Office Word</Application>
  <DocSecurity>6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Донецкой Народной Республики от 04.07.2024 N 69-5"Об утверждении Правил предоставления и распределения в 2024 году иных межбюджетных трансфертов из бюджета Донецкой Народной Республики местным бюджетам в целях софинансирования</vt:lpstr>
    </vt:vector>
  </TitlesOfParts>
  <Company>КонсультантПлюс Версия 4023.00.50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Донецкой Народной Республики от 04.07.2024 N 69-5"Об утверждении Правил предоставления и распределения в 2024 году иных межбюджетных трансфертов из бюджета Донецкой Народной Республики местным бюджетам в целях софинансирования</dc:title>
  <dc:creator>Александр Першин</dc:creator>
  <cp:lastModifiedBy>Воробьева Наталья Игоревна</cp:lastModifiedBy>
  <cp:revision>2</cp:revision>
  <cp:lastPrinted>2024-09-24T13:14:00Z</cp:lastPrinted>
  <dcterms:created xsi:type="dcterms:W3CDTF">2024-10-11T09:07:00Z</dcterms:created>
  <dcterms:modified xsi:type="dcterms:W3CDTF">2024-10-11T09:07:00Z</dcterms:modified>
</cp:coreProperties>
</file>