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6C" w:rsidRPr="00DB59BB" w:rsidRDefault="00955D6C" w:rsidP="00955D6C">
      <w:pPr>
        <w:tabs>
          <w:tab w:val="left" w:pos="9900"/>
        </w:tabs>
        <w:spacing w:after="0"/>
        <w:ind w:firstLine="5670"/>
        <w:rPr>
          <w:rFonts w:ascii="Times New Roman" w:eastAsia="Times New Roman" w:hAnsi="Times New Roman" w:cs="Times New Roman"/>
          <w:color w:val="000000"/>
          <w:szCs w:val="20"/>
        </w:rPr>
      </w:pPr>
      <w:r w:rsidRPr="00DB59BB">
        <w:rPr>
          <w:rFonts w:ascii="Times New Roman" w:eastAsia="Times New Roman" w:hAnsi="Times New Roman" w:cs="Times New Roman"/>
          <w:color w:val="000000"/>
          <w:szCs w:val="20"/>
        </w:rPr>
        <w:t xml:space="preserve">Приложение </w:t>
      </w:r>
    </w:p>
    <w:p w:rsidR="00955D6C" w:rsidRPr="00DB59BB" w:rsidRDefault="00955D6C" w:rsidP="00955D6C">
      <w:pPr>
        <w:tabs>
          <w:tab w:val="left" w:pos="9900"/>
        </w:tabs>
        <w:spacing w:after="0"/>
        <w:ind w:firstLine="5670"/>
        <w:rPr>
          <w:rFonts w:ascii="Times New Roman" w:eastAsia="Times New Roman" w:hAnsi="Times New Roman" w:cs="Times New Roman"/>
          <w:color w:val="000000"/>
          <w:szCs w:val="20"/>
        </w:rPr>
      </w:pPr>
      <w:r w:rsidRPr="00DB59BB">
        <w:rPr>
          <w:rFonts w:ascii="Times New Roman" w:eastAsia="Times New Roman" w:hAnsi="Times New Roman" w:cs="Times New Roman"/>
          <w:color w:val="000000"/>
          <w:szCs w:val="2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Cs w:val="20"/>
        </w:rPr>
        <w:t>п</w:t>
      </w:r>
      <w:r w:rsidRPr="00DB59BB">
        <w:rPr>
          <w:rFonts w:ascii="Times New Roman" w:eastAsia="Times New Roman" w:hAnsi="Times New Roman" w:cs="Times New Roman"/>
          <w:color w:val="000000"/>
          <w:szCs w:val="20"/>
        </w:rPr>
        <w:t xml:space="preserve">остановлению </w:t>
      </w:r>
    </w:p>
    <w:p w:rsidR="00955D6C" w:rsidRPr="00DB59BB" w:rsidRDefault="00955D6C" w:rsidP="00955D6C">
      <w:pPr>
        <w:tabs>
          <w:tab w:val="left" w:pos="9900"/>
        </w:tabs>
        <w:spacing w:after="0"/>
        <w:ind w:firstLine="5670"/>
        <w:rPr>
          <w:rFonts w:ascii="Times New Roman" w:eastAsia="Times New Roman" w:hAnsi="Times New Roman" w:cs="Times New Roman"/>
          <w:color w:val="000000"/>
          <w:szCs w:val="20"/>
        </w:rPr>
      </w:pPr>
      <w:r w:rsidRPr="00DB59BB">
        <w:rPr>
          <w:rFonts w:ascii="Times New Roman" w:eastAsia="Times New Roman" w:hAnsi="Times New Roman" w:cs="Times New Roman"/>
          <w:color w:val="000000"/>
          <w:szCs w:val="20"/>
        </w:rPr>
        <w:t>Республиканской службы по тарифам</w:t>
      </w:r>
    </w:p>
    <w:p w:rsidR="00955D6C" w:rsidRPr="00DB59BB" w:rsidRDefault="00955D6C" w:rsidP="00955D6C">
      <w:pPr>
        <w:tabs>
          <w:tab w:val="left" w:pos="9900"/>
        </w:tabs>
        <w:spacing w:after="0"/>
        <w:ind w:firstLine="5670"/>
        <w:rPr>
          <w:rFonts w:ascii="Times New Roman" w:eastAsia="Times New Roman" w:hAnsi="Times New Roman" w:cs="Times New Roman"/>
          <w:color w:val="000000"/>
          <w:szCs w:val="20"/>
        </w:rPr>
      </w:pPr>
      <w:r w:rsidRPr="00DB59BB">
        <w:rPr>
          <w:rFonts w:ascii="Times New Roman" w:eastAsia="Times New Roman" w:hAnsi="Times New Roman" w:cs="Times New Roman"/>
          <w:color w:val="000000"/>
          <w:szCs w:val="20"/>
        </w:rPr>
        <w:t>Донецкой Народной Республики</w:t>
      </w:r>
    </w:p>
    <w:p w:rsidR="00955D6C" w:rsidRDefault="00955D6C" w:rsidP="00955D6C">
      <w:pPr>
        <w:spacing w:after="0"/>
        <w:ind w:left="851" w:right="19" w:firstLine="4819"/>
        <w:rPr>
          <w:rFonts w:ascii="Times New Roman" w:eastAsia="Times New Roman" w:hAnsi="Times New Roman" w:cs="Times New Roman"/>
          <w:color w:val="000000"/>
          <w:szCs w:val="20"/>
        </w:rPr>
      </w:pPr>
      <w:r w:rsidRPr="00DB59BB">
        <w:rPr>
          <w:rFonts w:ascii="Times New Roman" w:eastAsia="Times New Roman" w:hAnsi="Times New Roman" w:cs="Times New Roman"/>
          <w:color w:val="000000"/>
          <w:szCs w:val="20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Cs w:val="20"/>
        </w:rPr>
        <w:t>10.10.2024</w:t>
      </w:r>
      <w:r w:rsidRPr="00DB59BB">
        <w:rPr>
          <w:rFonts w:ascii="Times New Roman" w:eastAsia="Times New Roman" w:hAnsi="Times New Roman" w:cs="Times New Roman"/>
          <w:color w:val="000000"/>
          <w:szCs w:val="20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Cs w:val="20"/>
        </w:rPr>
        <w:t>15/1</w:t>
      </w:r>
    </w:p>
    <w:p w:rsidR="00955D6C" w:rsidRDefault="00955D6C" w:rsidP="00955D6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55D6C" w:rsidRPr="00DB59BB" w:rsidRDefault="00955D6C" w:rsidP="00955D6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2433">
        <w:rPr>
          <w:rFonts w:ascii="Times New Roman" w:hAnsi="Times New Roman" w:cs="Times New Roman"/>
          <w:b/>
          <w:sz w:val="27"/>
          <w:szCs w:val="27"/>
        </w:rPr>
        <w:t xml:space="preserve">Тарифы на транспортные услуги, </w:t>
      </w:r>
      <w:r>
        <w:rPr>
          <w:rFonts w:ascii="Times New Roman" w:hAnsi="Times New Roman" w:cs="Times New Roman"/>
          <w:b/>
          <w:sz w:val="27"/>
          <w:szCs w:val="27"/>
        </w:rPr>
        <w:br/>
      </w:r>
      <w:r w:rsidRPr="00412433">
        <w:rPr>
          <w:rFonts w:ascii="Times New Roman" w:hAnsi="Times New Roman" w:cs="Times New Roman"/>
          <w:b/>
          <w:sz w:val="27"/>
          <w:szCs w:val="27"/>
        </w:rPr>
        <w:t>оказываемые на подъездных железнодорожных путях</w:t>
      </w:r>
      <w:r>
        <w:rPr>
          <w:rFonts w:ascii="Times New Roman" w:hAnsi="Times New Roman" w:cs="Times New Roman"/>
          <w:b/>
          <w:sz w:val="27"/>
          <w:szCs w:val="27"/>
        </w:rPr>
        <w:br/>
      </w:r>
      <w:r w:rsidRPr="00412433">
        <w:rPr>
          <w:rFonts w:ascii="Times New Roman" w:hAnsi="Times New Roman" w:cs="Times New Roman"/>
          <w:b/>
          <w:sz w:val="27"/>
          <w:szCs w:val="27"/>
        </w:rPr>
        <w:t xml:space="preserve">ДОЧЕРНИМ ГОСУДАРСТВЕННЫМ ПРЕДПРИЯТИЕМ «ПОГРУЗОЧНО-ТРАНСПОРТНОЕ УПРАВЛЕНИЕ «ШАХТЕРСКПОГРУЗТРАНС» </w:t>
      </w:r>
      <w:r w:rsidRPr="00412433">
        <w:rPr>
          <w:rFonts w:ascii="Times New Roman" w:hAnsi="Times New Roman" w:cs="Times New Roman"/>
          <w:b/>
          <w:sz w:val="27"/>
          <w:szCs w:val="27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3900"/>
        <w:gridCol w:w="2504"/>
        <w:gridCol w:w="2564"/>
      </w:tblGrid>
      <w:tr w:rsidR="00955D6C" w:rsidRPr="00412433" w:rsidTr="00806562">
        <w:trPr>
          <w:trHeight w:val="908"/>
        </w:trPr>
        <w:tc>
          <w:tcPr>
            <w:tcW w:w="603" w:type="dxa"/>
            <w:vAlign w:val="center"/>
          </w:tcPr>
          <w:p w:rsidR="00955D6C" w:rsidRPr="00412433" w:rsidRDefault="00955D6C" w:rsidP="008065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1243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№ </w:t>
            </w:r>
            <w:proofErr w:type="gramStart"/>
            <w:r w:rsidRPr="00412433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gramEnd"/>
            <w:r w:rsidRPr="00412433">
              <w:rPr>
                <w:rFonts w:ascii="Times New Roman" w:hAnsi="Times New Roman" w:cs="Times New Roman"/>
                <w:b/>
                <w:sz w:val="27"/>
                <w:szCs w:val="27"/>
              </w:rPr>
              <w:t>/п</w:t>
            </w:r>
          </w:p>
        </w:tc>
        <w:tc>
          <w:tcPr>
            <w:tcW w:w="3900" w:type="dxa"/>
            <w:vAlign w:val="center"/>
          </w:tcPr>
          <w:p w:rsidR="00955D6C" w:rsidRPr="00412433" w:rsidRDefault="00955D6C" w:rsidP="008065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12433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услуги</w:t>
            </w:r>
          </w:p>
        </w:tc>
        <w:tc>
          <w:tcPr>
            <w:tcW w:w="2504" w:type="dxa"/>
            <w:vAlign w:val="center"/>
          </w:tcPr>
          <w:p w:rsidR="00955D6C" w:rsidRPr="00412433" w:rsidRDefault="00955D6C" w:rsidP="008065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Ед. измерения</w:t>
            </w:r>
          </w:p>
        </w:tc>
        <w:tc>
          <w:tcPr>
            <w:tcW w:w="2564" w:type="dxa"/>
            <w:vAlign w:val="center"/>
          </w:tcPr>
          <w:p w:rsidR="00955D6C" w:rsidRPr="00412433" w:rsidRDefault="00955D6C" w:rsidP="008065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12433">
              <w:rPr>
                <w:rFonts w:ascii="Times New Roman" w:hAnsi="Times New Roman" w:cs="Times New Roman"/>
                <w:b/>
                <w:sz w:val="27"/>
                <w:szCs w:val="27"/>
              </w:rPr>
              <w:t>Тариф (с НДС)</w:t>
            </w:r>
          </w:p>
        </w:tc>
      </w:tr>
      <w:tr w:rsidR="00955D6C" w:rsidRPr="00412433" w:rsidTr="00806562">
        <w:tc>
          <w:tcPr>
            <w:tcW w:w="603" w:type="dxa"/>
          </w:tcPr>
          <w:p w:rsidR="00955D6C" w:rsidRPr="00412433" w:rsidRDefault="00955D6C" w:rsidP="008065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243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900" w:type="dxa"/>
          </w:tcPr>
          <w:p w:rsidR="00955D6C" w:rsidRPr="00412433" w:rsidRDefault="00955D6C" w:rsidP="008065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243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04" w:type="dxa"/>
          </w:tcPr>
          <w:p w:rsidR="00955D6C" w:rsidRPr="00412433" w:rsidRDefault="00955D6C" w:rsidP="008065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243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564" w:type="dxa"/>
          </w:tcPr>
          <w:p w:rsidR="00955D6C" w:rsidRPr="00412433" w:rsidRDefault="00955D6C" w:rsidP="008065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955D6C" w:rsidRPr="00412433" w:rsidTr="00806562">
        <w:tc>
          <w:tcPr>
            <w:tcW w:w="603" w:type="dxa"/>
            <w:vAlign w:val="center"/>
          </w:tcPr>
          <w:p w:rsidR="00955D6C" w:rsidRPr="00412433" w:rsidRDefault="00955D6C" w:rsidP="008065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243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900" w:type="dxa"/>
            <w:vAlign w:val="center"/>
          </w:tcPr>
          <w:p w:rsidR="00955D6C" w:rsidRPr="00412433" w:rsidRDefault="00955D6C" w:rsidP="00806562">
            <w:pPr>
              <w:tabs>
                <w:tab w:val="left" w:pos="70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1243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Перевозка грузов </w:t>
            </w:r>
          </w:p>
        </w:tc>
        <w:tc>
          <w:tcPr>
            <w:tcW w:w="2504" w:type="dxa"/>
            <w:vAlign w:val="center"/>
          </w:tcPr>
          <w:p w:rsidR="00955D6C" w:rsidRPr="00412433" w:rsidRDefault="00955D6C" w:rsidP="008065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руб./т*км</w:t>
            </w:r>
          </w:p>
        </w:tc>
        <w:tc>
          <w:tcPr>
            <w:tcW w:w="2564" w:type="dxa"/>
          </w:tcPr>
          <w:p w:rsidR="00955D6C" w:rsidRDefault="00955D6C" w:rsidP="008065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16,252</w:t>
            </w:r>
          </w:p>
        </w:tc>
      </w:tr>
      <w:tr w:rsidR="00955D6C" w:rsidRPr="00412433" w:rsidTr="00806562">
        <w:tc>
          <w:tcPr>
            <w:tcW w:w="603" w:type="dxa"/>
            <w:vAlign w:val="center"/>
          </w:tcPr>
          <w:p w:rsidR="00955D6C" w:rsidRPr="00412433" w:rsidRDefault="00955D6C" w:rsidP="008065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243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900" w:type="dxa"/>
            <w:vAlign w:val="center"/>
          </w:tcPr>
          <w:p w:rsidR="00955D6C" w:rsidRPr="00412433" w:rsidRDefault="00955D6C" w:rsidP="00806562">
            <w:pPr>
              <w:tabs>
                <w:tab w:val="left" w:pos="70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12433">
              <w:rPr>
                <w:rFonts w:ascii="Times New Roman" w:eastAsia="Times New Roman" w:hAnsi="Times New Roman" w:cs="Times New Roman"/>
                <w:sz w:val="27"/>
                <w:szCs w:val="27"/>
              </w:rPr>
              <w:t>Маневровая работа локомотива</w:t>
            </w:r>
          </w:p>
        </w:tc>
        <w:tc>
          <w:tcPr>
            <w:tcW w:w="2504" w:type="dxa"/>
            <w:vAlign w:val="center"/>
          </w:tcPr>
          <w:p w:rsidR="00955D6C" w:rsidRPr="00412433" w:rsidRDefault="00955D6C" w:rsidP="008065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лок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.*час</w:t>
            </w:r>
          </w:p>
        </w:tc>
        <w:tc>
          <w:tcPr>
            <w:tcW w:w="2564" w:type="dxa"/>
          </w:tcPr>
          <w:p w:rsidR="00955D6C" w:rsidRDefault="00955D6C" w:rsidP="008065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8 988,226</w:t>
            </w:r>
          </w:p>
        </w:tc>
      </w:tr>
      <w:tr w:rsidR="00955D6C" w:rsidRPr="00412433" w:rsidTr="00806562">
        <w:tc>
          <w:tcPr>
            <w:tcW w:w="603" w:type="dxa"/>
            <w:vAlign w:val="center"/>
          </w:tcPr>
          <w:p w:rsidR="00955D6C" w:rsidRPr="00412433" w:rsidRDefault="00955D6C" w:rsidP="008065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243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900" w:type="dxa"/>
            <w:vAlign w:val="center"/>
          </w:tcPr>
          <w:p w:rsidR="00955D6C" w:rsidRPr="00412433" w:rsidRDefault="00955D6C" w:rsidP="00806562">
            <w:pPr>
              <w:tabs>
                <w:tab w:val="left" w:pos="70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12433">
              <w:rPr>
                <w:rFonts w:ascii="Times New Roman" w:eastAsia="Times New Roman" w:hAnsi="Times New Roman" w:cs="Times New Roman"/>
                <w:sz w:val="27"/>
                <w:szCs w:val="27"/>
              </w:rPr>
              <w:t>Взвешивание вагонов</w:t>
            </w:r>
          </w:p>
        </w:tc>
        <w:tc>
          <w:tcPr>
            <w:tcW w:w="2504" w:type="dxa"/>
            <w:vAlign w:val="center"/>
          </w:tcPr>
          <w:p w:rsidR="00955D6C" w:rsidRPr="00412433" w:rsidRDefault="00955D6C" w:rsidP="008065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руб./ваг.</w:t>
            </w:r>
          </w:p>
        </w:tc>
        <w:tc>
          <w:tcPr>
            <w:tcW w:w="2564" w:type="dxa"/>
          </w:tcPr>
          <w:p w:rsidR="00955D6C" w:rsidRDefault="00955D6C" w:rsidP="008065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363,098</w:t>
            </w:r>
          </w:p>
        </w:tc>
      </w:tr>
    </w:tbl>
    <w:p w:rsidR="00955D6C" w:rsidRPr="00E813DA" w:rsidRDefault="00955D6C" w:rsidP="00955D6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D44C96" w:rsidRDefault="00D44C96">
      <w:bookmarkStart w:id="0" w:name="_GoBack"/>
      <w:bookmarkEnd w:id="0"/>
    </w:p>
    <w:sectPr w:rsidR="00D44C96" w:rsidSect="00AF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40"/>
    <w:rsid w:val="00527640"/>
    <w:rsid w:val="00955D6C"/>
    <w:rsid w:val="00D4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D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D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SPecialiST RePack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А.В.</dc:creator>
  <cp:keywords/>
  <dc:description/>
  <cp:lastModifiedBy>Терещенко А.В.</cp:lastModifiedBy>
  <cp:revision>2</cp:revision>
  <dcterms:created xsi:type="dcterms:W3CDTF">2024-10-15T11:10:00Z</dcterms:created>
  <dcterms:modified xsi:type="dcterms:W3CDTF">2024-10-15T11:10:00Z</dcterms:modified>
</cp:coreProperties>
</file>