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530E" w14:textId="77777777" w:rsidR="004F4171" w:rsidRPr="004F4171" w:rsidRDefault="004F4171" w:rsidP="004F4171">
      <w:pPr>
        <w:shd w:val="clear" w:color="auto" w:fill="FFFFFF"/>
        <w:spacing w:after="0" w:line="240" w:lineRule="auto"/>
        <w:ind w:left="498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ПРИЛОЖЕНИЕ 1 </w:t>
      </w:r>
    </w:p>
    <w:p w14:paraId="7B171161" w14:textId="77777777" w:rsidR="004F4171" w:rsidRPr="004F4171" w:rsidRDefault="004F4171" w:rsidP="004F4171">
      <w:pPr>
        <w:shd w:val="clear" w:color="auto" w:fill="FFFFFF"/>
        <w:spacing w:after="0" w:line="240" w:lineRule="auto"/>
        <w:ind w:left="498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3F02B983" w14:textId="77777777" w:rsidR="004F4171" w:rsidRPr="004F4171" w:rsidRDefault="004F4171" w:rsidP="004F4171">
      <w:pPr>
        <w:shd w:val="clear" w:color="auto" w:fill="FFFFFF"/>
        <w:spacing w:after="0" w:line="240" w:lineRule="auto"/>
        <w:ind w:left="498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 Указу Главы </w:t>
      </w:r>
    </w:p>
    <w:p w14:paraId="6693B96B" w14:textId="77777777" w:rsidR="004F4171" w:rsidRPr="004F4171" w:rsidRDefault="004F4171" w:rsidP="004F4171">
      <w:pPr>
        <w:shd w:val="clear" w:color="auto" w:fill="FFFFFF"/>
        <w:spacing w:after="0" w:line="240" w:lineRule="auto"/>
        <w:ind w:left="498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Донецкой Народной Республики</w:t>
      </w:r>
    </w:p>
    <w:p w14:paraId="4C3D2E1D" w14:textId="25948272" w:rsidR="004F4171" w:rsidRDefault="004F4171" w:rsidP="00323261">
      <w:pPr>
        <w:shd w:val="clear" w:color="auto" w:fill="FFFFFF"/>
        <w:spacing w:after="0" w:line="240" w:lineRule="auto"/>
        <w:ind w:left="499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 «26» марта 2024 г. № 117</w:t>
      </w:r>
    </w:p>
    <w:p w14:paraId="4D5D1253" w14:textId="53FBA68D" w:rsidR="00323261" w:rsidRPr="004F4171" w:rsidRDefault="00323261" w:rsidP="00323261">
      <w:pPr>
        <w:shd w:val="clear" w:color="auto" w:fill="FFFFFF"/>
        <w:spacing w:after="0" w:line="240" w:lineRule="auto"/>
        <w:ind w:left="4990" w:right="85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</w:t>
      </w:r>
      <w:r w:rsidRPr="00323261">
        <w:rPr>
          <w:rFonts w:ascii="Times New Roman" w:eastAsia="Times New Roman" w:hAnsi="Times New Roman" w:cs="Times New Roman"/>
          <w:bCs/>
          <w:i/>
          <w:iCs/>
          <w:color w:val="A6A6A6" w:themeColor="background1" w:themeShade="A6"/>
          <w:sz w:val="27"/>
          <w:szCs w:val="27"/>
          <w:lang w:eastAsia="ru-RU"/>
        </w:rPr>
        <w:t xml:space="preserve">в ред. Указа Главы ДНР </w:t>
      </w:r>
      <w:hyperlink r:id="rId4" w:history="1">
        <w:r w:rsidRPr="00C106B1">
          <w:rPr>
            <w:rStyle w:val="a3"/>
            <w:rFonts w:ascii="Times New Roman" w:eastAsia="Times New Roman" w:hAnsi="Times New Roman" w:cs="Times New Roman"/>
            <w:bCs/>
            <w:i/>
            <w:iCs/>
            <w:sz w:val="27"/>
            <w:szCs w:val="27"/>
            <w:lang w:eastAsia="ru-RU"/>
          </w:rPr>
          <w:t>от 22.11.2024 № 609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</w:t>
      </w:r>
    </w:p>
    <w:p w14:paraId="621EEC1E" w14:textId="77777777" w:rsidR="004F4171" w:rsidRPr="004F4171" w:rsidRDefault="004F4171" w:rsidP="00323261">
      <w:pPr>
        <w:shd w:val="clear" w:color="auto" w:fill="FFFFFF"/>
        <w:spacing w:before="14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ПОЛОЖЕНИЕ </w:t>
      </w:r>
    </w:p>
    <w:p w14:paraId="57553614" w14:textId="77777777" w:rsidR="004F4171" w:rsidRPr="004F4171" w:rsidRDefault="004F4171" w:rsidP="004F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/>
          <w:sz w:val="27"/>
          <w:szCs w:val="27"/>
        </w:rPr>
        <w:t xml:space="preserve">о межведомственной комиссии по вопросам противодействия экстремизму </w:t>
      </w:r>
      <w:r w:rsidRPr="004F4171">
        <w:rPr>
          <w:rFonts w:ascii="Times New Roman" w:eastAsia="Times New Roman" w:hAnsi="Times New Roman" w:cs="Times New Roman"/>
          <w:b/>
          <w:sz w:val="27"/>
          <w:szCs w:val="27"/>
        </w:rPr>
        <w:br/>
        <w:t xml:space="preserve">в </w:t>
      </w:r>
      <w:r w:rsidRPr="004F41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Донецкой Народной Республике</w:t>
      </w:r>
    </w:p>
    <w:p w14:paraId="7B088EC7" w14:textId="77777777" w:rsidR="004F4171" w:rsidRPr="004F4171" w:rsidRDefault="004F4171" w:rsidP="004F41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25A6F9E" w14:textId="77777777" w:rsidR="004F4171" w:rsidRPr="004F4171" w:rsidRDefault="004F4171" w:rsidP="004F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</w:t>
      </w:r>
      <w:r w:rsidRPr="004F41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F41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Общие положения</w:t>
      </w:r>
    </w:p>
    <w:p w14:paraId="3278B5AC" w14:textId="77777777" w:rsidR="004F4171" w:rsidRPr="004F4171" w:rsidRDefault="004F4171" w:rsidP="004F41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BDE66F1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 Межведомственная комиссия по вопросам противодействия экстремизму в Донецкой Народной Республике (далее - Комиссия) является совещательным органом, образованным в целях обеспечения реализации государственной политики по противодействию экстремизму на территории Донецкой Народной Республики, повышения эффективности профилактических мер, направленных на выявление и устранение причин и условий, способствующих осуществлению экстремистской деятельности, координации деятельности органов государственной власти Донецкой Народной Республики, участвующих в противодействии экстремизму, а также организационно-методического руководства такой деятельностью на территории Донецкой Народной Республики. </w:t>
      </w:r>
    </w:p>
    <w:p w14:paraId="7E20151F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Правительства Российской Федерации, законодательством Донецкой Народной Республики, а также настоящим Положением. </w:t>
      </w:r>
    </w:p>
    <w:p w14:paraId="2FD743D8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 Комиссия осуществляет свою деятельность во взаимодействии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территориальными органами федеральных органов исполнительной власти, </w:t>
      </w:r>
      <w:r w:rsidRPr="004F4171">
        <w:rPr>
          <w:rFonts w:ascii="Times New Roman" w:eastAsia="Calibri" w:hAnsi="Times New Roman" w:cs="Times New Roman"/>
          <w:sz w:val="27"/>
          <w:szCs w:val="27"/>
        </w:rPr>
        <w:t xml:space="preserve">органами государственной власти и органами местного самоуправления муниципальных образований Донецкой Народной Республики, а также </w:t>
      </w:r>
      <w:r w:rsidRPr="004F4171">
        <w:rPr>
          <w:rFonts w:ascii="Times New Roman" w:eastAsia="Calibri" w:hAnsi="Times New Roman" w:cs="Times New Roman"/>
          <w:sz w:val="27"/>
          <w:szCs w:val="27"/>
        </w:rPr>
        <w:br/>
        <w:t>с предприятиями, организациями, учреждениями независимо от формы собственности и общественными объединениями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расположенными либо осуществляющими деятельность на территории Донецкой Народной Республики. </w:t>
      </w:r>
    </w:p>
    <w:p w14:paraId="7052796D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094123" w14:textId="77777777" w:rsidR="004F4171" w:rsidRPr="004F4171" w:rsidRDefault="004F4171" w:rsidP="004F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</w:t>
      </w:r>
      <w:r w:rsidRPr="004F41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 Задачи Комиссии</w:t>
      </w:r>
    </w:p>
    <w:p w14:paraId="29149CFB" w14:textId="77777777" w:rsidR="004F4171" w:rsidRPr="004F4171" w:rsidRDefault="004F4171" w:rsidP="004F41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6D704AE" w14:textId="77777777" w:rsidR="004F4171" w:rsidRPr="004F4171" w:rsidRDefault="004F4171" w:rsidP="004F41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 Основными задачами Комиссии являются: </w:t>
      </w:r>
    </w:p>
    <w:p w14:paraId="51DB433A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2.1.1. Подготовка предложений Главе Донецкой Народной Республики, Правительству Донецкой Народной Республики, Народному Совету Донецкой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Народной Республики по совершенствованию законодательства в сфере противодействия экстремизму. </w:t>
      </w:r>
    </w:p>
    <w:p w14:paraId="63AEF4DD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2.1.2. Взаимодействие с территориальными органами федеральных органов исполнительной власти, органами государственной власти и органами местного самоуправления муниципальных образований Донецкой Народной Республики, общественными объединениями и организациями в области противодействия экстремизму на территории Донецкой Народной Республики. </w:t>
      </w:r>
    </w:p>
    <w:p w14:paraId="49F4B899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2.1.3. Разработка проектов концепций, стратегий, программ, планов и иных документов в области противодействия экстремизму на территории Донецкой Народной Республики. </w:t>
      </w:r>
    </w:p>
    <w:p w14:paraId="4C5A9827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2.1.4. Мониторинг, анализ и оценка состояния дел в области противодействия экстремизму в Донецкой Народной Республике, а также выработка мер, направленных на совершенствование деятельности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соответствующей области субъектов противодействия экстремистской деятельности на территории Донецкой Народной Республики. </w:t>
      </w:r>
    </w:p>
    <w:p w14:paraId="4A8BF073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2.1.5. Решение иных задач, предусмотренных законодательством Российской Федерации и Донецкой Народной Республики, в области противодействия экстремизму. </w:t>
      </w:r>
    </w:p>
    <w:p w14:paraId="75945546" w14:textId="77777777" w:rsidR="004F4171" w:rsidRPr="004F4171" w:rsidRDefault="004F4171" w:rsidP="004F41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98550A" w14:textId="77777777" w:rsidR="004F4171" w:rsidRPr="004F4171" w:rsidRDefault="004F4171" w:rsidP="004F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III</w:t>
      </w:r>
      <w:r w:rsidRPr="004F41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 Права Комиссии</w:t>
      </w:r>
    </w:p>
    <w:p w14:paraId="2D034F27" w14:textId="77777777" w:rsidR="004F4171" w:rsidRPr="004F4171" w:rsidRDefault="004F4171" w:rsidP="004F41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30061EF" w14:textId="77777777" w:rsidR="004F4171" w:rsidRPr="004F4171" w:rsidRDefault="004F4171" w:rsidP="004F41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 Для осуществления своих задач Комиссия имеет право: </w:t>
      </w:r>
    </w:p>
    <w:p w14:paraId="70B9F4B3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3.1.1. Принимать в пределах компетенции решения, касающиеся организации, координации, совершенствования и оценки эффективности деятельности субъектов противодействия экстремистской деятельности,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 также осуществлять контроль исполнения таких решений. </w:t>
      </w:r>
    </w:p>
    <w:p w14:paraId="28ED6001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3.1.2. Вносить в установленном порядке предложения по вопросам, требующим решения Главы Донецкой Народной Республики, Правительства Донецкой Народной Республики. </w:t>
      </w:r>
    </w:p>
    <w:p w14:paraId="3588CC46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3.1.3. Создавать межведомственные рабочие группы и иные рабочие органы в целях изучения вопросов, касающихся противодействия экстремизму,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том числе для выезда в муниципальные образования Донецкой Народной Республики, а также для подготовки проектов соответствующих решений Комиссии. </w:t>
      </w:r>
    </w:p>
    <w:p w14:paraId="5C115EF6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3.1.4. Запрашивать и получать в установленном порядке необходимые материалы и информацию от органов государственной власти, органов местного самоуправления муниципальных образований Донецкой Народной Республики,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F4171">
        <w:rPr>
          <w:rFonts w:ascii="Times New Roman" w:eastAsia="Calibri" w:hAnsi="Times New Roman" w:cs="Times New Roman"/>
          <w:sz w:val="27"/>
          <w:szCs w:val="27"/>
        </w:rPr>
        <w:t>а также от предприятий, организаций, учреждений независимо от формы собственности, общественных объединений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 должностных лиц. </w:t>
      </w:r>
    </w:p>
    <w:p w14:paraId="2174F2CA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3.1.5. Привлекать для участия в работе Комиссии должностных лиц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специалистов территориальных органов федеральных органов исполнительной власти, органов государственной власти и органов местного самоуправления муниципальных образований Донецкой Народной Республики, а также </w:t>
      </w:r>
      <w:r w:rsidRPr="004F4171">
        <w:rPr>
          <w:rFonts w:ascii="Times New Roman" w:eastAsia="Calibri" w:hAnsi="Times New Roman" w:cs="Times New Roman"/>
          <w:sz w:val="27"/>
          <w:szCs w:val="27"/>
        </w:rPr>
        <w:t>предприятий, организаций, учреждений независимо от формы собственности, общественных объединений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E92E6AF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4A87D01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ED03008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3.1.6. Заслушивать на своих заседаниях должностных лиц </w:t>
      </w:r>
      <w:r w:rsidRPr="004F4171">
        <w:rPr>
          <w:rFonts w:ascii="Times New Roman" w:eastAsia="Calibri" w:hAnsi="Times New Roman" w:cs="Times New Roman"/>
          <w:sz w:val="27"/>
          <w:szCs w:val="27"/>
        </w:rPr>
        <w:t>органов государственной власти и органов местного самоуправления муниципальных образований Донецкой Народной Республики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вопросам противодействия экстремизму. </w:t>
      </w:r>
    </w:p>
    <w:p w14:paraId="23CF843D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10F020" w14:textId="77777777" w:rsidR="004F4171" w:rsidRPr="004F4171" w:rsidRDefault="004F4171" w:rsidP="004F41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IV</w:t>
      </w:r>
      <w:r w:rsidRPr="004F41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F41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работы Комиссии</w:t>
      </w:r>
    </w:p>
    <w:p w14:paraId="03D8DEE9" w14:textId="77777777" w:rsidR="004F4171" w:rsidRPr="004F4171" w:rsidRDefault="004F4171" w:rsidP="004F41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1EC37AF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 Комиссия осуществляет свою деятельность в соответствии с планом работы Комиссии, который составляется на текущий год на основании предложений, поступивших от членов Комиссии, рассматривается на заседании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утверждается председателем Комиссии. </w:t>
      </w:r>
    </w:p>
    <w:p w14:paraId="4E210067" w14:textId="77777777" w:rsidR="004F4171" w:rsidRPr="004F4171" w:rsidRDefault="004F4171" w:rsidP="004F41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4F4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2. Заседание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</w:t>
      </w:r>
      <w:r w:rsidRPr="004F4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проводит председатель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</w:t>
      </w:r>
      <w:r w:rsidRPr="004F4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, </w:t>
      </w:r>
      <w:r w:rsidRPr="004F4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br/>
        <w:t xml:space="preserve">а в его отсутствие - заместитель председателя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</w:t>
      </w:r>
      <w:r w:rsidRPr="004F417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14:paraId="6319425D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 Заседания Комиссии проводятся не реже одного раза в полугодие.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случае необходимости по решению председателя Комиссии могут проводиться ее внеочередные заседания. </w:t>
      </w:r>
    </w:p>
    <w:p w14:paraId="5B13C68C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Члены Комиссии обладают равными правами при обсуждении рассматриваемых на заседании вопросов. </w:t>
      </w:r>
    </w:p>
    <w:p w14:paraId="20B4BDC1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Члены Комиссии не вправе делегировать свои полномочия иным лицам.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14:paraId="50E0673C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4.4.</w:t>
      </w:r>
      <w:r w:rsidRPr="004F4171">
        <w:rPr>
          <w:rFonts w:ascii="Calibri" w:eastAsia="Calibri" w:hAnsi="Calibri" w:cs="Times New Roman"/>
          <w:sz w:val="27"/>
          <w:szCs w:val="27"/>
        </w:rPr>
        <w:t> 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Заседание Комиссии считается правомочным, если на нем присутствует более половины от общего числа ее членов. </w:t>
      </w:r>
    </w:p>
    <w:p w14:paraId="4BE545A2" w14:textId="77777777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4.5. Решение Комиссии оформляется протоколом, который подписывается председательствующим на заседании Комиссии. Решения Комиссии, принимаемые в пределах ее компетенции, подлежат обязательному исполнению органами, представленными в составе Комиссии.</w:t>
      </w:r>
    </w:p>
    <w:p w14:paraId="35AD33B7" w14:textId="0C5F571B" w:rsidR="004F4171" w:rsidRPr="004F4171" w:rsidRDefault="004F4171" w:rsidP="004F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4.6. Организационное и методическое обеспечение деятельности Комиссии осуществляет Администрация Главы</w:t>
      </w:r>
      <w:r w:rsidR="003232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3261" w:rsidRPr="0032326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Правительства</w:t>
      </w:r>
      <w:r w:rsidR="003232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417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Донецкой Народной Республики.</w:t>
      </w:r>
    </w:p>
    <w:p w14:paraId="50A5C17B" w14:textId="77777777" w:rsidR="004F4171" w:rsidRPr="004F4171" w:rsidRDefault="004F4171" w:rsidP="004F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01FC68E6" w14:textId="77777777" w:rsidR="004F4171" w:rsidRPr="004F4171" w:rsidRDefault="004F4171" w:rsidP="004F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___________________</w:t>
      </w:r>
    </w:p>
    <w:p w14:paraId="59165B4F" w14:textId="77777777" w:rsidR="00B123AF" w:rsidRDefault="00B123AF"/>
    <w:sectPr w:rsidR="00B123AF" w:rsidSect="004F41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55"/>
    <w:rsid w:val="00172C39"/>
    <w:rsid w:val="00323261"/>
    <w:rsid w:val="004F4171"/>
    <w:rsid w:val="00781704"/>
    <w:rsid w:val="00B123AF"/>
    <w:rsid w:val="00B97A55"/>
    <w:rsid w:val="00C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10BE"/>
  <w15:chartTrackingRefBased/>
  <w15:docId w15:val="{67B60070-6776-4CD4-A35F-227D3D78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1-609-20241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4</cp:revision>
  <dcterms:created xsi:type="dcterms:W3CDTF">2024-03-27T08:18:00Z</dcterms:created>
  <dcterms:modified xsi:type="dcterms:W3CDTF">2024-11-26T11:52:00Z</dcterms:modified>
</cp:coreProperties>
</file>