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8356D" w14:textId="77777777" w:rsidR="00A0313A" w:rsidRPr="00A0313A" w:rsidRDefault="00A0313A" w:rsidP="00A0313A">
      <w:pPr>
        <w:autoSpaceDE w:val="0"/>
        <w:autoSpaceDN w:val="0"/>
        <w:adjustRightInd w:val="0"/>
        <w:spacing w:after="0" w:line="240" w:lineRule="auto"/>
        <w:ind w:left="4819"/>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ПРИЛОЖЕНИЕ 1</w:t>
      </w:r>
    </w:p>
    <w:p w14:paraId="232664AD" w14:textId="77777777" w:rsidR="00A0313A" w:rsidRPr="00A0313A" w:rsidRDefault="00A0313A" w:rsidP="00A0313A">
      <w:pPr>
        <w:autoSpaceDE w:val="0"/>
        <w:autoSpaceDN w:val="0"/>
        <w:adjustRightInd w:val="0"/>
        <w:spacing w:after="0" w:line="240" w:lineRule="auto"/>
        <w:ind w:left="4819"/>
        <w:rPr>
          <w:rFonts w:ascii="Times New Roman" w:eastAsia="Times New Roman" w:hAnsi="Times New Roman" w:cs="Times New Roman"/>
          <w:sz w:val="28"/>
          <w:szCs w:val="28"/>
        </w:rPr>
      </w:pPr>
    </w:p>
    <w:p w14:paraId="12F0FEAB" w14:textId="77777777" w:rsidR="00A0313A" w:rsidRPr="00A0313A" w:rsidRDefault="00A0313A" w:rsidP="00A0313A">
      <w:pPr>
        <w:autoSpaceDE w:val="0"/>
        <w:autoSpaceDN w:val="0"/>
        <w:adjustRightInd w:val="0"/>
        <w:spacing w:after="0" w:line="240" w:lineRule="auto"/>
        <w:ind w:left="4819"/>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к Указу Главы</w:t>
      </w:r>
    </w:p>
    <w:p w14:paraId="426693FA" w14:textId="77777777" w:rsidR="00A0313A" w:rsidRPr="00A0313A" w:rsidRDefault="00A0313A" w:rsidP="00A0313A">
      <w:pPr>
        <w:autoSpaceDE w:val="0"/>
        <w:autoSpaceDN w:val="0"/>
        <w:adjustRightInd w:val="0"/>
        <w:spacing w:after="0" w:line="240" w:lineRule="auto"/>
        <w:ind w:left="4819"/>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Донецкой Народной Республики</w:t>
      </w:r>
    </w:p>
    <w:p w14:paraId="7447BDF3" w14:textId="77777777" w:rsidR="00A0313A" w:rsidRPr="00A0313A" w:rsidRDefault="00A0313A" w:rsidP="00A0313A">
      <w:pPr>
        <w:autoSpaceDE w:val="0"/>
        <w:autoSpaceDN w:val="0"/>
        <w:adjustRightInd w:val="0"/>
        <w:spacing w:after="1400" w:line="240" w:lineRule="auto"/>
        <w:ind w:left="4819"/>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от «13» декабря 2024 г. №</w:t>
      </w:r>
      <w:bookmarkStart w:id="0" w:name="_GoBack"/>
      <w:bookmarkEnd w:id="0"/>
      <w:r w:rsidRPr="00A0313A">
        <w:rPr>
          <w:rFonts w:ascii="Times New Roman" w:eastAsia="Times New Roman" w:hAnsi="Times New Roman" w:cs="Times New Roman"/>
          <w:sz w:val="28"/>
          <w:szCs w:val="28"/>
        </w:rPr>
        <w:t xml:space="preserve"> 688</w:t>
      </w:r>
    </w:p>
    <w:p w14:paraId="7F4F1533" w14:textId="77777777" w:rsidR="00A0313A" w:rsidRPr="00A0313A" w:rsidRDefault="00A0313A" w:rsidP="00A031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0313A">
        <w:rPr>
          <w:rFonts w:ascii="Times New Roman" w:eastAsia="Times New Roman" w:hAnsi="Times New Roman" w:cs="Times New Roman"/>
          <w:b/>
          <w:bCs/>
          <w:sz w:val="28"/>
          <w:szCs w:val="28"/>
          <w:lang w:eastAsia="ru-RU"/>
        </w:rPr>
        <w:t>ПОЛОЖЕНИЕ</w:t>
      </w:r>
    </w:p>
    <w:p w14:paraId="17ED4489" w14:textId="77777777" w:rsidR="00A0313A" w:rsidRPr="00A0313A" w:rsidRDefault="00A0313A" w:rsidP="00A031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0313A">
        <w:rPr>
          <w:rFonts w:ascii="Times New Roman" w:eastAsia="Times New Roman" w:hAnsi="Times New Roman" w:cs="Times New Roman"/>
          <w:b/>
          <w:bCs/>
          <w:sz w:val="28"/>
          <w:szCs w:val="28"/>
          <w:lang w:eastAsia="ru-RU"/>
        </w:rPr>
        <w:t xml:space="preserve">о Министерстве строительства, архитектуры </w:t>
      </w:r>
    </w:p>
    <w:p w14:paraId="046AEAC1" w14:textId="77777777" w:rsidR="00A0313A" w:rsidRPr="00A0313A" w:rsidRDefault="00A0313A" w:rsidP="00A031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0313A">
        <w:rPr>
          <w:rFonts w:ascii="Times New Roman" w:eastAsia="Times New Roman" w:hAnsi="Times New Roman" w:cs="Times New Roman"/>
          <w:b/>
          <w:bCs/>
          <w:sz w:val="28"/>
          <w:szCs w:val="28"/>
          <w:lang w:eastAsia="ru-RU"/>
        </w:rPr>
        <w:t>и жилищно-коммунального хозяйства</w:t>
      </w:r>
    </w:p>
    <w:p w14:paraId="14BC9D52" w14:textId="77777777" w:rsidR="00A0313A" w:rsidRPr="00A0313A" w:rsidRDefault="00A0313A" w:rsidP="00A031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0313A">
        <w:rPr>
          <w:rFonts w:ascii="Times New Roman" w:eastAsia="Times New Roman" w:hAnsi="Times New Roman" w:cs="Times New Roman"/>
          <w:b/>
          <w:bCs/>
          <w:sz w:val="28"/>
          <w:szCs w:val="28"/>
          <w:lang w:eastAsia="ru-RU"/>
        </w:rPr>
        <w:t>Донецкой Народной Республики</w:t>
      </w:r>
    </w:p>
    <w:p w14:paraId="22EC16E7" w14:textId="77777777" w:rsidR="00A0313A" w:rsidRPr="00A0313A" w:rsidRDefault="00A0313A" w:rsidP="00A0313A">
      <w:pPr>
        <w:numPr>
          <w:ilvl w:val="0"/>
          <w:numId w:val="4"/>
        </w:numPr>
        <w:tabs>
          <w:tab w:val="left" w:pos="426"/>
        </w:tabs>
        <w:autoSpaceDE w:val="0"/>
        <w:autoSpaceDN w:val="0"/>
        <w:adjustRightInd w:val="0"/>
        <w:spacing w:before="240" w:after="240" w:line="240" w:lineRule="auto"/>
        <w:ind w:left="0" w:firstLine="709"/>
        <w:jc w:val="center"/>
        <w:outlineLvl w:val="1"/>
        <w:rPr>
          <w:rFonts w:ascii="Times New Roman" w:eastAsia="Times New Roman" w:hAnsi="Times New Roman" w:cs="Times New Roman"/>
          <w:b/>
          <w:bCs/>
          <w:sz w:val="28"/>
          <w:szCs w:val="28"/>
        </w:rPr>
      </w:pPr>
      <w:r w:rsidRPr="00A0313A">
        <w:rPr>
          <w:rFonts w:ascii="Times New Roman" w:eastAsia="Times New Roman" w:hAnsi="Times New Roman" w:cs="Times New Roman"/>
          <w:b/>
          <w:bCs/>
          <w:sz w:val="28"/>
          <w:szCs w:val="28"/>
        </w:rPr>
        <w:t> Общие положения</w:t>
      </w:r>
    </w:p>
    <w:p w14:paraId="563753AA" w14:textId="77777777" w:rsidR="00A0313A" w:rsidRPr="00A0313A" w:rsidRDefault="00A0313A" w:rsidP="00A0313A">
      <w:pPr>
        <w:numPr>
          <w:ilvl w:val="1"/>
          <w:numId w:val="12"/>
        </w:numPr>
        <w:spacing w:before="120" w:after="120" w:line="240" w:lineRule="auto"/>
        <w:ind w:left="0" w:firstLine="709"/>
        <w:jc w:val="both"/>
        <w:rPr>
          <w:rFonts w:ascii="Times New Roman" w:eastAsia="Times New Roman" w:hAnsi="Times New Roman" w:cs="Times New Roman"/>
          <w:strike/>
          <w:sz w:val="28"/>
          <w:szCs w:val="28"/>
        </w:rPr>
      </w:pPr>
      <w:r w:rsidRPr="00A0313A">
        <w:rPr>
          <w:rFonts w:ascii="Times New Roman" w:eastAsia="Times New Roman" w:hAnsi="Times New Roman" w:cs="Times New Roman"/>
          <w:sz w:val="28"/>
          <w:szCs w:val="28"/>
        </w:rPr>
        <w:t> Министерство строительства, архитектуры и жилищно-коммунального хозяйства Донецкой Народной Республики (далее – Министерство) является исполнительным органом Донецкой Народной Республики, осуществляющим выработку и реализацию государственной политики Донецкой Народной Республики в сфере капитального строительства, в том числе жилищного строительства, развития строительного комплекса, архитектуры и градостроительства, обеспечения реализации жилищных прав, капитального ремонта многоквартирных жилых домов, обращения с твердыми коммунальными отходами, жилищно-коммунального хозяйства.</w:t>
      </w:r>
    </w:p>
    <w:p w14:paraId="23917FFE" w14:textId="77777777" w:rsidR="00A0313A" w:rsidRPr="00A0313A" w:rsidRDefault="00A0313A" w:rsidP="00A0313A">
      <w:pPr>
        <w:numPr>
          <w:ilvl w:val="1"/>
          <w:numId w:val="12"/>
        </w:numPr>
        <w:spacing w:after="12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Министерство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Конституцией Донецкой Народной Республики, законами Донецкой Народной Республики, подзаконными нормативными правовыми актами Донецкой Народной Республики, а также настоящим Положением.</w:t>
      </w:r>
    </w:p>
    <w:p w14:paraId="1FE807F2" w14:textId="77777777" w:rsidR="00A0313A" w:rsidRPr="00A0313A" w:rsidRDefault="00A0313A" w:rsidP="00A0313A">
      <w:pPr>
        <w:numPr>
          <w:ilvl w:val="1"/>
          <w:numId w:val="12"/>
        </w:numPr>
        <w:spacing w:after="12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 Министерство осуществляет свою деятельность непосредственно </w:t>
      </w:r>
      <w:r w:rsidRPr="00A0313A">
        <w:rPr>
          <w:rFonts w:ascii="Times New Roman" w:eastAsia="Times New Roman" w:hAnsi="Times New Roman" w:cs="Times New Roman"/>
          <w:sz w:val="28"/>
          <w:szCs w:val="28"/>
        </w:rPr>
        <w:br/>
        <w:t xml:space="preserve">и через государственные унитарные предприятия, государственные учреждения, права собственника имущества или функции и полномочия учредителя которых осуществляет Министерство (далее – подведомственные Министерству организации), а также через территориальные органы (в случае их создания) во взаимодействии с федеральными органами исполнительной власти, их территориальными органами, другими исполнительными органами Донецкой Народной Республики, органами местного самоуправления Донецкой Народной Республики, общественными объединениями и иными организациями. </w:t>
      </w:r>
      <w:r w:rsidRPr="00A0313A">
        <w:rPr>
          <w:rFonts w:ascii="Times New Roman" w:eastAsia="Times New Roman" w:hAnsi="Times New Roman" w:cs="Times New Roman"/>
          <w:sz w:val="28"/>
          <w:szCs w:val="28"/>
        </w:rPr>
        <w:br/>
      </w:r>
    </w:p>
    <w:p w14:paraId="23858C22" w14:textId="77777777" w:rsidR="00A0313A" w:rsidRPr="00A0313A" w:rsidRDefault="00A0313A" w:rsidP="00A0313A">
      <w:pPr>
        <w:numPr>
          <w:ilvl w:val="1"/>
          <w:numId w:val="12"/>
        </w:numPr>
        <w:tabs>
          <w:tab w:val="left" w:pos="1276"/>
        </w:tabs>
        <w:spacing w:after="120" w:line="240" w:lineRule="auto"/>
        <w:ind w:left="0" w:firstLine="709"/>
        <w:jc w:val="both"/>
        <w:rPr>
          <w:rFonts w:ascii="Times New Roman" w:eastAsia="Times New Roman" w:hAnsi="Times New Roman" w:cs="Times New Roman"/>
          <w:i/>
          <w:iCs/>
          <w:sz w:val="28"/>
          <w:szCs w:val="28"/>
        </w:rPr>
      </w:pPr>
      <w:r w:rsidRPr="00A0313A">
        <w:rPr>
          <w:rFonts w:ascii="Times New Roman" w:eastAsia="Times New Roman" w:hAnsi="Times New Roman" w:cs="Times New Roman"/>
          <w:sz w:val="28"/>
          <w:szCs w:val="28"/>
        </w:rPr>
        <w:t xml:space="preserve"> Министерство обладает правами юридического лица, имеет самостоятельный баланс, печать с изображением герба Донецкой Народной </w:t>
      </w:r>
      <w:r w:rsidRPr="00A0313A">
        <w:rPr>
          <w:rFonts w:ascii="Times New Roman" w:eastAsia="Times New Roman" w:hAnsi="Times New Roman" w:cs="Times New Roman"/>
          <w:sz w:val="28"/>
          <w:szCs w:val="28"/>
        </w:rPr>
        <w:lastRenderedPageBreak/>
        <w:t>Республики и своим наименованием, иные печати, штампы и бланки установленного образца, лицевые счета, открытые в органе, осуществляющем кассовое обслуживание исполнения бюджета</w:t>
      </w:r>
      <w:r w:rsidRPr="00A0313A">
        <w:rPr>
          <w:rFonts w:ascii="Calibri" w:eastAsia="Times New Roman" w:hAnsi="Calibri" w:cs="Calibri"/>
        </w:rPr>
        <w:t xml:space="preserve"> </w:t>
      </w:r>
      <w:r w:rsidRPr="00A0313A">
        <w:rPr>
          <w:rFonts w:ascii="Times New Roman" w:eastAsia="Times New Roman" w:hAnsi="Times New Roman" w:cs="Times New Roman"/>
          <w:sz w:val="28"/>
          <w:szCs w:val="28"/>
        </w:rPr>
        <w:t>Донецкой Народной Республики.</w:t>
      </w:r>
    </w:p>
    <w:p w14:paraId="555DB730" w14:textId="77777777" w:rsidR="00A0313A" w:rsidRPr="00A0313A" w:rsidRDefault="00A0313A" w:rsidP="00A0313A">
      <w:pPr>
        <w:numPr>
          <w:ilvl w:val="1"/>
          <w:numId w:val="12"/>
        </w:numPr>
        <w:tabs>
          <w:tab w:val="left" w:pos="1276"/>
        </w:tabs>
        <w:spacing w:after="120" w:line="240" w:lineRule="auto"/>
        <w:ind w:left="0" w:firstLine="709"/>
        <w:jc w:val="both"/>
        <w:rPr>
          <w:rFonts w:ascii="Times New Roman" w:eastAsia="Times New Roman" w:hAnsi="Times New Roman" w:cs="Times New Roman"/>
          <w:i/>
          <w:iCs/>
          <w:sz w:val="28"/>
          <w:szCs w:val="28"/>
        </w:rPr>
      </w:pPr>
      <w:r w:rsidRPr="00A0313A">
        <w:rPr>
          <w:rFonts w:ascii="Times New Roman" w:eastAsia="Times New Roman" w:hAnsi="Times New Roman" w:cs="Times New Roman"/>
          <w:sz w:val="28"/>
          <w:szCs w:val="28"/>
        </w:rPr>
        <w:t> Финансовое обеспечение деятельности Министерства осуществляется за счет средств бюджета Донецкой Народной Республики.</w:t>
      </w:r>
    </w:p>
    <w:p w14:paraId="0749872E" w14:textId="77777777" w:rsidR="00A0313A" w:rsidRPr="00A0313A" w:rsidRDefault="00A0313A" w:rsidP="00A0313A">
      <w:pPr>
        <w:numPr>
          <w:ilvl w:val="1"/>
          <w:numId w:val="12"/>
        </w:numPr>
        <w:tabs>
          <w:tab w:val="left" w:pos="567"/>
        </w:tabs>
        <w:spacing w:after="12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Министерство является главным распорядителем, получателем бюджетных средств бюджета Донецкой Народной Республики, главным администратором доходов бюджета Донецкой Народной Республики, главным администратором источников финансирования дефицита бюджета Донецкой Народной Республики в соответствии с возложенными полномочиями.</w:t>
      </w:r>
    </w:p>
    <w:p w14:paraId="2AD3A1EA" w14:textId="77777777" w:rsidR="00A0313A" w:rsidRPr="00A0313A" w:rsidRDefault="00A0313A" w:rsidP="00A0313A">
      <w:pPr>
        <w:numPr>
          <w:ilvl w:val="1"/>
          <w:numId w:val="12"/>
        </w:numPr>
        <w:tabs>
          <w:tab w:val="left" w:pos="1276"/>
        </w:tabs>
        <w:spacing w:after="12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color w:val="000000"/>
          <w:sz w:val="28"/>
          <w:szCs w:val="28"/>
        </w:rPr>
        <w:t xml:space="preserve"> Для осуществления своей деятельности </w:t>
      </w:r>
      <w:r w:rsidRPr="00A0313A">
        <w:rPr>
          <w:rFonts w:ascii="Times New Roman" w:eastAsia="Times New Roman" w:hAnsi="Times New Roman" w:cs="Times New Roman"/>
          <w:sz w:val="28"/>
          <w:szCs w:val="28"/>
        </w:rPr>
        <w:t xml:space="preserve">Министерство </w:t>
      </w:r>
      <w:r w:rsidRPr="00A0313A">
        <w:rPr>
          <w:rFonts w:ascii="Times New Roman" w:eastAsia="Times New Roman" w:hAnsi="Times New Roman" w:cs="Times New Roman"/>
          <w:color w:val="000000"/>
          <w:sz w:val="28"/>
          <w:szCs w:val="28"/>
        </w:rPr>
        <w:t>наделяется имуществом, которое является</w:t>
      </w:r>
      <w:r w:rsidRPr="00A0313A">
        <w:rPr>
          <w:rFonts w:ascii="Times New Roman" w:eastAsia="Times New Roman" w:hAnsi="Times New Roman" w:cs="Times New Roman"/>
          <w:color w:val="000000"/>
          <w:sz w:val="28"/>
          <w:szCs w:val="28"/>
          <w:lang w:bidi="ru-RU"/>
        </w:rPr>
        <w:t xml:space="preserve"> собственностью Донецкой Народной Республики и закрепляется за ним на праве оперативного управления. Имущество, приобретенное </w:t>
      </w:r>
      <w:r w:rsidRPr="00A0313A">
        <w:rPr>
          <w:rFonts w:ascii="Times New Roman" w:eastAsia="Times New Roman" w:hAnsi="Times New Roman" w:cs="Times New Roman"/>
          <w:sz w:val="28"/>
          <w:szCs w:val="28"/>
        </w:rPr>
        <w:t xml:space="preserve">Министерством </w:t>
      </w:r>
      <w:r w:rsidRPr="00A0313A">
        <w:rPr>
          <w:rFonts w:ascii="Times New Roman" w:eastAsia="Times New Roman" w:hAnsi="Times New Roman" w:cs="Times New Roman"/>
          <w:color w:val="000000"/>
          <w:sz w:val="28"/>
          <w:szCs w:val="28"/>
          <w:lang w:bidi="ru-RU"/>
        </w:rPr>
        <w:t>по договорам или иным основаниям, поступает в его оперативное управление в порядке, установленном действующим законодательством.</w:t>
      </w:r>
    </w:p>
    <w:p w14:paraId="13F75C50" w14:textId="77777777" w:rsidR="00A0313A" w:rsidRPr="00A0313A" w:rsidRDefault="00A0313A" w:rsidP="00A0313A">
      <w:pPr>
        <w:numPr>
          <w:ilvl w:val="1"/>
          <w:numId w:val="12"/>
        </w:numPr>
        <w:tabs>
          <w:tab w:val="left" w:pos="1276"/>
        </w:tabs>
        <w:spacing w:after="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Структура Министерства утверждается Главой Донецкой Народной Республики на основании представления Председателя Правительства Донецкой Народной Республики.</w:t>
      </w:r>
    </w:p>
    <w:p w14:paraId="139D156C" w14:textId="77777777" w:rsidR="00A0313A" w:rsidRPr="00A0313A" w:rsidRDefault="00A0313A" w:rsidP="00A0313A">
      <w:pPr>
        <w:tabs>
          <w:tab w:val="left" w:pos="1276"/>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Предельная штатная численность государственных гражданских служащих, лиц, замещающих государственные должности Министерства </w:t>
      </w:r>
      <w:r w:rsidRPr="00A0313A">
        <w:rPr>
          <w:rFonts w:ascii="Times New Roman" w:eastAsia="Times New Roman" w:hAnsi="Times New Roman" w:cs="Times New Roman"/>
          <w:sz w:val="28"/>
          <w:szCs w:val="28"/>
        </w:rPr>
        <w:br/>
        <w:t xml:space="preserve">и иных работников Министерства, замещающих должности, не являющиеся должностями государственной гражданской службы Донецкой Народной Республики (далее – государственные гражданские служащие и работники), утверждается Главой Донецкой Народной Республики на основании представлений Председателя Правительства Донецкой Народной Республики </w:t>
      </w:r>
      <w:r w:rsidRPr="00A0313A">
        <w:rPr>
          <w:rFonts w:ascii="Times New Roman" w:eastAsia="Times New Roman" w:hAnsi="Times New Roman" w:cs="Times New Roman"/>
          <w:sz w:val="28"/>
          <w:szCs w:val="28"/>
        </w:rPr>
        <w:br/>
        <w:t>и Руководителя Администрации Главы и Правительства Донецкой Народной Республики.</w:t>
      </w:r>
    </w:p>
    <w:p w14:paraId="0C4B9818" w14:textId="77777777" w:rsidR="00A0313A" w:rsidRPr="00A0313A" w:rsidRDefault="00A0313A" w:rsidP="00A0313A">
      <w:pPr>
        <w:numPr>
          <w:ilvl w:val="1"/>
          <w:numId w:val="12"/>
        </w:numPr>
        <w:tabs>
          <w:tab w:val="left" w:pos="1276"/>
        </w:tabs>
        <w:spacing w:after="12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 Права, обязанности и ответственность государственных гражданских служащих и работников Министерства, определяются законодательством </w:t>
      </w:r>
      <w:r w:rsidRPr="00A0313A">
        <w:rPr>
          <w:rFonts w:ascii="Times New Roman" w:eastAsia="Times New Roman" w:hAnsi="Times New Roman" w:cs="Times New Roman"/>
          <w:sz w:val="28"/>
          <w:szCs w:val="28"/>
        </w:rPr>
        <w:br/>
        <w:t xml:space="preserve">о государственной гражданской службе, труде и иными нормативными правовыми актами, а также должностными регламентами, инструкциями </w:t>
      </w:r>
      <w:r w:rsidRPr="00A0313A">
        <w:rPr>
          <w:rFonts w:ascii="Times New Roman" w:eastAsia="Times New Roman" w:hAnsi="Times New Roman" w:cs="Times New Roman"/>
          <w:sz w:val="28"/>
          <w:szCs w:val="28"/>
        </w:rPr>
        <w:br/>
        <w:t>и приказами Министерства.</w:t>
      </w:r>
    </w:p>
    <w:p w14:paraId="4B168B9D" w14:textId="77777777" w:rsidR="00A0313A" w:rsidRPr="00A0313A" w:rsidRDefault="00A0313A" w:rsidP="00A0313A">
      <w:pPr>
        <w:numPr>
          <w:ilvl w:val="1"/>
          <w:numId w:val="12"/>
        </w:numPr>
        <w:tabs>
          <w:tab w:val="left" w:pos="1276"/>
        </w:tabs>
        <w:spacing w:after="12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Полное наименование Министерства: Министерство строительства, архитектуры и жилищно-коммунального хозяйства Донецкой Народной Республики.</w:t>
      </w:r>
    </w:p>
    <w:p w14:paraId="3AF6D709" w14:textId="77777777" w:rsidR="00A0313A" w:rsidRPr="00A0313A" w:rsidRDefault="00A0313A" w:rsidP="00A0313A">
      <w:pPr>
        <w:numPr>
          <w:ilvl w:val="1"/>
          <w:numId w:val="12"/>
        </w:numPr>
        <w:tabs>
          <w:tab w:val="left" w:pos="1276"/>
        </w:tabs>
        <w:spacing w:after="12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Сокращенное наименование Министерства: Минстрой ДНР.</w:t>
      </w:r>
    </w:p>
    <w:p w14:paraId="2AA4354F" w14:textId="77777777" w:rsidR="00A0313A" w:rsidRPr="00A0313A" w:rsidRDefault="00A0313A" w:rsidP="00A0313A">
      <w:pPr>
        <w:numPr>
          <w:ilvl w:val="1"/>
          <w:numId w:val="12"/>
        </w:numPr>
        <w:tabs>
          <w:tab w:val="left" w:pos="1276"/>
        </w:tabs>
        <w:spacing w:after="120" w:line="240" w:lineRule="auto"/>
        <w:ind w:left="0"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 Местонахождение Министерства: 283001, Российская Федерация, Донецкая Народная Республика, городской округ Донецк, город Донецк, </w:t>
      </w:r>
      <w:r w:rsidRPr="00A0313A">
        <w:rPr>
          <w:rFonts w:ascii="Times New Roman" w:eastAsia="Times New Roman" w:hAnsi="Times New Roman" w:cs="Times New Roman"/>
          <w:sz w:val="28"/>
          <w:szCs w:val="28"/>
        </w:rPr>
        <w:br/>
        <w:t xml:space="preserve">улица Университетская, дом 13. </w:t>
      </w:r>
    </w:p>
    <w:p w14:paraId="789DE4A6" w14:textId="77777777" w:rsidR="00A0313A" w:rsidRPr="00A0313A" w:rsidRDefault="00A0313A" w:rsidP="00A0313A">
      <w:pPr>
        <w:tabs>
          <w:tab w:val="left" w:pos="1276"/>
        </w:tabs>
        <w:spacing w:before="240" w:after="240" w:line="240" w:lineRule="auto"/>
        <w:ind w:firstLine="709"/>
        <w:jc w:val="center"/>
        <w:rPr>
          <w:rFonts w:ascii="Times New Roman" w:eastAsia="Times New Roman" w:hAnsi="Times New Roman" w:cs="Times New Roman"/>
          <w:b/>
          <w:bCs/>
          <w:sz w:val="28"/>
          <w:szCs w:val="28"/>
        </w:rPr>
      </w:pPr>
      <w:r w:rsidRPr="00A0313A">
        <w:rPr>
          <w:rFonts w:ascii="Times New Roman" w:eastAsia="Times New Roman" w:hAnsi="Times New Roman" w:cs="Times New Roman"/>
          <w:b/>
          <w:bCs/>
          <w:sz w:val="28"/>
          <w:szCs w:val="28"/>
          <w:lang w:val="en-AU"/>
        </w:rPr>
        <w:t xml:space="preserve">II. </w:t>
      </w:r>
      <w:r w:rsidRPr="00A0313A">
        <w:rPr>
          <w:rFonts w:ascii="Times New Roman" w:eastAsia="Times New Roman" w:hAnsi="Times New Roman" w:cs="Times New Roman"/>
          <w:b/>
          <w:bCs/>
          <w:sz w:val="28"/>
          <w:szCs w:val="28"/>
        </w:rPr>
        <w:t>Функции Министерства</w:t>
      </w:r>
    </w:p>
    <w:p w14:paraId="5C59A30C" w14:textId="77777777" w:rsidR="00A0313A" w:rsidRPr="00A0313A" w:rsidRDefault="00A0313A" w:rsidP="00A0313A">
      <w:pPr>
        <w:numPr>
          <w:ilvl w:val="1"/>
          <w:numId w:val="2"/>
        </w:numPr>
        <w:tabs>
          <w:tab w:val="left" w:pos="1276"/>
        </w:tabs>
        <w:spacing w:after="240" w:line="240" w:lineRule="auto"/>
        <w:ind w:left="0" w:firstLine="709"/>
        <w:jc w:val="both"/>
        <w:rPr>
          <w:rFonts w:ascii="Times New Roman" w:eastAsia="Times New Roman" w:hAnsi="Times New Roman" w:cs="Times New Roman"/>
          <w:iCs/>
          <w:sz w:val="28"/>
          <w:szCs w:val="28"/>
        </w:rPr>
      </w:pPr>
      <w:r w:rsidRPr="00A0313A">
        <w:rPr>
          <w:rFonts w:ascii="Times New Roman" w:eastAsia="Times New Roman" w:hAnsi="Times New Roman" w:cs="Times New Roman"/>
          <w:iCs/>
          <w:sz w:val="28"/>
          <w:szCs w:val="28"/>
        </w:rPr>
        <w:lastRenderedPageBreak/>
        <w:t> Принятие нормативных правовых актов:</w:t>
      </w:r>
    </w:p>
    <w:p w14:paraId="75D0EF2E"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2.1.1. Министерство в пределах своих полномочий, на основании </w:t>
      </w:r>
      <w:r w:rsidRPr="00A0313A">
        <w:rPr>
          <w:rFonts w:ascii="Times New Roman" w:eastAsia="Times New Roman" w:hAnsi="Times New Roman" w:cs="Times New Roman"/>
          <w:sz w:val="28"/>
          <w:szCs w:val="28"/>
        </w:rPr>
        <w:br/>
        <w:t xml:space="preserve">и во исполнение законодательства Российской Федерации и Донецкой Народной Республики издает нормативные правовые акты (в том числе административные регламенты предоставления государственных услуг </w:t>
      </w:r>
      <w:r w:rsidRPr="00A0313A">
        <w:rPr>
          <w:rFonts w:ascii="Times New Roman" w:eastAsia="Times New Roman" w:hAnsi="Times New Roman" w:cs="Times New Roman"/>
          <w:sz w:val="28"/>
          <w:szCs w:val="28"/>
        </w:rPr>
        <w:br/>
        <w:t xml:space="preserve">в установленных сферах деятельности (за исключением административных регламентов предоставления государственных услуг в сфере полномочий Российской Федерации, переданных для осуществления органам государственной власти субъектов Российской Федерации, утверждение которых отнесено в соответствии с федеральным законодательством </w:t>
      </w:r>
      <w:r w:rsidRPr="00A0313A">
        <w:rPr>
          <w:rFonts w:ascii="Times New Roman" w:eastAsia="Times New Roman" w:hAnsi="Times New Roman" w:cs="Times New Roman"/>
          <w:sz w:val="28"/>
          <w:szCs w:val="28"/>
        </w:rPr>
        <w:br/>
        <w:t xml:space="preserve">к полномочиям высшего должностного лица субъекта Российской Федерации), а также правовые акты, имеющие ненормативный характер. </w:t>
      </w:r>
    </w:p>
    <w:p w14:paraId="6B74A029" w14:textId="77777777" w:rsidR="00A0313A" w:rsidRPr="00A0313A" w:rsidRDefault="00A0313A" w:rsidP="00A0313A">
      <w:pPr>
        <w:tabs>
          <w:tab w:val="left" w:pos="851"/>
          <w:tab w:val="left" w:pos="1276"/>
        </w:tabs>
        <w:spacing w:after="120" w:line="240" w:lineRule="auto"/>
        <w:ind w:firstLine="709"/>
        <w:jc w:val="both"/>
        <w:rPr>
          <w:rFonts w:ascii="Times New Roman" w:eastAsia="Times New Roman" w:hAnsi="Times New Roman" w:cs="Times New Roman"/>
          <w:iCs/>
          <w:sz w:val="28"/>
          <w:szCs w:val="28"/>
        </w:rPr>
      </w:pPr>
      <w:r w:rsidRPr="00A0313A">
        <w:rPr>
          <w:rFonts w:ascii="Times New Roman" w:eastAsia="Times New Roman" w:hAnsi="Times New Roman" w:cs="Times New Roman"/>
          <w:iCs/>
          <w:sz w:val="28"/>
          <w:szCs w:val="28"/>
        </w:rPr>
        <w:t xml:space="preserve">2.2. Контроль: </w:t>
      </w:r>
    </w:p>
    <w:p w14:paraId="743126D3"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2.2.1. Контроль за соблюдением органами местного самоуправления законодательства о градостроительной деятельности, в том числе контроль за: </w:t>
      </w:r>
    </w:p>
    <w:p w14:paraId="1CAB5614" w14:textId="77777777" w:rsidR="00A0313A" w:rsidRPr="00A0313A" w:rsidRDefault="00A0313A" w:rsidP="00A0313A">
      <w:pPr>
        <w:tabs>
          <w:tab w:val="left" w:pos="1418"/>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2.2.1.1. Соответствием муниципальных нормативных правовых актов законодательству о градостроительной деятельности.</w:t>
      </w:r>
    </w:p>
    <w:p w14:paraId="7412069E" w14:textId="77777777" w:rsidR="00A0313A" w:rsidRPr="00A0313A" w:rsidRDefault="00A0313A" w:rsidP="00A0313A">
      <w:pPr>
        <w:tabs>
          <w:tab w:val="left" w:pos="1418"/>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2.2.1.2. Соблюдением установленных федеральными законами сроков приведения муниципальных нормативных правовых актов в соответствие </w:t>
      </w:r>
      <w:r w:rsidRPr="00A0313A">
        <w:rPr>
          <w:rFonts w:ascii="Times New Roman" w:eastAsia="Times New Roman" w:hAnsi="Times New Roman" w:cs="Times New Roman"/>
          <w:sz w:val="28"/>
          <w:szCs w:val="28"/>
        </w:rPr>
        <w:br/>
        <w:t>с требованиями Градостроительного кодекса Российской Федерации.</w:t>
      </w:r>
    </w:p>
    <w:p w14:paraId="7294D4EE" w14:textId="77777777" w:rsidR="00A0313A" w:rsidRPr="00A0313A" w:rsidRDefault="00A0313A" w:rsidP="00A0313A">
      <w:pPr>
        <w:tabs>
          <w:tab w:val="left" w:pos="1418"/>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2.2.1.3. Соблюдением процедур, установленных законодательством Российской Федерации о градостроительной деятельности для подготовки </w:t>
      </w:r>
      <w:r w:rsidRPr="00A0313A">
        <w:rPr>
          <w:rFonts w:ascii="Times New Roman" w:eastAsia="Times New Roman" w:hAnsi="Times New Roman" w:cs="Times New Roman"/>
          <w:sz w:val="28"/>
          <w:szCs w:val="28"/>
        </w:rPr>
        <w:br/>
        <w:t xml:space="preserve">и утверждения документов территориального планирования муниципальных образований, правил землепользования и застройки, документации </w:t>
      </w:r>
      <w:r w:rsidRPr="00A0313A">
        <w:rPr>
          <w:rFonts w:ascii="Times New Roman" w:eastAsia="Times New Roman" w:hAnsi="Times New Roman" w:cs="Times New Roman"/>
          <w:sz w:val="28"/>
          <w:szCs w:val="28"/>
        </w:rPr>
        <w:br/>
        <w:t>по планировке территории, градостроительных планов земельных участков.</w:t>
      </w:r>
    </w:p>
    <w:p w14:paraId="52B9A047"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2.2.2. 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w:t>
      </w:r>
    </w:p>
    <w:p w14:paraId="36469A56" w14:textId="77777777" w:rsidR="00A0313A" w:rsidRPr="00A0313A" w:rsidRDefault="00A0313A" w:rsidP="00A0313A">
      <w:pPr>
        <w:tabs>
          <w:tab w:val="left" w:pos="1276"/>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2.2.3. Продление срока действия ранее выданных Министерством разрешений на строительство, принятие решений о прекращении действия выданных Министерством разрешений на строительство, о внесении изменений в выданные Министерством разрешения на строительство.</w:t>
      </w:r>
    </w:p>
    <w:p w14:paraId="4D9BA737" w14:textId="77777777" w:rsidR="00A0313A" w:rsidRPr="00A0313A" w:rsidRDefault="00A0313A" w:rsidP="00A0313A">
      <w:pPr>
        <w:tabs>
          <w:tab w:val="left" w:pos="1701"/>
        </w:tabs>
        <w:spacing w:after="120" w:line="240" w:lineRule="auto"/>
        <w:ind w:firstLine="709"/>
        <w:jc w:val="both"/>
        <w:rPr>
          <w:rFonts w:ascii="Times New Roman" w:eastAsia="Times New Roman" w:hAnsi="Times New Roman" w:cs="Times New Roman"/>
          <w:color w:val="E36C0A"/>
          <w:sz w:val="28"/>
          <w:szCs w:val="28"/>
        </w:rPr>
      </w:pPr>
      <w:r w:rsidRPr="00A0313A">
        <w:rPr>
          <w:rFonts w:ascii="Times New Roman" w:eastAsia="Times New Roman" w:hAnsi="Times New Roman" w:cs="Times New Roman"/>
          <w:sz w:val="28"/>
          <w:szCs w:val="28"/>
        </w:rPr>
        <w:t>2.2.4.</w:t>
      </w:r>
      <w:r w:rsidRPr="00A0313A">
        <w:rPr>
          <w:rFonts w:ascii="Calibri" w:eastAsia="Times New Roman" w:hAnsi="Calibri" w:cs="Calibri"/>
        </w:rPr>
        <w:t> </w:t>
      </w:r>
      <w:r w:rsidRPr="00A0313A">
        <w:rPr>
          <w:rFonts w:ascii="Times New Roman" w:eastAsia="Times New Roman" w:hAnsi="Times New Roman" w:cs="Times New Roman"/>
          <w:sz w:val="28"/>
          <w:szCs w:val="28"/>
        </w:rPr>
        <w:t xml:space="preserve">Выдача разрешения на ввод в эксплуатацию объектов капитального строительства, разрешения на строительство которых выдавались Министерством. </w:t>
      </w:r>
    </w:p>
    <w:p w14:paraId="676AB7E1" w14:textId="77777777" w:rsidR="00A0313A" w:rsidRPr="00A0313A" w:rsidRDefault="00A0313A" w:rsidP="00A0313A">
      <w:pPr>
        <w:tabs>
          <w:tab w:val="left" w:pos="1418"/>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2.2.5. Принятие решения о внесении изменений (об отказе во внесении изменений) в разрешения на ввод в эксплуатацию объектов капитального </w:t>
      </w:r>
      <w:r w:rsidRPr="00A0313A">
        <w:rPr>
          <w:rFonts w:ascii="Times New Roman" w:eastAsia="Times New Roman" w:hAnsi="Times New Roman" w:cs="Times New Roman"/>
          <w:sz w:val="28"/>
          <w:szCs w:val="28"/>
        </w:rPr>
        <w:lastRenderedPageBreak/>
        <w:t xml:space="preserve">строительства в случаях и в порядке, установленных законодательством </w:t>
      </w:r>
      <w:r w:rsidRPr="00A0313A">
        <w:rPr>
          <w:rFonts w:ascii="Times New Roman" w:eastAsia="Times New Roman" w:hAnsi="Times New Roman" w:cs="Times New Roman"/>
          <w:sz w:val="28"/>
          <w:szCs w:val="28"/>
        </w:rPr>
        <w:br/>
        <w:t xml:space="preserve">о градостроительной деятельности. </w:t>
      </w:r>
    </w:p>
    <w:p w14:paraId="041D16D9" w14:textId="77777777" w:rsidR="00A0313A" w:rsidRPr="00A0313A" w:rsidRDefault="00A0313A" w:rsidP="00A0313A">
      <w:pPr>
        <w:tabs>
          <w:tab w:val="left" w:pos="1418"/>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2.3. Управление государственным имуществом, в пределах полномочий, предусмотренных законодательством Российской Федерации и Донецкой Народной Республики.</w:t>
      </w:r>
    </w:p>
    <w:p w14:paraId="6B0229B8" w14:textId="77777777" w:rsidR="00A0313A" w:rsidRPr="00A0313A" w:rsidRDefault="00A0313A" w:rsidP="00A0313A">
      <w:pPr>
        <w:tabs>
          <w:tab w:val="left" w:pos="426"/>
          <w:tab w:val="left" w:pos="2835"/>
          <w:tab w:val="left" w:pos="2977"/>
        </w:tabs>
        <w:autoSpaceDE w:val="0"/>
        <w:autoSpaceDN w:val="0"/>
        <w:adjustRightInd w:val="0"/>
        <w:spacing w:before="240" w:after="240" w:line="240" w:lineRule="auto"/>
        <w:jc w:val="center"/>
        <w:outlineLvl w:val="1"/>
        <w:rPr>
          <w:rFonts w:ascii="Times New Roman" w:eastAsia="Times New Roman" w:hAnsi="Times New Roman" w:cs="Times New Roman"/>
          <w:b/>
          <w:bCs/>
          <w:sz w:val="28"/>
          <w:szCs w:val="28"/>
        </w:rPr>
      </w:pPr>
      <w:r w:rsidRPr="00A0313A">
        <w:rPr>
          <w:rFonts w:ascii="Times New Roman" w:eastAsia="Times New Roman" w:hAnsi="Times New Roman" w:cs="Times New Roman"/>
          <w:b/>
          <w:bCs/>
          <w:sz w:val="28"/>
          <w:szCs w:val="28"/>
          <w:lang w:val="en-AU"/>
        </w:rPr>
        <w:t>III</w:t>
      </w:r>
      <w:r w:rsidRPr="00A0313A">
        <w:rPr>
          <w:rFonts w:ascii="Times New Roman" w:eastAsia="Times New Roman" w:hAnsi="Times New Roman" w:cs="Times New Roman"/>
          <w:b/>
          <w:bCs/>
          <w:sz w:val="28"/>
          <w:szCs w:val="28"/>
        </w:rPr>
        <w:t>. Полномочия Министерства</w:t>
      </w:r>
    </w:p>
    <w:p w14:paraId="4D075C19"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w:t>
      </w:r>
      <w:r w:rsidRPr="00A0313A">
        <w:rPr>
          <w:rFonts w:ascii="Calibri" w:eastAsia="Times New Roman" w:hAnsi="Calibri" w:cs="Calibri"/>
        </w:rPr>
        <w:t> </w:t>
      </w:r>
      <w:r w:rsidRPr="00A0313A">
        <w:rPr>
          <w:rFonts w:ascii="Times New Roman" w:eastAsia="Times New Roman" w:hAnsi="Times New Roman" w:cs="Times New Roman"/>
          <w:sz w:val="28"/>
          <w:szCs w:val="28"/>
        </w:rPr>
        <w:t xml:space="preserve">По предметам ведения Донецкой Народной Республики Министерство осуществляет следующие полномочия: </w:t>
      </w:r>
    </w:p>
    <w:p w14:paraId="2E65066C"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iCs/>
          <w:sz w:val="28"/>
          <w:szCs w:val="28"/>
        </w:rPr>
        <w:t>3.1.1. В сфере капитального строительства, в том числе жилищного строительства, развития строительного комплекса:</w:t>
      </w:r>
    </w:p>
    <w:p w14:paraId="74B420D1"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3.1.1.1. Формирование и реализация региональной экономической политики в области капитального строительства, промышленности строительных материалов, ценообразования и сметного нормирования </w:t>
      </w:r>
      <w:r w:rsidRPr="00A0313A">
        <w:rPr>
          <w:rFonts w:ascii="Times New Roman" w:eastAsia="Times New Roman" w:hAnsi="Times New Roman" w:cs="Times New Roman"/>
          <w:sz w:val="28"/>
          <w:szCs w:val="28"/>
        </w:rPr>
        <w:br/>
        <w:t>в строительстве, разработка и реализация стратегии развития строительного комплекса.</w:t>
      </w:r>
    </w:p>
    <w:p w14:paraId="3D5BEBFC"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3.1.1.2. Организация в установленном законодательством Российской Федерации и Донецкой Народной Республики порядке взаимодействия исполнительных органов Донецкой Народной Республики с федеральными органами исполнительной власти, территориальными органами федеральных органов исполнительной власти, органами местного самоуправления муниципальных образований Донецкой Народной Республики, инвесторами, заказчиками, подрядными и проектными организациями, поставщиками строительной продукции и оборудования, участвующими в реализации </w:t>
      </w:r>
      <w:r w:rsidRPr="00A0313A">
        <w:rPr>
          <w:rFonts w:ascii="Times New Roman" w:eastAsia="Times New Roman" w:hAnsi="Times New Roman" w:cs="Times New Roman"/>
          <w:sz w:val="28"/>
          <w:szCs w:val="28"/>
        </w:rPr>
        <w:br/>
        <w:t>и сопровождении инвестиционных проектов по капитальному строительству, реконструкции, в том числе по жилищному строительству и промышленности строительных материалов.</w:t>
      </w:r>
    </w:p>
    <w:p w14:paraId="0A78F858" w14:textId="77777777" w:rsidR="00A0313A" w:rsidRPr="00A0313A" w:rsidRDefault="00A0313A" w:rsidP="00A0313A">
      <w:pPr>
        <w:tabs>
          <w:tab w:val="left" w:pos="851"/>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3.1.1.3. Формирование и ведение региональных реестров незавершенных объектов капитального строительства. </w:t>
      </w:r>
    </w:p>
    <w:p w14:paraId="5DDBFA9E"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3.1.1.4. Выполнение функций государственного заказчика, осуществление закупок для обеспечения государственных нужд и заключение государственных контрактов на выполнение работ по подготовке проектной документации, строительству и реконструкции объектов капитального строительства, в том числе объектов внутриплощадочной инженерно-транспортной инфраструктуры, на земельных участках, полномочия по управлению </w:t>
      </w:r>
      <w:r w:rsidRPr="00A0313A">
        <w:rPr>
          <w:rFonts w:ascii="Times New Roman" w:eastAsia="Times New Roman" w:hAnsi="Times New Roman" w:cs="Times New Roman"/>
          <w:sz w:val="28"/>
          <w:szCs w:val="28"/>
        </w:rPr>
        <w:br/>
        <w:t xml:space="preserve">и распоряжению которыми переданы Российской Федерацией органам государственной власти субъектов Российской Федерации в соответствии </w:t>
      </w:r>
      <w:r w:rsidRPr="00A0313A">
        <w:rPr>
          <w:rFonts w:ascii="Times New Roman" w:eastAsia="Times New Roman" w:hAnsi="Times New Roman" w:cs="Times New Roman"/>
          <w:sz w:val="28"/>
          <w:szCs w:val="28"/>
        </w:rPr>
        <w:br/>
        <w:t xml:space="preserve">со статьей 13 Федерального закона от 24 июля 2008 г. № 161-ФЗ «О содействии развитию жилищного строительства», и земельных участках, находящихся </w:t>
      </w:r>
      <w:r w:rsidRPr="00A0313A">
        <w:rPr>
          <w:rFonts w:ascii="Times New Roman" w:eastAsia="Times New Roman" w:hAnsi="Times New Roman" w:cs="Times New Roman"/>
          <w:sz w:val="28"/>
          <w:szCs w:val="28"/>
        </w:rPr>
        <w:br/>
        <w:t xml:space="preserve">в государственной собственности Донецкой Народной Республики, а также заключение государственных контрактов на приобретение монтируемого оборудования, предусмотренного проектной документацией, в том числе, </w:t>
      </w:r>
      <w:r w:rsidRPr="00A0313A">
        <w:rPr>
          <w:rFonts w:ascii="Times New Roman" w:eastAsia="Times New Roman" w:hAnsi="Times New Roman" w:cs="Times New Roman"/>
          <w:sz w:val="28"/>
          <w:szCs w:val="28"/>
        </w:rPr>
        <w:lastRenderedPageBreak/>
        <w:t>установка которого невозможна без нарушения целостности здания либо требует выполнения монтажа в процессе строительства, реконструкции объектов капитального строительства.</w:t>
      </w:r>
    </w:p>
    <w:p w14:paraId="5B2A7782"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3.1.1.5. Согласование технических заданий на проведение инженерных изысканий и разработку проектной документации в целях строительства (реконструкции) объектов капитального строительства, финансируемых за счет средств бюджета</w:t>
      </w:r>
      <w:r w:rsidRPr="00A0313A">
        <w:rPr>
          <w:rFonts w:ascii="Calibri" w:eastAsia="Times New Roman" w:hAnsi="Calibri" w:cs="Calibri"/>
        </w:rPr>
        <w:t xml:space="preserve"> </w:t>
      </w:r>
      <w:r w:rsidRPr="00A0313A">
        <w:rPr>
          <w:rFonts w:ascii="Times New Roman" w:eastAsia="Times New Roman" w:hAnsi="Times New Roman" w:cs="Times New Roman"/>
          <w:sz w:val="28"/>
          <w:szCs w:val="28"/>
        </w:rPr>
        <w:t xml:space="preserve">Донецкой Народной Республики. </w:t>
      </w:r>
    </w:p>
    <w:p w14:paraId="07379697"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3.1.1.6. Формирование и реализация в пределах установленных полномочий региональной политики в области развития массового жилищного строительства и внедрения энергоэффективных строительных систем.</w:t>
      </w:r>
      <w:r w:rsidRPr="00A0313A">
        <w:rPr>
          <w:rFonts w:ascii="Times New Roman" w:eastAsia="Times New Roman" w:hAnsi="Times New Roman" w:cs="Times New Roman"/>
          <w:color w:val="E36C0A"/>
          <w:sz w:val="28"/>
          <w:szCs w:val="28"/>
        </w:rPr>
        <w:t xml:space="preserve"> </w:t>
      </w:r>
    </w:p>
    <w:p w14:paraId="7A98C298"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3.1.1.7.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случаев, указанных в пункте 5.1 части 1 статьи 6 Градостроительного кодекса Российской Федерации, в пределах полномочий Министерства. </w:t>
      </w:r>
    </w:p>
    <w:p w14:paraId="516E33B5"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3.1.1.8. Анализ состояния строительного рынка, распространение данных о его конъюнктуре, в том числе о стоимости строительства и потребности </w:t>
      </w:r>
      <w:r w:rsidRPr="00A0313A">
        <w:rPr>
          <w:rFonts w:ascii="Times New Roman" w:eastAsia="Times New Roman" w:hAnsi="Times New Roman" w:cs="Times New Roman"/>
          <w:sz w:val="28"/>
          <w:szCs w:val="28"/>
        </w:rPr>
        <w:br/>
        <w:t xml:space="preserve">в рабочей силе. </w:t>
      </w:r>
    </w:p>
    <w:p w14:paraId="0BC29594"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3.1.1.9. Подготовка отраслевых соглашений с соответствующими профсоюзами по вопросам социально-экономического развития, условий оплаты труда и социальных гарантий для работников строительной, архитектурно-градостроительной отрасли и промышленности строительных материалов. </w:t>
      </w:r>
    </w:p>
    <w:p w14:paraId="42F0F4AE"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color w:val="E36C0A"/>
          <w:sz w:val="28"/>
          <w:szCs w:val="28"/>
        </w:rPr>
      </w:pPr>
      <w:r w:rsidRPr="00A0313A">
        <w:rPr>
          <w:rFonts w:ascii="Times New Roman" w:eastAsia="Times New Roman" w:hAnsi="Times New Roman" w:cs="Times New Roman"/>
          <w:sz w:val="28"/>
          <w:szCs w:val="28"/>
        </w:rPr>
        <w:t>3.1.1.10. Рассмотрение предложений о реализации проектов государственно-частного партнерства, предусматривающих участие Донецкой Народной Республики, по вопросам, отнесенным к сфере полномочий Министерства.</w:t>
      </w:r>
    </w:p>
    <w:p w14:paraId="30E78D9B"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3.1.1.11. Обеспечение инженерной защиты территорий и объектов </w:t>
      </w:r>
      <w:r w:rsidRPr="00A0313A">
        <w:rPr>
          <w:rFonts w:ascii="Times New Roman" w:eastAsia="Times New Roman" w:hAnsi="Times New Roman" w:cs="Times New Roman"/>
          <w:sz w:val="28"/>
          <w:szCs w:val="28"/>
        </w:rPr>
        <w:br/>
        <w:t xml:space="preserve">от негативного воздействия вод в части проектирования, строительства </w:t>
      </w:r>
      <w:r w:rsidRPr="00A0313A">
        <w:rPr>
          <w:rFonts w:ascii="Times New Roman" w:eastAsia="Times New Roman" w:hAnsi="Times New Roman" w:cs="Times New Roman"/>
          <w:sz w:val="28"/>
          <w:szCs w:val="28"/>
        </w:rPr>
        <w:br/>
        <w:t xml:space="preserve">и реконструкции </w:t>
      </w:r>
      <w:proofErr w:type="spellStart"/>
      <w:r w:rsidRPr="00A0313A">
        <w:rPr>
          <w:rFonts w:ascii="Times New Roman" w:eastAsia="Times New Roman" w:hAnsi="Times New Roman" w:cs="Times New Roman"/>
          <w:sz w:val="28"/>
          <w:szCs w:val="28"/>
        </w:rPr>
        <w:t>водоограждающих</w:t>
      </w:r>
      <w:proofErr w:type="spellEnd"/>
      <w:r w:rsidRPr="00A0313A">
        <w:rPr>
          <w:rFonts w:ascii="Times New Roman" w:eastAsia="Times New Roman" w:hAnsi="Times New Roman" w:cs="Times New Roman"/>
          <w:sz w:val="28"/>
          <w:szCs w:val="28"/>
        </w:rPr>
        <w:t xml:space="preserve"> дамб, берегоукрепительных сооружений </w:t>
      </w:r>
      <w:r w:rsidRPr="00A0313A">
        <w:rPr>
          <w:rFonts w:ascii="Times New Roman" w:eastAsia="Times New Roman" w:hAnsi="Times New Roman" w:cs="Times New Roman"/>
          <w:sz w:val="28"/>
          <w:szCs w:val="28"/>
        </w:rPr>
        <w:br/>
        <w:t>и других сооружений инженерной защиты, предназначенных для защиты территорий и объектов от затопления, подтопления, разрушения берегов водных объектов.</w:t>
      </w:r>
    </w:p>
    <w:p w14:paraId="3E303758"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iCs/>
          <w:sz w:val="28"/>
          <w:szCs w:val="28"/>
        </w:rPr>
        <w:t>3.1.2. В сфере архитектуры и градостроительства:</w:t>
      </w:r>
    </w:p>
    <w:p w14:paraId="5AC8021C" w14:textId="77777777" w:rsidR="00A0313A" w:rsidRPr="00A0313A" w:rsidRDefault="00A0313A" w:rsidP="00A0313A">
      <w:pPr>
        <w:tabs>
          <w:tab w:val="left" w:pos="851"/>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3.1.2.1. Подготовка заключений о согласовании (об отказе </w:t>
      </w:r>
      <w:r w:rsidRPr="00A0313A">
        <w:rPr>
          <w:rFonts w:ascii="Times New Roman" w:eastAsia="Times New Roman" w:hAnsi="Times New Roman" w:cs="Times New Roman"/>
          <w:sz w:val="28"/>
          <w:szCs w:val="28"/>
        </w:rPr>
        <w:br/>
        <w:t>в согласовании) Правительством Донецкой Народной Республики в случаях, установленных законодательством о градостроительной деятельности:</w:t>
      </w:r>
    </w:p>
    <w:p w14:paraId="4605CF87"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1) проектов схем территориального планирования Российской Федерации; </w:t>
      </w:r>
    </w:p>
    <w:p w14:paraId="67F74256"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2) проектов схем территориального планирования субъектов Российской Федерации (частей территории субъектов); </w:t>
      </w:r>
    </w:p>
    <w:p w14:paraId="13B8C459"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lastRenderedPageBreak/>
        <w:t xml:space="preserve">3) проектов генеральных планов муниципальных и городских округов Донецкой Народной Республики. </w:t>
      </w:r>
    </w:p>
    <w:p w14:paraId="32513B69"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3.1.2.2. Подготовка и внесение в порядке и случаях, установленных законодательством о градостроительной деятельности, предложений:</w:t>
      </w:r>
    </w:p>
    <w:p w14:paraId="71610402"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1) о внесении изменений в схемы территориального планирования Российской Федерации (частей территории Российской Федерации); </w:t>
      </w:r>
    </w:p>
    <w:p w14:paraId="31E3AAE7"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2) о совместной подготовке схем территориального планирования субъектов Российской Федерации, о внесении изменений в указанные схемы территориального планирования; </w:t>
      </w:r>
    </w:p>
    <w:p w14:paraId="0620223C"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 о внесении изменений в генеральные планы муниципальных </w:t>
      </w:r>
      <w:r w:rsidRPr="00A0313A">
        <w:rPr>
          <w:rFonts w:ascii="Times New Roman" w:eastAsia="Times New Roman" w:hAnsi="Times New Roman" w:cs="Times New Roman"/>
          <w:sz w:val="28"/>
          <w:szCs w:val="28"/>
        </w:rPr>
        <w:br/>
        <w:t>и городских округов Донецкой Народной Республики (частей территорий муниципальных и городских округов);</w:t>
      </w:r>
    </w:p>
    <w:p w14:paraId="19CE01C2"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 о внесении изменений в правила землепользования и застройки городских округов, поселений Донецкой Народной Республики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14:paraId="0F263E87"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3.1.2.3. Обеспечение подготовки и представление к утверждению:</w:t>
      </w:r>
    </w:p>
    <w:p w14:paraId="49398CB8" w14:textId="77777777" w:rsidR="00A0313A" w:rsidRPr="00A0313A" w:rsidRDefault="00A0313A" w:rsidP="00A0313A">
      <w:pPr>
        <w:tabs>
          <w:tab w:val="left" w:pos="1843"/>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1) схемы территориального планирования Донецкой Народной Республики, изменений в схему территориального планирования Донецкой Народной Республики; </w:t>
      </w:r>
    </w:p>
    <w:p w14:paraId="3FD85A37"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2) схемы территориального планирования субъектов Российской Федерации применительно к территориям или частям территорий Донецкой Народной Республики, имеющим общую границу с другими субъектами Российской Федерации, в случае принятия решения, указанного в части 2 статьи 13.2 Градостроительного кодекса Российской Федерации.</w:t>
      </w:r>
    </w:p>
    <w:p w14:paraId="6A09D4FB"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3.1.2.4. Обеспечение проведения прикладных научных исследований </w:t>
      </w:r>
      <w:r w:rsidRPr="00A0313A">
        <w:rPr>
          <w:rFonts w:ascii="Times New Roman" w:eastAsia="Times New Roman" w:hAnsi="Times New Roman" w:cs="Times New Roman"/>
          <w:sz w:val="28"/>
          <w:szCs w:val="28"/>
        </w:rPr>
        <w:br/>
        <w:t>в сфере пространственного развития Донецкой Народной Республики.</w:t>
      </w:r>
    </w:p>
    <w:p w14:paraId="163C9BB2" w14:textId="77777777" w:rsidR="00A0313A" w:rsidRPr="00A0313A" w:rsidRDefault="00A0313A" w:rsidP="00A0313A">
      <w:pPr>
        <w:tabs>
          <w:tab w:val="left" w:pos="426"/>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3.1.2.5. Подготовка и утверждение региональных нормативов градостроительного проектирования Донецкой Народной Республики, внесение изменений в них. </w:t>
      </w:r>
    </w:p>
    <w:p w14:paraId="2E2DAE78"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3.1.2.6. Выполнение функций государственного заказчика, осуществление закупок для обеспечения государственных нужд и заключение государственных контрактов в целях:</w:t>
      </w:r>
    </w:p>
    <w:p w14:paraId="298AEAEA"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1) разработки региональных нормативов градостроительного проектирования Донецкой Народной Республики и внесению в них изменений;</w:t>
      </w:r>
    </w:p>
    <w:p w14:paraId="5162EB1F"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2) разработки схемы территориального планирования Донецкой Народной Республики и внесению в нее изменений;</w:t>
      </w:r>
    </w:p>
    <w:p w14:paraId="5AE2F57A"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 разработки схемы территориального планирования двух и более субъектов Российской Федерации применительно к территориям или частям </w:t>
      </w:r>
      <w:r w:rsidRPr="00A0313A">
        <w:rPr>
          <w:rFonts w:ascii="Times New Roman" w:eastAsia="Times New Roman" w:hAnsi="Times New Roman" w:cs="Times New Roman"/>
          <w:sz w:val="28"/>
          <w:szCs w:val="28"/>
        </w:rPr>
        <w:lastRenderedPageBreak/>
        <w:t xml:space="preserve">территорий Донецкой Народной Республики, имеющим общую границу </w:t>
      </w:r>
      <w:r w:rsidRPr="00A0313A">
        <w:rPr>
          <w:rFonts w:ascii="Times New Roman" w:eastAsia="Times New Roman" w:hAnsi="Times New Roman" w:cs="Times New Roman"/>
          <w:sz w:val="28"/>
          <w:szCs w:val="28"/>
        </w:rPr>
        <w:br/>
        <w:t>с другими субъектами Российской Федерации, в случае принятия решения, указанного в части 2 статьи 13.2 Градостроительного кодекса Российской Федерации;</w:t>
      </w:r>
    </w:p>
    <w:p w14:paraId="4FF034C4"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 проведения прикладных научных исследований в сфере пространственного развития Донецкой Народной Республики.</w:t>
      </w:r>
    </w:p>
    <w:p w14:paraId="4D252F2D"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3.1.2.7. Взаимодействие с органами архитектуры и градостроительства местного самоуправления.</w:t>
      </w:r>
    </w:p>
    <w:p w14:paraId="268FA15F" w14:textId="77777777" w:rsidR="00A0313A" w:rsidRPr="00A0313A" w:rsidRDefault="00A0313A" w:rsidP="00A0313A">
      <w:pPr>
        <w:autoSpaceDE w:val="0"/>
        <w:autoSpaceDN w:val="0"/>
        <w:adjustRightInd w:val="0"/>
        <w:spacing w:after="120" w:line="240" w:lineRule="auto"/>
        <w:ind w:firstLine="709"/>
        <w:jc w:val="both"/>
        <w:outlineLvl w:val="1"/>
        <w:rPr>
          <w:rFonts w:ascii="Calibri" w:eastAsia="Times New Roman" w:hAnsi="Calibri" w:cs="Calibri"/>
        </w:rPr>
      </w:pPr>
      <w:r w:rsidRPr="00A0313A">
        <w:rPr>
          <w:rFonts w:ascii="Times New Roman" w:eastAsia="Times New Roman" w:hAnsi="Times New Roman" w:cs="Times New Roman"/>
          <w:sz w:val="28"/>
          <w:szCs w:val="28"/>
        </w:rPr>
        <w:t>3.1.2.8. Осуществление мониторинга и контроля за реализацией схемы территориального планирования Донецкой Народной Республики.</w:t>
      </w:r>
      <w:r w:rsidRPr="00A0313A">
        <w:rPr>
          <w:rFonts w:ascii="Calibri" w:eastAsia="Times New Roman" w:hAnsi="Calibri" w:cs="Calibri"/>
        </w:rPr>
        <w:t xml:space="preserve"> </w:t>
      </w:r>
    </w:p>
    <w:p w14:paraId="6F2E930C"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3.1.2.9. Создание и ведение региональной информационной системы обеспечения градостроительной деятельности Донецкой Народной Республики.</w:t>
      </w:r>
    </w:p>
    <w:p w14:paraId="68CC35E2"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3.1.2.10. Подготовка материалов, необходимых для принятия решения </w:t>
      </w:r>
      <w:r w:rsidRPr="00A0313A">
        <w:rPr>
          <w:rFonts w:ascii="Times New Roman" w:eastAsia="Times New Roman" w:hAnsi="Times New Roman" w:cs="Times New Roman"/>
          <w:sz w:val="28"/>
          <w:szCs w:val="28"/>
        </w:rPr>
        <w:br/>
        <w:t>о комплексном развитии территории согласно действующему законодательству Донецкой Народной Республики.</w:t>
      </w:r>
    </w:p>
    <w:p w14:paraId="7D3C091F"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iCs/>
          <w:sz w:val="28"/>
          <w:szCs w:val="28"/>
        </w:rPr>
        <w:t>3.1.3. В сфере обеспечения реализации жилищных прав:</w:t>
      </w:r>
    </w:p>
    <w:p w14:paraId="0336EB4B"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3.1.3.1. Реализация программ по переселению граждан из жилищного фонда, признанного непригодным для проживания, аварийным и подлежащим сносу или реконструкции, в том числе с привлечением средств </w:t>
      </w:r>
      <w:r w:rsidRPr="00A0313A">
        <w:rPr>
          <w:rFonts w:ascii="Times New Roman" w:eastAsia="Times New Roman" w:hAnsi="Times New Roman" w:cs="Times New Roman"/>
          <w:sz w:val="28"/>
          <w:szCs w:val="28"/>
        </w:rPr>
        <w:br/>
        <w:t>Публично-правовой компании «Фонд развития территорий».</w:t>
      </w:r>
    </w:p>
    <w:p w14:paraId="6CED47A1"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color w:val="F79646"/>
          <w:sz w:val="28"/>
          <w:szCs w:val="28"/>
        </w:rPr>
      </w:pPr>
      <w:r w:rsidRPr="00A0313A">
        <w:rPr>
          <w:rFonts w:ascii="Times New Roman" w:eastAsia="Times New Roman" w:hAnsi="Times New Roman" w:cs="Times New Roman"/>
          <w:sz w:val="28"/>
          <w:szCs w:val="28"/>
        </w:rPr>
        <w:t xml:space="preserve">3.1.3.2. Реализация мероприятий по государственной поддержке отдельных категорий граждан по вопросам улучшения жилищных условий </w:t>
      </w:r>
      <w:r w:rsidRPr="00A0313A">
        <w:rPr>
          <w:rFonts w:ascii="Times New Roman" w:eastAsia="Times New Roman" w:hAnsi="Times New Roman" w:cs="Times New Roman"/>
          <w:sz w:val="28"/>
          <w:szCs w:val="28"/>
        </w:rPr>
        <w:br/>
        <w:t>в пределах средств бюджета Донецкой Народной Республики и средств, поступающих в бюджет Донецкой Народной Республики из федерального бюджета.</w:t>
      </w:r>
      <w:r w:rsidRPr="00A0313A">
        <w:rPr>
          <w:rFonts w:ascii="Calibri" w:eastAsia="Times New Roman" w:hAnsi="Calibri" w:cs="Calibri"/>
        </w:rPr>
        <w:t xml:space="preserve"> </w:t>
      </w:r>
    </w:p>
    <w:p w14:paraId="65E1CBD9"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3.1.3.3. Принятие в пределах установленных полномочий мер </w:t>
      </w:r>
      <w:r w:rsidRPr="00A0313A">
        <w:rPr>
          <w:rFonts w:ascii="Times New Roman" w:eastAsia="Times New Roman" w:hAnsi="Times New Roman" w:cs="Times New Roman"/>
          <w:sz w:val="28"/>
          <w:szCs w:val="28"/>
        </w:rPr>
        <w:br/>
        <w:t>по реализации государственной политики в целях обеспечения условий для осуществления гражданами права на жилище, предусмотренных статьей 2 Жилищного кодекса Российской Федерации.</w:t>
      </w:r>
    </w:p>
    <w:p w14:paraId="22562504"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3.1.3.4. Содействие развитию рынка недвижимости в жилищной сфере </w:t>
      </w:r>
      <w:r w:rsidRPr="00A0313A">
        <w:rPr>
          <w:rFonts w:ascii="Times New Roman" w:eastAsia="Times New Roman" w:hAnsi="Times New Roman" w:cs="Times New Roman"/>
          <w:sz w:val="28"/>
          <w:szCs w:val="28"/>
        </w:rPr>
        <w:br/>
        <w:t xml:space="preserve">в целях создания необходимых условий для удовлетворения потребностей граждан в жилище. </w:t>
      </w:r>
    </w:p>
    <w:p w14:paraId="5DD6D47B"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3.1.3.5. Содействие развитию жилищного строительства, в том числе долевого строительства многоквартирных домов, ипотечного жилищного кредитования. </w:t>
      </w:r>
    </w:p>
    <w:p w14:paraId="15A25E35"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iCs/>
          <w:sz w:val="28"/>
          <w:szCs w:val="28"/>
        </w:rPr>
        <w:t>3.1.4. В сфере капитального ремонта многоквартирных жилых домов:</w:t>
      </w:r>
    </w:p>
    <w:p w14:paraId="1104E3D5"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3.1.4.1. Деятельность в области организации обеспечения своевременного проведения капитального ремонта общего имущества в многоквартирных домах, расположенных на территории Донецкой Народной Республики, </w:t>
      </w:r>
      <w:r w:rsidRPr="00A0313A">
        <w:rPr>
          <w:rFonts w:ascii="Times New Roman" w:eastAsia="Times New Roman" w:hAnsi="Times New Roman" w:cs="Times New Roman"/>
          <w:sz w:val="28"/>
          <w:szCs w:val="28"/>
        </w:rPr>
        <w:br/>
        <w:t xml:space="preserve">в соответствии с федеральным законодательством и законодательством </w:t>
      </w:r>
      <w:r w:rsidRPr="00A0313A">
        <w:rPr>
          <w:rFonts w:ascii="Times New Roman" w:eastAsia="Times New Roman" w:hAnsi="Times New Roman" w:cs="Times New Roman"/>
          <w:sz w:val="28"/>
          <w:szCs w:val="28"/>
        </w:rPr>
        <w:lastRenderedPageBreak/>
        <w:t xml:space="preserve">Донецкой Народной Республики, в том числе реализация мер государственной поддержки при осуществлении капитального ремонта общего имущества многоквартирных домов. </w:t>
      </w:r>
    </w:p>
    <w:p w14:paraId="03A52E49"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3.1.4.2. Подготовка заявок на предоставление финансовой поддержки </w:t>
      </w:r>
      <w:r w:rsidRPr="00A0313A">
        <w:rPr>
          <w:rFonts w:ascii="Times New Roman" w:eastAsia="Times New Roman" w:hAnsi="Times New Roman" w:cs="Times New Roman"/>
          <w:sz w:val="28"/>
          <w:szCs w:val="28"/>
        </w:rPr>
        <w:br/>
        <w:t xml:space="preserve">за счет средств Публично-правовой компании «Фонд развития территорий» </w:t>
      </w:r>
      <w:r w:rsidRPr="00A0313A">
        <w:rPr>
          <w:rFonts w:ascii="Times New Roman" w:eastAsia="Times New Roman" w:hAnsi="Times New Roman" w:cs="Times New Roman"/>
          <w:sz w:val="28"/>
          <w:szCs w:val="28"/>
        </w:rPr>
        <w:br/>
        <w:t xml:space="preserve">на модернизацию систем коммунальной инфраструктуры, находящихся </w:t>
      </w:r>
      <w:r w:rsidRPr="00A0313A">
        <w:rPr>
          <w:rFonts w:ascii="Times New Roman" w:eastAsia="Times New Roman" w:hAnsi="Times New Roman" w:cs="Times New Roman"/>
          <w:sz w:val="28"/>
          <w:szCs w:val="28"/>
        </w:rPr>
        <w:br/>
        <w:t xml:space="preserve">в государственной собственности Донецкой Народной Республики </w:t>
      </w:r>
      <w:r w:rsidRPr="00A0313A">
        <w:rPr>
          <w:rFonts w:ascii="Times New Roman" w:eastAsia="Times New Roman" w:hAnsi="Times New Roman" w:cs="Times New Roman"/>
          <w:sz w:val="28"/>
          <w:szCs w:val="28"/>
        </w:rPr>
        <w:br/>
        <w:t xml:space="preserve">или в муниципальной собственности, а также на капитальный ремонт общего имущества многоквартирных домов. </w:t>
      </w:r>
    </w:p>
    <w:p w14:paraId="72ED5A11"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3.1.4.3. Контроль за выполнением условий предоставления финансовой поддержки Публично-правовой компании «Фонд развития территорий» </w:t>
      </w:r>
      <w:r w:rsidRPr="00A0313A">
        <w:rPr>
          <w:rFonts w:ascii="Times New Roman" w:eastAsia="Times New Roman" w:hAnsi="Times New Roman" w:cs="Times New Roman"/>
          <w:sz w:val="28"/>
          <w:szCs w:val="28"/>
        </w:rPr>
        <w:br/>
        <w:t xml:space="preserve">и ходом выполнения работ по капитальному ремонту многоквартирных домов </w:t>
      </w:r>
      <w:r w:rsidRPr="00A0313A">
        <w:rPr>
          <w:rFonts w:ascii="Times New Roman" w:eastAsia="Times New Roman" w:hAnsi="Times New Roman" w:cs="Times New Roman"/>
          <w:sz w:val="28"/>
          <w:szCs w:val="28"/>
        </w:rPr>
        <w:br/>
        <w:t xml:space="preserve">и модернизации систем коммунальной инфраструктуры. </w:t>
      </w:r>
    </w:p>
    <w:p w14:paraId="16A53D2F"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iCs/>
          <w:sz w:val="28"/>
          <w:szCs w:val="28"/>
        </w:rPr>
        <w:t>3.1.5. В сфере обращения с твердыми коммунальными отходами:</w:t>
      </w:r>
    </w:p>
    <w:p w14:paraId="5C28E30E"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3.1.5.1. Регулирование деятельности региональных операторов </w:t>
      </w:r>
      <w:r w:rsidRPr="00A0313A">
        <w:rPr>
          <w:rFonts w:ascii="Times New Roman" w:eastAsia="Times New Roman" w:hAnsi="Times New Roman" w:cs="Times New Roman"/>
          <w:sz w:val="28"/>
          <w:szCs w:val="28"/>
        </w:rPr>
        <w:br/>
        <w:t xml:space="preserve">по обращению с твердыми коммунальными отходами, за исключением установления порядка проведения их конкурсного отбора. </w:t>
      </w:r>
    </w:p>
    <w:p w14:paraId="279B65A8"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3.1.5.2. Проведение конкурсного отбора региональных операторов</w:t>
      </w:r>
      <w:r w:rsidRPr="00A0313A">
        <w:rPr>
          <w:rFonts w:ascii="Calibri" w:eastAsia="Times New Roman" w:hAnsi="Calibri" w:cs="Calibri"/>
        </w:rPr>
        <w:t xml:space="preserve"> </w:t>
      </w:r>
      <w:r w:rsidRPr="00A0313A">
        <w:rPr>
          <w:rFonts w:ascii="Calibri" w:eastAsia="Times New Roman" w:hAnsi="Calibri" w:cs="Calibri"/>
        </w:rPr>
        <w:br/>
      </w:r>
      <w:r w:rsidRPr="00A0313A">
        <w:rPr>
          <w:rFonts w:ascii="Times New Roman" w:eastAsia="Times New Roman" w:hAnsi="Times New Roman" w:cs="Times New Roman"/>
          <w:sz w:val="28"/>
          <w:szCs w:val="28"/>
        </w:rPr>
        <w:t>по обращению с твердыми коммунальными отходами.</w:t>
      </w:r>
      <w:r w:rsidRPr="00A0313A">
        <w:rPr>
          <w:rFonts w:ascii="Times New Roman" w:eastAsia="Times New Roman" w:hAnsi="Times New Roman" w:cs="Times New Roman"/>
          <w:color w:val="F79646"/>
          <w:sz w:val="28"/>
          <w:szCs w:val="28"/>
        </w:rPr>
        <w:t xml:space="preserve"> </w:t>
      </w:r>
    </w:p>
    <w:p w14:paraId="0F97A225"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3.1.5.3. Заключение с региональными операторами</w:t>
      </w:r>
      <w:r w:rsidRPr="00A0313A">
        <w:rPr>
          <w:rFonts w:ascii="Calibri" w:eastAsia="Times New Roman" w:hAnsi="Calibri" w:cs="Calibri"/>
        </w:rPr>
        <w:t xml:space="preserve"> </w:t>
      </w:r>
      <w:r w:rsidRPr="00A0313A">
        <w:rPr>
          <w:rFonts w:ascii="Times New Roman" w:eastAsia="Times New Roman" w:hAnsi="Times New Roman" w:cs="Times New Roman"/>
          <w:sz w:val="28"/>
          <w:szCs w:val="28"/>
        </w:rPr>
        <w:t xml:space="preserve">по обращению </w:t>
      </w:r>
      <w:r w:rsidRPr="00A0313A">
        <w:rPr>
          <w:rFonts w:ascii="Times New Roman" w:eastAsia="Times New Roman" w:hAnsi="Times New Roman" w:cs="Times New Roman"/>
          <w:sz w:val="28"/>
          <w:szCs w:val="28"/>
        </w:rPr>
        <w:br/>
        <w:t xml:space="preserve">с твердыми коммунальными отходами соглашений об организации деятельности по обращению с твердыми коммунальными отходами.  </w:t>
      </w:r>
    </w:p>
    <w:p w14:paraId="47341D30"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3.1.5.4. Участие в разработке и реализации региональных программ </w:t>
      </w:r>
      <w:r w:rsidRPr="00A0313A">
        <w:rPr>
          <w:rFonts w:ascii="Times New Roman" w:eastAsia="Times New Roman" w:hAnsi="Times New Roman" w:cs="Times New Roman"/>
          <w:sz w:val="28"/>
          <w:szCs w:val="28"/>
        </w:rPr>
        <w:br/>
        <w:t xml:space="preserve">в области обращения с отходами, в том числе с твердыми коммунальными отходами, а также участие в разработке и выполнении федеральных программ </w:t>
      </w:r>
      <w:r w:rsidRPr="00A0313A">
        <w:rPr>
          <w:rFonts w:ascii="Times New Roman" w:eastAsia="Times New Roman" w:hAnsi="Times New Roman" w:cs="Times New Roman"/>
          <w:sz w:val="28"/>
          <w:szCs w:val="28"/>
        </w:rPr>
        <w:br/>
        <w:t xml:space="preserve">в области обращения с твердыми коммунальными отходами. </w:t>
      </w:r>
    </w:p>
    <w:p w14:paraId="355099AC"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3.1.5.5. Участие в проведении государственной политики на территории Донецкой Народной Республики в области обращения с твердыми коммунальными отходами.</w:t>
      </w:r>
      <w:r w:rsidRPr="00A0313A">
        <w:rPr>
          <w:rFonts w:ascii="Times New Roman" w:eastAsia="Times New Roman" w:hAnsi="Times New Roman" w:cs="Times New Roman"/>
          <w:color w:val="F79646"/>
          <w:sz w:val="28"/>
          <w:szCs w:val="28"/>
        </w:rPr>
        <w:t xml:space="preserve"> </w:t>
      </w:r>
    </w:p>
    <w:p w14:paraId="70243027"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3.1.5.6. Участие в организации обеспечения доступа к информации </w:t>
      </w:r>
      <w:r w:rsidRPr="00A0313A">
        <w:rPr>
          <w:rFonts w:ascii="Times New Roman" w:eastAsia="Times New Roman" w:hAnsi="Times New Roman" w:cs="Times New Roman"/>
          <w:sz w:val="28"/>
          <w:szCs w:val="28"/>
        </w:rPr>
        <w:br/>
        <w:t>в области обращения с твердыми коммунальными отходами.</w:t>
      </w:r>
      <w:r w:rsidRPr="00A0313A">
        <w:rPr>
          <w:rFonts w:ascii="Times New Roman" w:eastAsia="Times New Roman" w:hAnsi="Times New Roman" w:cs="Times New Roman"/>
          <w:color w:val="F79646"/>
          <w:sz w:val="28"/>
          <w:szCs w:val="28"/>
        </w:rPr>
        <w:t xml:space="preserve"> </w:t>
      </w:r>
    </w:p>
    <w:p w14:paraId="37582BC0"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3.1.5.7. Разработка инвестиционных программ в области обращения </w:t>
      </w:r>
      <w:r w:rsidRPr="00A0313A">
        <w:rPr>
          <w:rFonts w:ascii="Times New Roman" w:eastAsia="Times New Roman" w:hAnsi="Times New Roman" w:cs="Times New Roman"/>
          <w:sz w:val="28"/>
          <w:szCs w:val="28"/>
        </w:rPr>
        <w:br/>
        <w:t>с твердыми коммунальными отходами.</w:t>
      </w:r>
      <w:r w:rsidRPr="00A0313A">
        <w:rPr>
          <w:rFonts w:ascii="Times New Roman" w:eastAsia="Times New Roman" w:hAnsi="Times New Roman" w:cs="Times New Roman"/>
          <w:color w:val="F79646"/>
          <w:sz w:val="28"/>
          <w:szCs w:val="28"/>
        </w:rPr>
        <w:t xml:space="preserve"> </w:t>
      </w:r>
    </w:p>
    <w:p w14:paraId="4C9327A9"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3.1.5.8. Принятие решений о включении объектов размещения твердых коммунальных отходов в перечень объектов размещения твердых коммунальных отходов на территории Донецкой Народной Республики </w:t>
      </w:r>
      <w:r w:rsidRPr="00A0313A">
        <w:rPr>
          <w:rFonts w:ascii="Times New Roman" w:eastAsia="Times New Roman" w:hAnsi="Times New Roman" w:cs="Times New Roman"/>
          <w:sz w:val="28"/>
          <w:szCs w:val="28"/>
        </w:rPr>
        <w:br/>
        <w:t xml:space="preserve">в соответствии с частью 8 статьи 29.1 Федерального закона от 24 июня 1998 г. № 89-ФЗ «Об отходах производства и потребления». </w:t>
      </w:r>
    </w:p>
    <w:p w14:paraId="4465601A" w14:textId="77777777" w:rsidR="00A0313A" w:rsidRPr="00A0313A" w:rsidRDefault="00A0313A" w:rsidP="00A0313A">
      <w:pPr>
        <w:spacing w:after="120" w:line="240" w:lineRule="auto"/>
        <w:ind w:firstLine="709"/>
        <w:jc w:val="both"/>
        <w:rPr>
          <w:rFonts w:ascii="Times New Roman" w:eastAsia="Times New Roman" w:hAnsi="Times New Roman" w:cs="Times New Roman"/>
          <w:color w:val="F79646"/>
          <w:sz w:val="28"/>
          <w:szCs w:val="28"/>
        </w:rPr>
      </w:pPr>
      <w:r w:rsidRPr="00A0313A">
        <w:rPr>
          <w:rFonts w:ascii="Times New Roman" w:eastAsia="Times New Roman" w:hAnsi="Times New Roman" w:cs="Times New Roman"/>
          <w:iCs/>
          <w:sz w:val="28"/>
          <w:szCs w:val="28"/>
        </w:rPr>
        <w:t>3.1.6. В сфере жилищно-коммунального хозяйства:</w:t>
      </w:r>
    </w:p>
    <w:p w14:paraId="002499E5"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lastRenderedPageBreak/>
        <w:t xml:space="preserve">3.1.6.1. Рассмотрение, направление для согласования и утверждения </w:t>
      </w:r>
      <w:r w:rsidRPr="00A0313A">
        <w:rPr>
          <w:rFonts w:ascii="Times New Roman" w:eastAsia="Times New Roman" w:hAnsi="Times New Roman" w:cs="Times New Roman"/>
          <w:sz w:val="28"/>
          <w:szCs w:val="28"/>
        </w:rPr>
        <w:br/>
        <w:t xml:space="preserve">в установленном порядке лимитов потребления на услуги по водоснабжению, водоотведению и вывозу жидких бытовых отходов для организаций бюджетной сферы, финансируемых за счет средств бюджета Донецкой Народной Республики и местных бюджетов, анализ их использования. </w:t>
      </w:r>
    </w:p>
    <w:p w14:paraId="17308E81"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3.1.6.2. Участие в разработке и принятии отраслевого тарифного соглашения по жилищно-коммунальному хозяйству Донецкой Народной Республики. </w:t>
      </w:r>
    </w:p>
    <w:p w14:paraId="3CD7BA11"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3.1.6.3. Мониторинг выполнения муниципальными образованиями Донецкой Народной Республики показателей реформирования жилищно-коммунального хозяйства.</w:t>
      </w:r>
    </w:p>
    <w:p w14:paraId="3B09DFCB"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3.1.6.4. Мониторинг состояния инженерной инфраструктуры и ситуаций, которые могут привести к нарушению функционирования систем жизнеобеспечения населения, и ликвидации их последствий в пределах полномочий Министерства.</w:t>
      </w:r>
    </w:p>
    <w:p w14:paraId="04DB54F4"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3.1.6.5. Мониторинг состояния антитеррористической безопасности объектов жилищно-коммунального назначения.</w:t>
      </w:r>
    </w:p>
    <w:p w14:paraId="6D56BED3"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3.1.6.6. Принятие решений об установлении, изменении, прекращении существования зон санитарной охраны источников питьевого и хозяйственно-бытового водоснабжения. </w:t>
      </w:r>
    </w:p>
    <w:p w14:paraId="33E3889C"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3.1.6.7. Определение системы мер по обеспечению надежности систем теплоснабжения поселений, городских округов. </w:t>
      </w:r>
    </w:p>
    <w:p w14:paraId="3AFC8823"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3.1.6.8. Заключение соглашений об условиях осуществления регулируемой деятельности в сфере водоснабжения и водоотведения. </w:t>
      </w:r>
    </w:p>
    <w:p w14:paraId="04FF7ACA"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3.1.6.9. Мониторинг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w:t>
      </w:r>
    </w:p>
    <w:p w14:paraId="58164337"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3.1.6.10. Мониторинг разработки и утверждения схем водоснабжения </w:t>
      </w:r>
      <w:r w:rsidRPr="00A0313A">
        <w:rPr>
          <w:rFonts w:ascii="Times New Roman" w:eastAsia="Times New Roman" w:hAnsi="Times New Roman" w:cs="Times New Roman"/>
          <w:sz w:val="28"/>
          <w:szCs w:val="28"/>
        </w:rPr>
        <w:br/>
        <w:t xml:space="preserve">и водоотведения. </w:t>
      </w:r>
    </w:p>
    <w:p w14:paraId="691D78C8"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3.1.6.11. Мониторинг разработки и утверждения схем теплоснабжения поселений, городских округов с численностью населения менее чем пятьсот тысяч человек. </w:t>
      </w:r>
    </w:p>
    <w:p w14:paraId="2AAF8EC3"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3.1.6.12. Мониторинг показателей технико-экономического состояния систем теплоснабжения (за исключением </w:t>
      </w:r>
      <w:proofErr w:type="spellStart"/>
      <w:r w:rsidRPr="00A0313A">
        <w:rPr>
          <w:rFonts w:ascii="Times New Roman" w:eastAsia="Times New Roman" w:hAnsi="Times New Roman" w:cs="Times New Roman"/>
          <w:sz w:val="28"/>
          <w:szCs w:val="28"/>
        </w:rPr>
        <w:t>теплопотребляющих</w:t>
      </w:r>
      <w:proofErr w:type="spellEnd"/>
      <w:r w:rsidRPr="00A0313A">
        <w:rPr>
          <w:rFonts w:ascii="Times New Roman" w:eastAsia="Times New Roman" w:hAnsi="Times New Roman" w:cs="Times New Roman"/>
          <w:sz w:val="28"/>
          <w:szCs w:val="28"/>
        </w:rP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w:t>
      </w:r>
    </w:p>
    <w:p w14:paraId="2C049D37"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lastRenderedPageBreak/>
        <w:t xml:space="preserve">3.1.6.13. Формирование перечня объектов водоснабжения </w:t>
      </w:r>
      <w:r w:rsidRPr="00A0313A">
        <w:rPr>
          <w:rFonts w:ascii="Times New Roman" w:eastAsia="Times New Roman" w:hAnsi="Times New Roman" w:cs="Times New Roman"/>
          <w:sz w:val="28"/>
          <w:szCs w:val="28"/>
        </w:rPr>
        <w:br/>
        <w:t xml:space="preserve">и водоотведения, подлежащих категорированию в соответствии </w:t>
      </w:r>
      <w:r w:rsidRPr="00A0313A">
        <w:rPr>
          <w:rFonts w:ascii="Times New Roman" w:eastAsia="Times New Roman" w:hAnsi="Times New Roman" w:cs="Times New Roman"/>
          <w:sz w:val="28"/>
          <w:szCs w:val="28"/>
        </w:rPr>
        <w:br/>
        <w:t xml:space="preserve">с Требованиями к антитеррористической защищенности объектов водоснабжения и водоотведения, утвержденными Постановлением Правительства Российской Федерации от 23 декабря 2016 г. № 1467 </w:t>
      </w:r>
      <w:r w:rsidRPr="00A0313A">
        <w:rPr>
          <w:rFonts w:ascii="Times New Roman" w:eastAsia="Times New Roman" w:hAnsi="Times New Roman" w:cs="Times New Roman"/>
          <w:sz w:val="28"/>
          <w:szCs w:val="28"/>
        </w:rPr>
        <w:br/>
        <w:t xml:space="preserve">«Об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 </w:t>
      </w:r>
    </w:p>
    <w:p w14:paraId="481020AB"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3.1.6.14. Учет категорированных в соответствии с требованиями </w:t>
      </w:r>
      <w:r w:rsidRPr="00A0313A">
        <w:rPr>
          <w:rFonts w:ascii="Times New Roman" w:eastAsia="Times New Roman" w:hAnsi="Times New Roman" w:cs="Times New Roman"/>
          <w:sz w:val="28"/>
          <w:szCs w:val="28"/>
        </w:rPr>
        <w:br/>
        <w:t xml:space="preserve">к антитеррористической защищенности объектов водоснабжения </w:t>
      </w:r>
      <w:r w:rsidRPr="00A0313A">
        <w:rPr>
          <w:rFonts w:ascii="Times New Roman" w:eastAsia="Times New Roman" w:hAnsi="Times New Roman" w:cs="Times New Roman"/>
          <w:sz w:val="28"/>
          <w:szCs w:val="28"/>
        </w:rPr>
        <w:br/>
        <w:t xml:space="preserve">и водоотведения, расположенных на территории Донецкой Народной Республики. </w:t>
      </w:r>
    </w:p>
    <w:p w14:paraId="2DC22A39"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3.1.6.15. Согласование паспорта безопасности объектов водоснабжения </w:t>
      </w:r>
      <w:r w:rsidRPr="00A0313A">
        <w:rPr>
          <w:rFonts w:ascii="Times New Roman" w:eastAsia="Times New Roman" w:hAnsi="Times New Roman" w:cs="Times New Roman"/>
          <w:sz w:val="28"/>
          <w:szCs w:val="28"/>
        </w:rPr>
        <w:br/>
        <w:t xml:space="preserve">и водоотведения. </w:t>
      </w:r>
    </w:p>
    <w:p w14:paraId="0CDA87FB" w14:textId="77777777" w:rsidR="00A0313A" w:rsidRPr="00A0313A" w:rsidRDefault="00A0313A" w:rsidP="00A0313A">
      <w:pPr>
        <w:spacing w:after="120" w:line="240" w:lineRule="auto"/>
        <w:ind w:firstLine="709"/>
        <w:rPr>
          <w:rFonts w:ascii="Calibri" w:eastAsia="Times New Roman" w:hAnsi="Calibri" w:cs="Calibri"/>
        </w:rPr>
      </w:pPr>
      <w:r w:rsidRPr="00A0313A">
        <w:rPr>
          <w:rFonts w:ascii="Times New Roman" w:eastAsia="Times New Roman" w:hAnsi="Times New Roman" w:cs="Times New Roman"/>
          <w:sz w:val="28"/>
          <w:szCs w:val="28"/>
        </w:rPr>
        <w:t>3.1.6.16. Участие</w:t>
      </w:r>
      <w:r w:rsidRPr="00A0313A">
        <w:rPr>
          <w:rFonts w:ascii="Calibri" w:eastAsia="Times New Roman" w:hAnsi="Calibri" w:cs="Calibri"/>
        </w:rPr>
        <w:t>:</w:t>
      </w:r>
    </w:p>
    <w:p w14:paraId="369F4F4C"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1) в разработке и реализации региональной политики в области жилищно-коммунального хозяйства с учетом положений федеральных программ;</w:t>
      </w:r>
    </w:p>
    <w:p w14:paraId="18B1E968"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2) в разработке и реализации региональной программы капитального ремонта общего имущества в многоквартирных домах, государственных программ Донецкой Народной Республики, ведомственных целевых программ по направлениям курируемых видов экономической деятельности, в том числе по капитальному ремонту объектов коммунального назначения, по вопросам повышения антитеррористической защищенности объектов жилищно-коммунального назначения;</w:t>
      </w:r>
    </w:p>
    <w:p w14:paraId="7C54099A"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 от имени Донецкой Народной Республики в соглашениях </w:t>
      </w:r>
      <w:r w:rsidRPr="00A0313A">
        <w:rPr>
          <w:rFonts w:ascii="Times New Roman" w:eastAsia="Times New Roman" w:hAnsi="Times New Roman" w:cs="Times New Roman"/>
          <w:sz w:val="28"/>
          <w:szCs w:val="28"/>
        </w:rPr>
        <w:br/>
        <w:t>о государственно-частном партнерстве, концессионных соглашениях при привлечении внебюджетных средств на развитие объектов коммунальной инфраструктуры;</w:t>
      </w:r>
    </w:p>
    <w:p w14:paraId="3F015C72"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 в мониторинге финансово-экономического состояния предприятий жилищно-коммунального комплекса, в разработке мероприятий по их финансовому оздоровлению и повышению инвестиционной привлекательности.</w:t>
      </w:r>
    </w:p>
    <w:p w14:paraId="324452DD" w14:textId="77777777" w:rsidR="00A0313A" w:rsidRPr="00A0313A" w:rsidRDefault="00A0313A" w:rsidP="00A0313A">
      <w:pPr>
        <w:spacing w:after="120" w:line="240" w:lineRule="auto"/>
        <w:ind w:firstLine="709"/>
        <w:rPr>
          <w:rFonts w:ascii="Calibri" w:eastAsia="Times New Roman" w:hAnsi="Calibri" w:cs="Calibri"/>
          <w:iCs/>
        </w:rPr>
      </w:pPr>
      <w:r w:rsidRPr="00A0313A">
        <w:rPr>
          <w:rFonts w:ascii="Times New Roman" w:eastAsia="Times New Roman" w:hAnsi="Times New Roman" w:cs="Times New Roman"/>
          <w:iCs/>
          <w:sz w:val="28"/>
          <w:szCs w:val="28"/>
        </w:rPr>
        <w:t>3.1.7. Министерство</w:t>
      </w:r>
      <w:r w:rsidRPr="00A0313A">
        <w:rPr>
          <w:rFonts w:ascii="Calibri" w:eastAsia="Times New Roman" w:hAnsi="Calibri" w:cs="Calibri"/>
          <w:iCs/>
        </w:rPr>
        <w:t>:</w:t>
      </w:r>
    </w:p>
    <w:p w14:paraId="022BACC6"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3.1.7.1. Выступает в суде, арбитражном суде, третейском суде в качестве лица, участвующего в деле, с осуществлением всех правомочий, установленных действующим законодательством. Представление интересов Министерства </w:t>
      </w:r>
      <w:r w:rsidRPr="00A0313A">
        <w:rPr>
          <w:rFonts w:ascii="Times New Roman" w:eastAsia="Times New Roman" w:hAnsi="Times New Roman" w:cs="Times New Roman"/>
          <w:sz w:val="28"/>
          <w:szCs w:val="28"/>
        </w:rPr>
        <w:br/>
        <w:t xml:space="preserve">и Правительства Донецкой Народной Республики по вопросам, относящимся </w:t>
      </w:r>
      <w:r w:rsidRPr="00A0313A">
        <w:rPr>
          <w:rFonts w:ascii="Times New Roman" w:eastAsia="Times New Roman" w:hAnsi="Times New Roman" w:cs="Times New Roman"/>
          <w:sz w:val="28"/>
          <w:szCs w:val="28"/>
        </w:rPr>
        <w:br/>
        <w:t>к полномочиям Министерства, осуществляется должностными лицами Министерства на основании доверенности, выданной в установленном порядке.</w:t>
      </w:r>
    </w:p>
    <w:p w14:paraId="608FDC27"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3.1.7.2. Осуществляет рассмотрение устных и письменных обращений граждан и коллективных обращений, принятие по ним решений и направление </w:t>
      </w:r>
      <w:r w:rsidRPr="00A0313A">
        <w:rPr>
          <w:rFonts w:ascii="Times New Roman" w:eastAsia="Times New Roman" w:hAnsi="Times New Roman" w:cs="Times New Roman"/>
          <w:sz w:val="28"/>
          <w:szCs w:val="28"/>
        </w:rPr>
        <w:lastRenderedPageBreak/>
        <w:t>заявителям ответов в установленный законодательством Российской Федерации для рассмотрения обращений граждан срок.</w:t>
      </w:r>
    </w:p>
    <w:p w14:paraId="09FDB52A"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3.1.7.3. Обеспечивает оказание гражданам бесплатной юридической помощи в виде правового консультирования в устной и письменной форме </w:t>
      </w:r>
      <w:r w:rsidRPr="00A0313A">
        <w:rPr>
          <w:rFonts w:ascii="Times New Roman" w:eastAsia="Times New Roman" w:hAnsi="Times New Roman" w:cs="Times New Roman"/>
          <w:sz w:val="28"/>
          <w:szCs w:val="28"/>
        </w:rPr>
        <w:br/>
        <w:t>по вопросам, относящимся к полномочиям Министерства, в порядке, установленном законодательством Российской Федерации для рассмотрения обращений граждан (в том числе по вопросу предоставления мер социальной поддержки в пределах установленных полномочий Министерства).</w:t>
      </w:r>
    </w:p>
    <w:p w14:paraId="651BD370"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3.1.7.4. Осуществляет сотрудничество с общественными организациями, их привлечение к разработке социально-экономической политики в области строительства, в том числе жилищного, территориального развития, градостроительства и архитектуры; организует сбор предложений </w:t>
      </w:r>
      <w:r w:rsidRPr="00A0313A">
        <w:rPr>
          <w:rFonts w:ascii="Times New Roman" w:eastAsia="Times New Roman" w:hAnsi="Times New Roman" w:cs="Times New Roman"/>
          <w:sz w:val="28"/>
          <w:szCs w:val="28"/>
        </w:rPr>
        <w:br/>
        <w:t xml:space="preserve">от исполнительных органов Донецкой Народной Республики </w:t>
      </w:r>
      <w:r w:rsidRPr="00A0313A">
        <w:rPr>
          <w:rFonts w:ascii="Times New Roman" w:eastAsia="Times New Roman" w:hAnsi="Times New Roman" w:cs="Times New Roman"/>
          <w:sz w:val="28"/>
          <w:szCs w:val="28"/>
        </w:rPr>
        <w:br/>
        <w:t>по территориально-градостроительному проектированию.</w:t>
      </w:r>
    </w:p>
    <w:p w14:paraId="778B5EF4"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3.1.7.5. Запрашивает в федеральных органах государственной власти, </w:t>
      </w:r>
      <w:r w:rsidRPr="00A0313A">
        <w:rPr>
          <w:rFonts w:ascii="Times New Roman" w:eastAsia="Times New Roman" w:hAnsi="Times New Roman" w:cs="Times New Roman"/>
          <w:sz w:val="28"/>
          <w:szCs w:val="28"/>
        </w:rPr>
        <w:br/>
        <w:t xml:space="preserve">в исполнительных органах Донецкой Народной Республики, органах местного самоуправления Донецкой Народной Республики, в организациях </w:t>
      </w:r>
      <w:r w:rsidRPr="00A0313A">
        <w:rPr>
          <w:rFonts w:ascii="Times New Roman" w:eastAsia="Times New Roman" w:hAnsi="Times New Roman" w:cs="Times New Roman"/>
          <w:sz w:val="28"/>
          <w:szCs w:val="28"/>
        </w:rPr>
        <w:br/>
        <w:t>и учреждениях сведения, необходимые для реализации Министерством своих полномочий.</w:t>
      </w:r>
    </w:p>
    <w:p w14:paraId="38C6ACBA"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3.1.7.6. Обеспечивает в пределах своих полномочий приоритет </w:t>
      </w:r>
      <w:r w:rsidRPr="00A0313A">
        <w:rPr>
          <w:rFonts w:ascii="Times New Roman" w:eastAsia="Times New Roman" w:hAnsi="Times New Roman" w:cs="Times New Roman"/>
          <w:sz w:val="28"/>
          <w:szCs w:val="28"/>
        </w:rPr>
        <w:br/>
        <w:t>по развитию конкуренции в установленной сфере деятельности.</w:t>
      </w:r>
    </w:p>
    <w:p w14:paraId="38DD3F9A"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3.1.7.7. Обеспечивает создание, развитие и эксплуатацию государственных информационных систем в подведомственных сферах </w:t>
      </w:r>
      <w:r w:rsidRPr="00A0313A">
        <w:rPr>
          <w:rFonts w:ascii="Times New Roman" w:eastAsia="Times New Roman" w:hAnsi="Times New Roman" w:cs="Times New Roman"/>
          <w:sz w:val="28"/>
          <w:szCs w:val="28"/>
        </w:rPr>
        <w:br/>
        <w:t>в случаях и в порядке, установленных законодательством.</w:t>
      </w:r>
    </w:p>
    <w:p w14:paraId="1ADDBD3B"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3.1.7.8. Участвует в управлении акционерными обществами, акции которых закреплены в государственной собственности Донецкой Народной Республики, посредством деятельности представителей в органах управления и ревизионных комиссиях акционерных обществ, а также иными способами, предусмотренными федеральным законодательством и законодательством</w:t>
      </w:r>
      <w:r w:rsidRPr="00A0313A">
        <w:rPr>
          <w:rFonts w:ascii="Calibri" w:eastAsia="Times New Roman" w:hAnsi="Calibri" w:cs="Calibri"/>
        </w:rPr>
        <w:t xml:space="preserve"> </w:t>
      </w:r>
      <w:r w:rsidRPr="00A0313A">
        <w:rPr>
          <w:rFonts w:ascii="Times New Roman" w:eastAsia="Times New Roman" w:hAnsi="Times New Roman" w:cs="Times New Roman"/>
          <w:sz w:val="28"/>
          <w:szCs w:val="28"/>
        </w:rPr>
        <w:t>Донецкой Народной Республики.</w:t>
      </w:r>
    </w:p>
    <w:p w14:paraId="47B14272"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3.1.7.9. Совместно с заинтересованными исполнительными органами Донецкой Народной Республики и органами местного самоуправления муниципальных образований Донецкой Народной Республики участвует </w:t>
      </w:r>
      <w:r w:rsidRPr="00A0313A">
        <w:rPr>
          <w:rFonts w:ascii="Times New Roman" w:eastAsia="Times New Roman" w:hAnsi="Times New Roman" w:cs="Times New Roman"/>
          <w:sz w:val="28"/>
          <w:szCs w:val="28"/>
        </w:rPr>
        <w:br/>
        <w:t>в организации мониторинга состояния антитеррористической защищенности особо важных объектов строительного комплекса Донецкой Народной Республики.</w:t>
      </w:r>
    </w:p>
    <w:p w14:paraId="764EEA39"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3.1.7.10. Обеспечивает разработку проектов законов Донецкой Народной Республики, нормативных правовых актов Главы Донецкой Народной Республики и Правительства Донецкой Народной Республики в пределах полномочий.</w:t>
      </w:r>
    </w:p>
    <w:p w14:paraId="4C7C929A"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lastRenderedPageBreak/>
        <w:t>3.1.8. Министерство в пределах своих полномочий организует мобилизационную подготовку Министерства, разрабатывает мобилизационные планы Министерства, готовит документы по его переводу на работу в условиях военного времени при объявлении мобилизации, в том числе:</w:t>
      </w:r>
    </w:p>
    <w:p w14:paraId="62110E90"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3.1.8.1. Разрабатывает и заключает договоры с предприятиями </w:t>
      </w:r>
      <w:r w:rsidRPr="00A0313A">
        <w:rPr>
          <w:rFonts w:ascii="Times New Roman" w:eastAsia="Times New Roman" w:hAnsi="Times New Roman" w:cs="Times New Roman"/>
          <w:sz w:val="28"/>
          <w:szCs w:val="28"/>
        </w:rPr>
        <w:br/>
        <w:t>и организациями на выполнение мобилизационных заданий по плану расчетного года и обеспечению жизнедеятельности Министерства в военное время.</w:t>
      </w:r>
    </w:p>
    <w:p w14:paraId="43688460"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3.1.8.2. Организует работу по воинскому учету и бронированию работников Министерства, состоящих в штате Министерства и пребывающих</w:t>
      </w:r>
      <w:r w:rsidRPr="00A0313A">
        <w:rPr>
          <w:rFonts w:ascii="Times New Roman" w:eastAsia="Times New Roman" w:hAnsi="Times New Roman" w:cs="Times New Roman"/>
          <w:sz w:val="28"/>
          <w:szCs w:val="28"/>
        </w:rPr>
        <w:br/>
        <w:t>в запасе.</w:t>
      </w:r>
    </w:p>
    <w:p w14:paraId="1BAB3D74"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3.1.9. Министерство осуществляет в пределах своих полномочий защиту сведений, составляющих государственную тайну; проводит мероприятия </w:t>
      </w:r>
      <w:r w:rsidRPr="00A0313A">
        <w:rPr>
          <w:rFonts w:ascii="Times New Roman" w:eastAsia="Times New Roman" w:hAnsi="Times New Roman" w:cs="Times New Roman"/>
          <w:sz w:val="28"/>
          <w:szCs w:val="28"/>
        </w:rPr>
        <w:br/>
        <w:t xml:space="preserve">по гражданской обороне и ликвидации последствий чрезвычайных ситуаций </w:t>
      </w:r>
      <w:r w:rsidRPr="00A0313A">
        <w:rPr>
          <w:rFonts w:ascii="Times New Roman" w:eastAsia="Times New Roman" w:hAnsi="Times New Roman" w:cs="Times New Roman"/>
          <w:sz w:val="28"/>
          <w:szCs w:val="28"/>
        </w:rPr>
        <w:br/>
        <w:t>по направлению своей деятельности.</w:t>
      </w:r>
    </w:p>
    <w:p w14:paraId="1361582C" w14:textId="77777777" w:rsidR="00A0313A" w:rsidRPr="00A0313A" w:rsidRDefault="00A0313A" w:rsidP="00A0313A">
      <w:pPr>
        <w:tabs>
          <w:tab w:val="left" w:pos="1276"/>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3.1.10. Министерство координирует деятельность предприятий </w:t>
      </w:r>
      <w:r w:rsidRPr="00A0313A">
        <w:rPr>
          <w:rFonts w:ascii="Times New Roman" w:eastAsia="Times New Roman" w:hAnsi="Times New Roman" w:cs="Times New Roman"/>
          <w:sz w:val="28"/>
          <w:szCs w:val="28"/>
        </w:rPr>
        <w:br/>
        <w:t>и организаций жилищно-коммунального хозяйства, в том числе по вопросам мобилизационной подготовки, гражданской обороны и антитеррористической безопасности объектов жилищно-коммунального назначения.</w:t>
      </w:r>
    </w:p>
    <w:p w14:paraId="188038F9" w14:textId="77777777" w:rsidR="00A0313A" w:rsidRPr="00A0313A" w:rsidRDefault="00A0313A" w:rsidP="00A0313A">
      <w:pPr>
        <w:tabs>
          <w:tab w:val="left" w:pos="1276"/>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3.1.11. Рассматривает иные вопросы, отнесенные к полномочиям Министерства.</w:t>
      </w:r>
    </w:p>
    <w:p w14:paraId="0A1669A6"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3.2. По предметам совместного ведения Российской Федерации </w:t>
      </w:r>
      <w:r w:rsidRPr="00A0313A">
        <w:rPr>
          <w:rFonts w:ascii="Times New Roman" w:eastAsia="Times New Roman" w:hAnsi="Times New Roman" w:cs="Times New Roman"/>
          <w:sz w:val="28"/>
          <w:szCs w:val="28"/>
        </w:rPr>
        <w:br/>
        <w:t>и Донецкой Народной Республики Министерство обеспечивает:</w:t>
      </w:r>
    </w:p>
    <w:p w14:paraId="18DFB9D5"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iCs/>
          <w:sz w:val="28"/>
          <w:szCs w:val="28"/>
        </w:rPr>
        <w:t>3.2.1. В сфере обеспечения реализации жилищных прав:</w:t>
      </w:r>
    </w:p>
    <w:p w14:paraId="59E8E084"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3.2.1.1. Осуществление государственного учета жилищного фонда Донецкой Народной Республики, организации предоставления гражданам жилых помещений из жилищного фонда Донецкой Народной Республики </w:t>
      </w:r>
      <w:r w:rsidRPr="00A0313A">
        <w:rPr>
          <w:rFonts w:ascii="Times New Roman" w:eastAsia="Times New Roman" w:hAnsi="Times New Roman" w:cs="Times New Roman"/>
          <w:sz w:val="28"/>
          <w:szCs w:val="28"/>
        </w:rPr>
        <w:br/>
        <w:t xml:space="preserve">в случаях, предусмотренных жилищным законодательством. </w:t>
      </w:r>
    </w:p>
    <w:p w14:paraId="55FA1460"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3.2.1.2. Признание в установленном порядке жилых помещений жилищного фонда Донецкой Народной Республики непригодными </w:t>
      </w:r>
      <w:r w:rsidRPr="00A0313A">
        <w:rPr>
          <w:rFonts w:ascii="Times New Roman" w:eastAsia="Times New Roman" w:hAnsi="Times New Roman" w:cs="Times New Roman"/>
          <w:sz w:val="28"/>
          <w:szCs w:val="28"/>
        </w:rPr>
        <w:br/>
        <w:t xml:space="preserve">для проживания, многоквартирных домов, все жилые помещения в которых находятся в собственности Донецкой Народной Республики, аварийными </w:t>
      </w:r>
      <w:r w:rsidRPr="00A0313A">
        <w:rPr>
          <w:rFonts w:ascii="Times New Roman" w:eastAsia="Times New Roman" w:hAnsi="Times New Roman" w:cs="Times New Roman"/>
          <w:sz w:val="28"/>
          <w:szCs w:val="28"/>
        </w:rPr>
        <w:br/>
        <w:t xml:space="preserve">и подлежащими сносу или реконструкции. </w:t>
      </w:r>
    </w:p>
    <w:p w14:paraId="75EC7A58"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iCs/>
          <w:sz w:val="28"/>
          <w:szCs w:val="28"/>
        </w:rPr>
        <w:t>3.2.2. В сфере обращения с твердыми коммунальными отходами:</w:t>
      </w:r>
    </w:p>
    <w:p w14:paraId="0C1E6926" w14:textId="77777777" w:rsidR="00A0313A" w:rsidRPr="00A0313A" w:rsidRDefault="00A0313A" w:rsidP="00A0313A">
      <w:pPr>
        <w:tabs>
          <w:tab w:val="left" w:pos="709"/>
          <w:tab w:val="left" w:pos="1560"/>
          <w:tab w:val="left" w:pos="1843"/>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3.2.2.1. Утверждение порядка накопления (в том числе раздельного накопления) твердых коммунальных отходов. </w:t>
      </w:r>
    </w:p>
    <w:p w14:paraId="05B48EEE" w14:textId="77777777" w:rsidR="00A0313A" w:rsidRPr="00A0313A" w:rsidRDefault="00A0313A" w:rsidP="00A0313A">
      <w:pPr>
        <w:tabs>
          <w:tab w:val="left" w:pos="709"/>
          <w:tab w:val="left" w:pos="1560"/>
          <w:tab w:val="left" w:pos="1843"/>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3.2.2.2. Участие в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w:t>
      </w:r>
    </w:p>
    <w:p w14:paraId="7ADBF5CE" w14:textId="77777777" w:rsidR="00A0313A" w:rsidRPr="00A0313A" w:rsidRDefault="00A0313A" w:rsidP="00A0313A">
      <w:pPr>
        <w:tabs>
          <w:tab w:val="left" w:pos="709"/>
          <w:tab w:val="left" w:pos="1560"/>
          <w:tab w:val="left" w:pos="1843"/>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lastRenderedPageBreak/>
        <w:t xml:space="preserve">3.2.3. Участие в обеспечении беспрепятственного доступа инвалидов </w:t>
      </w:r>
      <w:r w:rsidRPr="00A0313A">
        <w:rPr>
          <w:rFonts w:ascii="Times New Roman" w:eastAsia="Times New Roman" w:hAnsi="Times New Roman" w:cs="Times New Roman"/>
          <w:sz w:val="28"/>
          <w:szCs w:val="28"/>
        </w:rPr>
        <w:br/>
        <w:t>к объектам социальной, инженерной и транспортной инфраструктур в пределах установленных полномочий.</w:t>
      </w:r>
    </w:p>
    <w:p w14:paraId="6371ECA0" w14:textId="77777777" w:rsidR="00A0313A" w:rsidRPr="00A0313A" w:rsidRDefault="00A0313A" w:rsidP="00A0313A">
      <w:pPr>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iCs/>
          <w:sz w:val="28"/>
          <w:szCs w:val="28"/>
        </w:rPr>
        <w:t>3.3. Иные полномочия:</w:t>
      </w:r>
    </w:p>
    <w:p w14:paraId="248F9BA8" w14:textId="77777777" w:rsidR="00A0313A" w:rsidRPr="00A0313A" w:rsidRDefault="00A0313A" w:rsidP="00A0313A">
      <w:pPr>
        <w:tabs>
          <w:tab w:val="left" w:pos="709"/>
          <w:tab w:val="left" w:pos="1560"/>
          <w:tab w:val="left" w:pos="1843"/>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3.3.1. Министерство осуществляет права собственника имущества государственных унитарных предприятий, а также функции и полномочия учредителя государственных учреждений и унитарных некоммерческих организаций в соответствии с действующим законодательством.</w:t>
      </w:r>
    </w:p>
    <w:p w14:paraId="3453343A" w14:textId="77777777" w:rsidR="00A0313A" w:rsidRPr="00A0313A" w:rsidRDefault="00A0313A" w:rsidP="00A0313A">
      <w:pPr>
        <w:tabs>
          <w:tab w:val="left" w:pos="709"/>
          <w:tab w:val="left" w:pos="1560"/>
          <w:tab w:val="left" w:pos="1843"/>
        </w:tabs>
        <w:autoSpaceDE w:val="0"/>
        <w:autoSpaceDN w:val="0"/>
        <w:adjustRightInd w:val="0"/>
        <w:spacing w:after="120" w:line="240" w:lineRule="auto"/>
        <w:ind w:firstLine="709"/>
        <w:jc w:val="both"/>
        <w:outlineLvl w:val="1"/>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3.3.2. Министерство организовывает выполнение юридическими </w:t>
      </w:r>
      <w:r w:rsidRPr="00A0313A">
        <w:rPr>
          <w:rFonts w:ascii="Times New Roman" w:eastAsia="Times New Roman" w:hAnsi="Times New Roman" w:cs="Times New Roman"/>
          <w:sz w:val="28"/>
          <w:szCs w:val="28"/>
        </w:rPr>
        <w:br/>
        <w:t xml:space="preserve">и физическими лицами требований к антитеррористической защищенности объектов (территорий), находящихся в ведении Министерства. </w:t>
      </w:r>
    </w:p>
    <w:p w14:paraId="770777BF" w14:textId="77777777" w:rsidR="00A0313A" w:rsidRPr="00A0313A" w:rsidRDefault="00A0313A" w:rsidP="00A0313A">
      <w:pPr>
        <w:spacing w:before="240" w:after="240" w:line="240" w:lineRule="auto"/>
        <w:jc w:val="center"/>
        <w:rPr>
          <w:rFonts w:ascii="Times New Roman" w:eastAsia="Times New Roman" w:hAnsi="Times New Roman" w:cs="Times New Roman"/>
          <w:b/>
          <w:bCs/>
          <w:sz w:val="28"/>
          <w:szCs w:val="28"/>
        </w:rPr>
      </w:pPr>
      <w:r w:rsidRPr="00A0313A">
        <w:rPr>
          <w:rFonts w:ascii="Times New Roman" w:eastAsia="Times New Roman" w:hAnsi="Times New Roman" w:cs="Times New Roman"/>
          <w:b/>
          <w:bCs/>
          <w:sz w:val="28"/>
          <w:szCs w:val="28"/>
        </w:rPr>
        <w:t>IV</w:t>
      </w:r>
      <w:r w:rsidRPr="00A0313A">
        <w:rPr>
          <w:rFonts w:ascii="Times New Roman" w:eastAsia="Times New Roman" w:hAnsi="Times New Roman" w:cs="Times New Roman"/>
          <w:sz w:val="28"/>
          <w:szCs w:val="28"/>
        </w:rPr>
        <w:t xml:space="preserve">. </w:t>
      </w:r>
      <w:r w:rsidRPr="00A0313A">
        <w:rPr>
          <w:rFonts w:ascii="Times New Roman" w:eastAsia="Times New Roman" w:hAnsi="Times New Roman" w:cs="Times New Roman"/>
          <w:b/>
          <w:bCs/>
          <w:sz w:val="28"/>
          <w:szCs w:val="28"/>
        </w:rPr>
        <w:t>Организация деятельности</w:t>
      </w:r>
    </w:p>
    <w:p w14:paraId="7489E30E" w14:textId="77777777" w:rsidR="00A0313A" w:rsidRPr="00A0313A" w:rsidRDefault="00A0313A" w:rsidP="00A0313A">
      <w:pPr>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4.1. Министерство возглавляет министр, назначаемый на должность </w:t>
      </w:r>
      <w:r w:rsidRPr="00A0313A">
        <w:rPr>
          <w:rFonts w:ascii="Times New Roman" w:eastAsia="Times New Roman" w:hAnsi="Times New Roman" w:cs="Times New Roman"/>
          <w:sz w:val="28"/>
          <w:szCs w:val="28"/>
        </w:rPr>
        <w:br/>
        <w:t xml:space="preserve">и освобождаемый от должности Главой Донецкой Народной Республики </w:t>
      </w:r>
      <w:r w:rsidRPr="00A0313A">
        <w:rPr>
          <w:rFonts w:ascii="Times New Roman" w:eastAsia="Times New Roman" w:hAnsi="Times New Roman" w:cs="Times New Roman"/>
          <w:sz w:val="28"/>
          <w:szCs w:val="28"/>
        </w:rPr>
        <w:br/>
        <w:t>по представлению Председателя Правительства Донецкой Народной Республики.</w:t>
      </w:r>
    </w:p>
    <w:p w14:paraId="68D875E9" w14:textId="77777777" w:rsidR="00A0313A" w:rsidRPr="00A0313A" w:rsidRDefault="00A0313A" w:rsidP="00A0313A">
      <w:pPr>
        <w:tabs>
          <w:tab w:val="left" w:pos="1418"/>
        </w:tab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Министр выступает заявителем государственной регистрации Министерства в регистрационном органе. </w:t>
      </w:r>
    </w:p>
    <w:p w14:paraId="53306627" w14:textId="77777777" w:rsidR="00A0313A" w:rsidRPr="00A0313A" w:rsidRDefault="00A0313A" w:rsidP="00A0313A">
      <w:pPr>
        <w:tabs>
          <w:tab w:val="left" w:pos="1418"/>
        </w:tab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Министр руководит деятельностью Министерства на принципах единоначалия. </w:t>
      </w:r>
    </w:p>
    <w:p w14:paraId="02CBBF56" w14:textId="77777777" w:rsidR="00A0313A" w:rsidRPr="00A0313A" w:rsidRDefault="00A0313A" w:rsidP="00A0313A">
      <w:pPr>
        <w:tabs>
          <w:tab w:val="left" w:pos="1418"/>
        </w:tab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Министр осуществляет общее руководство деятельностью Министерства и несет персональную ответственность за выполнение возложенных </w:t>
      </w:r>
      <w:r w:rsidRPr="00A0313A">
        <w:rPr>
          <w:rFonts w:ascii="Times New Roman" w:eastAsia="Times New Roman" w:hAnsi="Times New Roman" w:cs="Times New Roman"/>
          <w:sz w:val="28"/>
          <w:szCs w:val="28"/>
        </w:rPr>
        <w:br/>
        <w:t xml:space="preserve">на Министерство полномочий и реализацию государственной политики </w:t>
      </w:r>
      <w:r w:rsidRPr="00A0313A">
        <w:rPr>
          <w:rFonts w:ascii="Times New Roman" w:eastAsia="Times New Roman" w:hAnsi="Times New Roman" w:cs="Times New Roman"/>
          <w:sz w:val="28"/>
          <w:szCs w:val="28"/>
        </w:rPr>
        <w:br/>
        <w:t>в установленной сфере деятельности.</w:t>
      </w:r>
    </w:p>
    <w:p w14:paraId="5D77FF90" w14:textId="77777777" w:rsidR="00A0313A" w:rsidRPr="00A0313A" w:rsidRDefault="00A0313A" w:rsidP="00A0313A">
      <w:pPr>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4.2. Министр может иметь заместителей, в том числе первого заместителя, которые назначаются на должность и освобождаются </w:t>
      </w:r>
      <w:r w:rsidRPr="00A0313A">
        <w:rPr>
          <w:rFonts w:ascii="Times New Roman" w:eastAsia="Times New Roman" w:hAnsi="Times New Roman" w:cs="Times New Roman"/>
          <w:sz w:val="28"/>
          <w:szCs w:val="28"/>
        </w:rPr>
        <w:br/>
        <w:t>от должности Правительством Донецкой Народной Республики. Количество заместителей определяется структурой и штатным расписанием Министерства.</w:t>
      </w:r>
    </w:p>
    <w:p w14:paraId="5F940F6E" w14:textId="77777777" w:rsidR="00A0313A" w:rsidRPr="00A0313A" w:rsidRDefault="00A0313A" w:rsidP="00A0313A">
      <w:pPr>
        <w:tabs>
          <w:tab w:val="left" w:pos="1418"/>
        </w:tab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В случае отсутствия министра в связи с его командировкой, отпуском, временной нетрудоспособностью и иными обстоятельствами, его обязанности исполняет первый заместитель министра, либо заместитель министра, согласно приказу Министерства, с предоставлением такому лицу полномочий министра.</w:t>
      </w:r>
    </w:p>
    <w:p w14:paraId="4E20D0D1" w14:textId="77777777" w:rsidR="00A0313A" w:rsidRPr="00A0313A" w:rsidRDefault="00A0313A" w:rsidP="00A0313A">
      <w:pPr>
        <w:tabs>
          <w:tab w:val="left" w:pos="851"/>
          <w:tab w:val="left" w:pos="1418"/>
        </w:tab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 Министр осуществляет следующие полномочия:</w:t>
      </w:r>
    </w:p>
    <w:p w14:paraId="5BF7C44E"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4.3.1. Действует от имени Министерства и представляет без доверенности его интересы в отношениях с органами государственной власти, органами местного самоуправления, организациями и гражданами.</w:t>
      </w:r>
    </w:p>
    <w:p w14:paraId="4B32D122"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4.3.2. Представляет проекты законодательных и нормативных правовых актов, разработчиком которых является </w:t>
      </w:r>
      <w:r w:rsidRPr="00A0313A">
        <w:rPr>
          <w:rFonts w:ascii="Times New Roman" w:eastAsia="Times New Roman" w:hAnsi="Times New Roman" w:cs="Times New Roman"/>
          <w:color w:val="000000"/>
          <w:sz w:val="28"/>
          <w:szCs w:val="28"/>
          <w:shd w:val="clear" w:color="auto" w:fill="FFFFFF"/>
        </w:rPr>
        <w:t>Министерство,</w:t>
      </w:r>
      <w:r w:rsidRPr="00A0313A">
        <w:rPr>
          <w:rFonts w:ascii="Times New Roman" w:eastAsia="Times New Roman" w:hAnsi="Times New Roman" w:cs="Times New Roman"/>
          <w:sz w:val="28"/>
          <w:szCs w:val="28"/>
        </w:rPr>
        <w:t xml:space="preserve"> на рассмотрение </w:t>
      </w:r>
      <w:r w:rsidRPr="00A0313A">
        <w:rPr>
          <w:rFonts w:ascii="Times New Roman" w:eastAsia="Times New Roman" w:hAnsi="Times New Roman" w:cs="Times New Roman"/>
          <w:sz w:val="28"/>
          <w:szCs w:val="28"/>
        </w:rPr>
        <w:br/>
      </w:r>
      <w:r w:rsidRPr="00A0313A">
        <w:rPr>
          <w:rFonts w:ascii="Times New Roman" w:eastAsia="Times New Roman" w:hAnsi="Times New Roman" w:cs="Times New Roman"/>
          <w:sz w:val="28"/>
          <w:szCs w:val="28"/>
        </w:rPr>
        <w:lastRenderedPageBreak/>
        <w:t>Главе Донецкой Народной Республики и в Правительство Донецкой Народной Республики.</w:t>
      </w:r>
    </w:p>
    <w:p w14:paraId="778DD54C"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4.3.3. Согласовывает проекты правовых актов по вопросам, относящимся к полномочиям Министерства.</w:t>
      </w:r>
    </w:p>
    <w:p w14:paraId="173CBD8C"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4.3.4. Утверждает планы работы Министерства, рассматривает </w:t>
      </w:r>
      <w:r w:rsidRPr="00A0313A">
        <w:rPr>
          <w:rFonts w:ascii="Times New Roman" w:eastAsia="Times New Roman" w:hAnsi="Times New Roman" w:cs="Times New Roman"/>
          <w:sz w:val="28"/>
          <w:szCs w:val="28"/>
        </w:rPr>
        <w:br/>
        <w:t>и утверждает отчеты об их выполнении.</w:t>
      </w:r>
    </w:p>
    <w:p w14:paraId="10405DEF"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4.3.5. Дает поручения, обязательные для исполнения и применения государственными гражданскими служащими и работниками, замещающими должности, не являющимися должностями государственной гражданской службы Донецкой Народной Республики, Министерства, организует контроль за их исполнением. </w:t>
      </w:r>
    </w:p>
    <w:p w14:paraId="10604489"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4.3.6. Распределяет обязанности между своими заместителями.</w:t>
      </w:r>
    </w:p>
    <w:p w14:paraId="583203C6"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4.3.7. Утверждает положения о структурных подразделениях Министерства и должностные регламенты государственных гражданских служащих Министерства.</w:t>
      </w:r>
    </w:p>
    <w:p w14:paraId="11C7B220"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4.3.8. Подписывает нормативные и ненормативные правовые акты Министерства.</w:t>
      </w:r>
    </w:p>
    <w:p w14:paraId="35093E62"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4.3.9. Выступает стороной отраслевых (межотраслевых) соглашений </w:t>
      </w:r>
      <w:r w:rsidRPr="00A0313A">
        <w:rPr>
          <w:rFonts w:ascii="Times New Roman" w:eastAsia="Times New Roman" w:hAnsi="Times New Roman" w:cs="Times New Roman"/>
          <w:sz w:val="28"/>
          <w:szCs w:val="28"/>
        </w:rPr>
        <w:br/>
        <w:t>в порядке, установленном законодательством Донецкой Народной Республики.</w:t>
      </w:r>
    </w:p>
    <w:p w14:paraId="3EAAF764"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4.3.10. Дает обязательные для исполнения поручения подведомственным Министерству организациям.</w:t>
      </w:r>
    </w:p>
    <w:p w14:paraId="3FE17D3D"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4.3.11. В соответствии с федеральным и региональным законодательством является представителем нанимателя (работодателем) и обеспечивает решение вопросов, связанные с прохождением государственной гражданской службы </w:t>
      </w:r>
      <w:r w:rsidRPr="00A0313A">
        <w:rPr>
          <w:rFonts w:ascii="Times New Roman" w:eastAsia="Times New Roman" w:hAnsi="Times New Roman" w:cs="Times New Roman"/>
          <w:sz w:val="28"/>
          <w:szCs w:val="28"/>
        </w:rPr>
        <w:br/>
        <w:t>в Министерстве, а также с осуществлением работниками Министерства трудовой деятельности на основании трудовых договоров, в том числе:</w:t>
      </w:r>
    </w:p>
    <w:p w14:paraId="488E52B2"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1) принимает и подписывает правовые акты по кадровым вопросам </w:t>
      </w:r>
      <w:r w:rsidRPr="00A0313A">
        <w:rPr>
          <w:rFonts w:ascii="Times New Roman" w:eastAsia="Times New Roman" w:hAnsi="Times New Roman" w:cs="Times New Roman"/>
          <w:sz w:val="28"/>
          <w:szCs w:val="28"/>
        </w:rPr>
        <w:br/>
        <w:t xml:space="preserve">в Министерстве (за исключением вопросов, находящихся исключительно </w:t>
      </w:r>
      <w:r w:rsidRPr="00A0313A">
        <w:rPr>
          <w:rFonts w:ascii="Times New Roman" w:eastAsia="Times New Roman" w:hAnsi="Times New Roman" w:cs="Times New Roman"/>
          <w:sz w:val="28"/>
          <w:szCs w:val="28"/>
        </w:rPr>
        <w:br/>
        <w:t>в ведении Главы Донецкой Народной Республики и Правительства Донецкой Народной Республики);</w:t>
      </w:r>
    </w:p>
    <w:p w14:paraId="17073FB9" w14:textId="77777777" w:rsidR="00A0313A" w:rsidRPr="00A0313A" w:rsidRDefault="00A0313A" w:rsidP="00A0313A">
      <w:pPr>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2) утверждает положения о структурных подразделениях Министерства.</w:t>
      </w:r>
    </w:p>
    <w:p w14:paraId="0C245382"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4.3.12. Ходатайствует перед Правительством Донецкой Народной Республики об отстранении и освобождении от замещения должностей первого заместителя министра, заместителя министра. </w:t>
      </w:r>
    </w:p>
    <w:p w14:paraId="68A457A6"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4.3.13. Вносит представления о награждении государственными наградами государственных гражданских служащих и работников Министерства. </w:t>
      </w:r>
    </w:p>
    <w:p w14:paraId="03C368B4"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4.3.14. Учреждает в установленном порядке ведомственные награды, утверждает положения об этих наградах и их описание, награждает ведомственными наградами государственных гражданских служащих </w:t>
      </w:r>
      <w:r w:rsidRPr="00A0313A">
        <w:rPr>
          <w:rFonts w:ascii="Times New Roman" w:eastAsia="Times New Roman" w:hAnsi="Times New Roman" w:cs="Times New Roman"/>
          <w:sz w:val="28"/>
          <w:szCs w:val="28"/>
        </w:rPr>
        <w:br/>
        <w:t xml:space="preserve">и работников Министерства, работников организаций, которые относятся </w:t>
      </w:r>
      <w:r w:rsidRPr="00A0313A">
        <w:rPr>
          <w:rFonts w:ascii="Times New Roman" w:eastAsia="Times New Roman" w:hAnsi="Times New Roman" w:cs="Times New Roman"/>
          <w:sz w:val="28"/>
          <w:szCs w:val="28"/>
        </w:rPr>
        <w:br/>
      </w:r>
      <w:r w:rsidRPr="00A0313A">
        <w:rPr>
          <w:rFonts w:ascii="Times New Roman" w:eastAsia="Times New Roman" w:hAnsi="Times New Roman" w:cs="Times New Roman"/>
          <w:sz w:val="28"/>
          <w:szCs w:val="28"/>
        </w:rPr>
        <w:lastRenderedPageBreak/>
        <w:t>к сфере управления Министерства, а также отрасли строительства, жилищно-коммунального хозяйства и архитектуры.</w:t>
      </w:r>
    </w:p>
    <w:p w14:paraId="7A947C5B"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4.3.15. Выдает доверенности государственным гражданским служащим </w:t>
      </w:r>
      <w:r w:rsidRPr="00A0313A">
        <w:rPr>
          <w:rFonts w:ascii="Times New Roman" w:eastAsia="Times New Roman" w:hAnsi="Times New Roman" w:cs="Times New Roman"/>
          <w:sz w:val="28"/>
          <w:szCs w:val="28"/>
        </w:rPr>
        <w:br/>
        <w:t xml:space="preserve">и работникам Министерства на представление интересов Министерства </w:t>
      </w:r>
      <w:r w:rsidRPr="00A0313A">
        <w:rPr>
          <w:rFonts w:ascii="Times New Roman" w:eastAsia="Times New Roman" w:hAnsi="Times New Roman" w:cs="Times New Roman"/>
          <w:sz w:val="28"/>
          <w:szCs w:val="28"/>
        </w:rPr>
        <w:br/>
        <w:t>в отношениях с судебными органами, органами государственной власти, органами местного самоуправления, организациями и гражданами.</w:t>
      </w:r>
    </w:p>
    <w:p w14:paraId="2D73AD64"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4.3.16. Осуществляет контроль сохранности и эффективности использования государственного имущества, закрепленного </w:t>
      </w:r>
      <w:r w:rsidRPr="00A0313A">
        <w:rPr>
          <w:rFonts w:ascii="Times New Roman" w:eastAsia="Times New Roman" w:hAnsi="Times New Roman" w:cs="Times New Roman"/>
          <w:sz w:val="28"/>
          <w:szCs w:val="28"/>
        </w:rPr>
        <w:br/>
        <w:t xml:space="preserve">на соответствующем вещном праве за подведомственными Министерству организациями. </w:t>
      </w:r>
    </w:p>
    <w:p w14:paraId="49CF9265"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4.3.17. Принимает решения о распределении бюджетных средств, главным распорядителем которых является Министерство, распоряжается средствами в пределах утвержденной сметы на содержание Министерства.</w:t>
      </w:r>
    </w:p>
    <w:p w14:paraId="3B3007F4"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4.3.18. Представляет Министерство в отношениях с органами власти других государств и международными организациями.</w:t>
      </w:r>
    </w:p>
    <w:p w14:paraId="3CADFE9F"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4.3.19. Организовывает работу по предотвращению коррупции, выявлению и прекращению ее проявлений, устранению последствий коррупционных деяний в Министерстве.</w:t>
      </w:r>
    </w:p>
    <w:p w14:paraId="7A0DF193"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4.3.20. Осуществляет полномочия по заключению коллективного договора с учетом законов, нормативных правовых актов Главы Донецкой Народной Республики и Правительства Донецкой Народной Республики, заключает и подписывает (делегирует право подписи) договоры, государственные контракты, соглашения, направленные на реализацию полномочий Министерства, обеспечение его деятельности, иные договоры </w:t>
      </w:r>
      <w:r w:rsidRPr="00A0313A">
        <w:rPr>
          <w:rFonts w:ascii="Times New Roman" w:eastAsia="Times New Roman" w:hAnsi="Times New Roman" w:cs="Times New Roman"/>
          <w:sz w:val="28"/>
          <w:szCs w:val="28"/>
        </w:rPr>
        <w:br/>
        <w:t>и соглашения в соответствии с полномочиями.</w:t>
      </w:r>
    </w:p>
    <w:p w14:paraId="03F9901D"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4.3.21. Осуществляет прием граждан по вопросам градостроительства, архитектуры, строительства и жилищно-коммунального хозяйства, организации деятельности Министерства и организовывает личный прием граждан уполномоченными лицами Министерства.</w:t>
      </w:r>
    </w:p>
    <w:p w14:paraId="181A57D1"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4.3.22. Организовывает соблюдение в Министерстве режима использования документации, содержащей сведения, составляющие государственную тайну, а также информации конфиденциального характера.</w:t>
      </w:r>
    </w:p>
    <w:p w14:paraId="45A7B801"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4.3.23. Решает вопросы обеспечения правовой и социальной защиты государственных гражданских служащих и работников Министерства.</w:t>
      </w:r>
    </w:p>
    <w:p w14:paraId="4E4AD85A"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4.3.24. Осуществляет иные полномочия, предусмотренные законодательством Российской Федерации.</w:t>
      </w:r>
    </w:p>
    <w:p w14:paraId="285AD44E" w14:textId="77777777" w:rsidR="00A0313A" w:rsidRPr="00A0313A" w:rsidRDefault="00A0313A" w:rsidP="00A0313A">
      <w:pPr>
        <w:tabs>
          <w:tab w:val="left" w:pos="1560"/>
          <w:tab w:val="left" w:pos="1843"/>
        </w:tabs>
        <w:spacing w:after="12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4.4. Первый заместитель министра, заместители министра вправе представлять интересы Министерства и действовать от имени Министерства </w:t>
      </w:r>
      <w:r w:rsidRPr="00A0313A">
        <w:rPr>
          <w:rFonts w:ascii="Times New Roman" w:eastAsia="Times New Roman" w:hAnsi="Times New Roman" w:cs="Times New Roman"/>
          <w:sz w:val="28"/>
          <w:szCs w:val="28"/>
        </w:rPr>
        <w:br/>
        <w:t xml:space="preserve">в пределах полномочий, предоставленных им доверенностью, оформленной </w:t>
      </w:r>
      <w:r w:rsidRPr="00A0313A">
        <w:rPr>
          <w:rFonts w:ascii="Times New Roman" w:eastAsia="Times New Roman" w:hAnsi="Times New Roman" w:cs="Times New Roman"/>
          <w:sz w:val="28"/>
          <w:szCs w:val="28"/>
        </w:rPr>
        <w:br/>
        <w:t xml:space="preserve">в порядке, установленном действующим законодательством. </w:t>
      </w:r>
    </w:p>
    <w:p w14:paraId="3F8F857C" w14:textId="77777777" w:rsidR="00A0313A" w:rsidRPr="00A0313A" w:rsidRDefault="00A0313A" w:rsidP="00A0313A">
      <w:pPr>
        <w:tabs>
          <w:tab w:val="left" w:pos="1276"/>
        </w:tabs>
        <w:spacing w:before="240" w:after="240" w:line="240" w:lineRule="auto"/>
        <w:ind w:firstLine="709"/>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lastRenderedPageBreak/>
        <w:t xml:space="preserve">4.5. При необходимости формирования согласованных решений </w:t>
      </w:r>
      <w:r w:rsidRPr="00A0313A">
        <w:rPr>
          <w:rFonts w:ascii="Times New Roman" w:eastAsia="Times New Roman" w:hAnsi="Times New Roman" w:cs="Times New Roman"/>
          <w:sz w:val="28"/>
          <w:szCs w:val="28"/>
        </w:rPr>
        <w:br/>
        <w:t xml:space="preserve">по вопросам, входящим в полномочия Министерства, обсуждения направлений его деятельности в Министерстве может быть создана коллегия. Положение </w:t>
      </w:r>
      <w:r w:rsidRPr="00A0313A">
        <w:rPr>
          <w:rFonts w:ascii="Times New Roman" w:eastAsia="Times New Roman" w:hAnsi="Times New Roman" w:cs="Times New Roman"/>
          <w:sz w:val="28"/>
          <w:szCs w:val="28"/>
        </w:rPr>
        <w:br/>
        <w:t xml:space="preserve">о деятельности коллегии Министерства, а также ее персональный состав утверждаются нормативным правовым актом Министерства. </w:t>
      </w:r>
    </w:p>
    <w:p w14:paraId="0000B507" w14:textId="77777777" w:rsidR="00A0313A" w:rsidRPr="00A0313A" w:rsidRDefault="00A0313A" w:rsidP="00A0313A">
      <w:pPr>
        <w:spacing w:before="240" w:after="240" w:line="240" w:lineRule="auto"/>
        <w:jc w:val="center"/>
        <w:rPr>
          <w:rFonts w:ascii="Times New Roman" w:eastAsia="Times New Roman" w:hAnsi="Times New Roman" w:cs="Times New Roman"/>
          <w:b/>
          <w:bCs/>
          <w:sz w:val="28"/>
          <w:szCs w:val="28"/>
        </w:rPr>
      </w:pPr>
      <w:r w:rsidRPr="00A0313A">
        <w:rPr>
          <w:rFonts w:ascii="Times New Roman" w:eastAsia="Times New Roman" w:hAnsi="Times New Roman" w:cs="Times New Roman"/>
          <w:b/>
          <w:bCs/>
          <w:sz w:val="28"/>
          <w:szCs w:val="28"/>
        </w:rPr>
        <w:t>V. Заключительные положения</w:t>
      </w:r>
    </w:p>
    <w:p w14:paraId="362D6BE4" w14:textId="77777777" w:rsidR="00A0313A" w:rsidRPr="00A0313A" w:rsidRDefault="00A0313A" w:rsidP="00A0313A">
      <w:pPr>
        <w:tabs>
          <w:tab w:val="left" w:pos="1276"/>
        </w:tabs>
        <w:spacing w:after="120" w:line="240" w:lineRule="auto"/>
        <w:ind w:firstLine="851"/>
        <w:jc w:val="both"/>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 xml:space="preserve">5.1. Реорганизация, ликвидация (упразднение) Министерства осуществляется Главой Донецкой Народной Республики. </w:t>
      </w:r>
    </w:p>
    <w:p w14:paraId="0790D2F7" w14:textId="77777777" w:rsidR="00A0313A" w:rsidRPr="00A0313A" w:rsidRDefault="00A0313A" w:rsidP="00A0313A">
      <w:pPr>
        <w:tabs>
          <w:tab w:val="left" w:pos="1276"/>
        </w:tabs>
        <w:spacing w:after="120" w:line="240" w:lineRule="auto"/>
        <w:ind w:firstLine="851"/>
        <w:jc w:val="both"/>
        <w:rPr>
          <w:rFonts w:ascii="Times New Roman" w:eastAsia="Times New Roman" w:hAnsi="Times New Roman" w:cs="Times New Roman"/>
          <w:sz w:val="28"/>
          <w:szCs w:val="28"/>
        </w:rPr>
      </w:pPr>
    </w:p>
    <w:p w14:paraId="59F9F36B" w14:textId="77777777" w:rsidR="00A0313A" w:rsidRPr="00A0313A" w:rsidRDefault="00A0313A" w:rsidP="00A0313A">
      <w:pPr>
        <w:tabs>
          <w:tab w:val="left" w:pos="1276"/>
        </w:tabs>
        <w:spacing w:after="120" w:line="240" w:lineRule="auto"/>
        <w:jc w:val="center"/>
        <w:rPr>
          <w:rFonts w:ascii="Times New Roman" w:eastAsia="Times New Roman" w:hAnsi="Times New Roman" w:cs="Times New Roman"/>
          <w:sz w:val="28"/>
          <w:szCs w:val="28"/>
        </w:rPr>
      </w:pPr>
      <w:r w:rsidRPr="00A0313A">
        <w:rPr>
          <w:rFonts w:ascii="Times New Roman" w:eastAsia="Times New Roman" w:hAnsi="Times New Roman" w:cs="Times New Roman"/>
          <w:sz w:val="28"/>
          <w:szCs w:val="28"/>
        </w:rPr>
        <w:t>__________</w:t>
      </w:r>
    </w:p>
    <w:p w14:paraId="2F9F1D75" w14:textId="77777777" w:rsidR="00B123AF" w:rsidRDefault="00B123AF"/>
    <w:sectPr w:rsidR="00B123AF" w:rsidSect="00A0313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313"/>
    <w:multiLevelType w:val="multilevel"/>
    <w:tmpl w:val="CA906A8A"/>
    <w:lvl w:ilvl="0">
      <w:start w:val="2"/>
      <w:numFmt w:val="decimal"/>
      <w:lvlText w:val="%1."/>
      <w:lvlJc w:val="left"/>
      <w:pPr>
        <w:ind w:left="432" w:hanging="432"/>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138" w:hanging="720"/>
      </w:pPr>
      <w:rPr>
        <w:rFonts w:hint="default"/>
        <w:sz w:val="28"/>
        <w:szCs w:val="28"/>
      </w:rPr>
    </w:lvl>
    <w:lvl w:ilvl="3">
      <w:start w:val="1"/>
      <w:numFmt w:val="decimal"/>
      <w:lvlText w:val="%1.%2.%3.%4."/>
      <w:lvlJc w:val="left"/>
      <w:pPr>
        <w:ind w:left="3630" w:hanging="1080"/>
      </w:pPr>
      <w:rPr>
        <w:rFonts w:ascii="Times New Roman" w:hAnsi="Times New Roman" w:cs="Times New Roman" w:hint="default"/>
        <w:sz w:val="28"/>
        <w:szCs w:val="28"/>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 w15:restartNumberingAfterBreak="0">
    <w:nsid w:val="0C536ED0"/>
    <w:multiLevelType w:val="multilevel"/>
    <w:tmpl w:val="7152F7D6"/>
    <w:lvl w:ilvl="0">
      <w:start w:val="2"/>
      <w:numFmt w:val="decimal"/>
      <w:lvlText w:val="%1."/>
      <w:lvlJc w:val="left"/>
      <w:pPr>
        <w:ind w:left="885" w:hanging="885"/>
      </w:pPr>
      <w:rPr>
        <w:rFonts w:hint="default"/>
      </w:rPr>
    </w:lvl>
    <w:lvl w:ilvl="1">
      <w:start w:val="1"/>
      <w:numFmt w:val="decimal"/>
      <w:lvlText w:val="%1.%2."/>
      <w:lvlJc w:val="left"/>
      <w:pPr>
        <w:ind w:left="1310" w:hanging="885"/>
      </w:pPr>
      <w:rPr>
        <w:rFonts w:hint="default"/>
      </w:rPr>
    </w:lvl>
    <w:lvl w:ilvl="2">
      <w:start w:val="3"/>
      <w:numFmt w:val="decimal"/>
      <w:lvlText w:val="%1.%2.%3."/>
      <w:lvlJc w:val="left"/>
      <w:pPr>
        <w:ind w:left="1735" w:hanging="88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20150842"/>
    <w:multiLevelType w:val="multilevel"/>
    <w:tmpl w:val="BAC483E0"/>
    <w:lvl w:ilvl="0">
      <w:start w:val="2"/>
      <w:numFmt w:val="decimal"/>
      <w:lvlText w:val="%1."/>
      <w:lvlJc w:val="left"/>
      <w:pPr>
        <w:ind w:left="390" w:hanging="390"/>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3786998"/>
    <w:multiLevelType w:val="multilevel"/>
    <w:tmpl w:val="7152F7D6"/>
    <w:lvl w:ilvl="0">
      <w:start w:val="2"/>
      <w:numFmt w:val="decimal"/>
      <w:lvlText w:val="%1."/>
      <w:lvlJc w:val="left"/>
      <w:pPr>
        <w:ind w:left="885" w:hanging="885"/>
      </w:pPr>
      <w:rPr>
        <w:rFonts w:hint="default"/>
      </w:rPr>
    </w:lvl>
    <w:lvl w:ilvl="1">
      <w:start w:val="1"/>
      <w:numFmt w:val="decimal"/>
      <w:lvlText w:val="%1.%2."/>
      <w:lvlJc w:val="left"/>
      <w:pPr>
        <w:ind w:left="1310" w:hanging="885"/>
      </w:pPr>
      <w:rPr>
        <w:rFonts w:hint="default"/>
      </w:rPr>
    </w:lvl>
    <w:lvl w:ilvl="2">
      <w:start w:val="3"/>
      <w:numFmt w:val="decimal"/>
      <w:lvlText w:val="%1.%2.%3."/>
      <w:lvlJc w:val="left"/>
      <w:pPr>
        <w:ind w:left="1735" w:hanging="88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15:restartNumberingAfterBreak="0">
    <w:nsid w:val="24481486"/>
    <w:multiLevelType w:val="multilevel"/>
    <w:tmpl w:val="EF3090BA"/>
    <w:lvl w:ilvl="0">
      <w:start w:val="1"/>
      <w:numFmt w:val="decimal"/>
      <w:lvlText w:val="%1."/>
      <w:lvlJc w:val="left"/>
      <w:pPr>
        <w:ind w:left="432" w:hanging="432"/>
      </w:pPr>
      <w:rPr>
        <w:rFonts w:hint="default"/>
      </w:rPr>
    </w:lvl>
    <w:lvl w:ilvl="1">
      <w:start w:val="1"/>
      <w:numFmt w:val="decimal"/>
      <w:suff w:val="nothing"/>
      <w:lvlText w:val="%1.%2."/>
      <w:lvlJc w:val="left"/>
      <w:pPr>
        <w:ind w:left="1260" w:hanging="720"/>
      </w:pPr>
      <w:rPr>
        <w:rFonts w:hint="default"/>
        <w:i w:val="0"/>
        <w:strike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9F84A05"/>
    <w:multiLevelType w:val="multilevel"/>
    <w:tmpl w:val="F2566EF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A1345F"/>
    <w:multiLevelType w:val="multilevel"/>
    <w:tmpl w:val="A7A044F6"/>
    <w:lvl w:ilvl="0">
      <w:start w:val="3"/>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372427EC"/>
    <w:multiLevelType w:val="multilevel"/>
    <w:tmpl w:val="664006B0"/>
    <w:lvl w:ilvl="0">
      <w:start w:val="2"/>
      <w:numFmt w:val="decimal"/>
      <w:lvlText w:val="%1."/>
      <w:lvlJc w:val="left"/>
      <w:pPr>
        <w:ind w:left="432" w:hanging="432"/>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997" w:hanging="720"/>
      </w:pPr>
      <w:rPr>
        <w:rFonts w:ascii="Times New Roman" w:hAnsi="Times New Roman" w:cs="Times New Roman" w:hint="default"/>
        <w:i/>
        <w:sz w:val="28"/>
        <w:szCs w:val="28"/>
      </w:rPr>
    </w:lvl>
    <w:lvl w:ilvl="3">
      <w:start w:val="1"/>
      <w:numFmt w:val="decimal"/>
      <w:lvlText w:val="%1.%2.%3.%4."/>
      <w:lvlJc w:val="left"/>
      <w:pPr>
        <w:ind w:left="3630" w:hanging="1080"/>
      </w:pPr>
      <w:rPr>
        <w:rFonts w:ascii="Times New Roman" w:hAnsi="Times New Roman" w:cs="Times New Roman" w:hint="default"/>
        <w:sz w:val="28"/>
        <w:szCs w:val="28"/>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8" w15:restartNumberingAfterBreak="0">
    <w:nsid w:val="390647BB"/>
    <w:multiLevelType w:val="multilevel"/>
    <w:tmpl w:val="05CEEF58"/>
    <w:lvl w:ilvl="0">
      <w:start w:val="4"/>
      <w:numFmt w:val="decimal"/>
      <w:lvlText w:val="%1."/>
      <w:lvlJc w:val="left"/>
      <w:pPr>
        <w:ind w:left="432" w:hanging="432"/>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9" w15:restartNumberingAfterBreak="0">
    <w:nsid w:val="40430FE9"/>
    <w:multiLevelType w:val="multilevel"/>
    <w:tmpl w:val="664006B0"/>
    <w:lvl w:ilvl="0">
      <w:start w:val="2"/>
      <w:numFmt w:val="decimal"/>
      <w:lvlText w:val="%1."/>
      <w:lvlJc w:val="left"/>
      <w:pPr>
        <w:ind w:left="432" w:hanging="432"/>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997" w:hanging="720"/>
      </w:pPr>
      <w:rPr>
        <w:rFonts w:ascii="Times New Roman" w:hAnsi="Times New Roman" w:cs="Times New Roman" w:hint="default"/>
        <w:i/>
        <w:sz w:val="28"/>
        <w:szCs w:val="28"/>
      </w:rPr>
    </w:lvl>
    <w:lvl w:ilvl="3">
      <w:start w:val="1"/>
      <w:numFmt w:val="decimal"/>
      <w:lvlText w:val="%1.%2.%3.%4."/>
      <w:lvlJc w:val="left"/>
      <w:pPr>
        <w:ind w:left="3630" w:hanging="1080"/>
      </w:pPr>
      <w:rPr>
        <w:rFonts w:ascii="Times New Roman" w:hAnsi="Times New Roman" w:cs="Times New Roman" w:hint="default"/>
        <w:sz w:val="28"/>
        <w:szCs w:val="28"/>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0" w15:restartNumberingAfterBreak="0">
    <w:nsid w:val="41FD4D7A"/>
    <w:multiLevelType w:val="multilevel"/>
    <w:tmpl w:val="2F6A806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44357D"/>
    <w:multiLevelType w:val="multilevel"/>
    <w:tmpl w:val="8E248652"/>
    <w:lvl w:ilvl="0">
      <w:start w:val="3"/>
      <w:numFmt w:val="decimal"/>
      <w:lvlText w:val="%1."/>
      <w:lvlJc w:val="left"/>
      <w:pPr>
        <w:ind w:left="975" w:hanging="975"/>
      </w:pPr>
      <w:rPr>
        <w:rFonts w:hint="default"/>
      </w:rPr>
    </w:lvl>
    <w:lvl w:ilvl="1">
      <w:start w:val="3"/>
      <w:numFmt w:val="decimal"/>
      <w:lvlText w:val="%1.%2."/>
      <w:lvlJc w:val="left"/>
      <w:pPr>
        <w:ind w:left="1335" w:hanging="975"/>
      </w:pPr>
      <w:rPr>
        <w:rFonts w:hint="default"/>
      </w:rPr>
    </w:lvl>
    <w:lvl w:ilvl="2">
      <w:start w:val="314"/>
      <w:numFmt w:val="decimal"/>
      <w:lvlText w:val="%1.%2.%3."/>
      <w:lvlJc w:val="left"/>
      <w:pPr>
        <w:ind w:left="1695" w:hanging="97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2955FF3"/>
    <w:multiLevelType w:val="multilevel"/>
    <w:tmpl w:val="69846EA6"/>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50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32612C3"/>
    <w:multiLevelType w:val="multilevel"/>
    <w:tmpl w:val="FEEEAEE8"/>
    <w:lvl w:ilvl="0">
      <w:start w:val="3"/>
      <w:numFmt w:val="decimal"/>
      <w:lvlText w:val="%1."/>
      <w:lvlJc w:val="left"/>
      <w:pPr>
        <w:ind w:left="450"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3A7002A"/>
    <w:multiLevelType w:val="multilevel"/>
    <w:tmpl w:val="EEB891DE"/>
    <w:lvl w:ilvl="0">
      <w:start w:val="2"/>
      <w:numFmt w:val="decimal"/>
      <w:lvlText w:val="%1."/>
      <w:lvlJc w:val="left"/>
      <w:pPr>
        <w:ind w:left="432" w:hanging="432"/>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997" w:hanging="720"/>
      </w:pPr>
      <w:rPr>
        <w:rFonts w:ascii="Times New Roman" w:hAnsi="Times New Roman" w:cs="Times New Roman" w:hint="default"/>
        <w:sz w:val="28"/>
        <w:szCs w:val="28"/>
      </w:rPr>
    </w:lvl>
    <w:lvl w:ilvl="3">
      <w:start w:val="1"/>
      <w:numFmt w:val="decimal"/>
      <w:lvlText w:val="%1.%2.%3.%4."/>
      <w:lvlJc w:val="left"/>
      <w:pPr>
        <w:ind w:left="3630" w:hanging="1080"/>
      </w:pPr>
      <w:rPr>
        <w:rFonts w:ascii="Times New Roman" w:hAnsi="Times New Roman" w:cs="Times New Roman" w:hint="default"/>
        <w:sz w:val="28"/>
        <w:szCs w:val="28"/>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5" w15:restartNumberingAfterBreak="0">
    <w:nsid w:val="568D2CBB"/>
    <w:multiLevelType w:val="multilevel"/>
    <w:tmpl w:val="8B583984"/>
    <w:lvl w:ilvl="0">
      <w:start w:val="2"/>
      <w:numFmt w:val="decimal"/>
      <w:lvlText w:val="%1."/>
      <w:lvlJc w:val="left"/>
      <w:pPr>
        <w:ind w:left="1008" w:hanging="1008"/>
      </w:pPr>
      <w:rPr>
        <w:rFonts w:hint="default"/>
      </w:rPr>
    </w:lvl>
    <w:lvl w:ilvl="1">
      <w:start w:val="5"/>
      <w:numFmt w:val="decimal"/>
      <w:lvlText w:val="%1.%2."/>
      <w:lvlJc w:val="left"/>
      <w:pPr>
        <w:ind w:left="1244" w:hanging="1008"/>
      </w:pPr>
      <w:rPr>
        <w:rFonts w:hint="default"/>
      </w:rPr>
    </w:lvl>
    <w:lvl w:ilvl="2">
      <w:start w:val="15"/>
      <w:numFmt w:val="decimal"/>
      <w:lvlText w:val="%1.%2.%3."/>
      <w:lvlJc w:val="left"/>
      <w:pPr>
        <w:ind w:left="1480" w:hanging="1008"/>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15:restartNumberingAfterBreak="0">
    <w:nsid w:val="5F11541B"/>
    <w:multiLevelType w:val="multilevel"/>
    <w:tmpl w:val="30EEA0C0"/>
    <w:lvl w:ilvl="0">
      <w:start w:val="2"/>
      <w:numFmt w:val="upperRoman"/>
      <w:lvlText w:val="%1."/>
      <w:lvlJc w:val="left"/>
      <w:pPr>
        <w:ind w:left="3131" w:hanging="720"/>
      </w:pPr>
      <w:rPr>
        <w:rFonts w:hint="default"/>
      </w:rPr>
    </w:lvl>
    <w:lvl w:ilvl="1">
      <w:start w:val="5"/>
      <w:numFmt w:val="decimal"/>
      <w:isLgl/>
      <w:lvlText w:val="%1.%2."/>
      <w:lvlJc w:val="left"/>
      <w:pPr>
        <w:ind w:left="3107" w:hanging="660"/>
      </w:pPr>
      <w:rPr>
        <w:rFonts w:hint="default"/>
      </w:rPr>
    </w:lvl>
    <w:lvl w:ilvl="2">
      <w:start w:val="16"/>
      <w:numFmt w:val="decimal"/>
      <w:isLgl/>
      <w:lvlText w:val="%1.%2.%3."/>
      <w:lvlJc w:val="left"/>
      <w:pPr>
        <w:ind w:left="3203" w:hanging="720"/>
      </w:pPr>
      <w:rPr>
        <w:rFonts w:hint="default"/>
      </w:rPr>
    </w:lvl>
    <w:lvl w:ilvl="3">
      <w:start w:val="1"/>
      <w:numFmt w:val="decimal"/>
      <w:isLgl/>
      <w:lvlText w:val="%1.%2.%3.%4."/>
      <w:lvlJc w:val="left"/>
      <w:pPr>
        <w:ind w:left="3239" w:hanging="720"/>
      </w:pPr>
      <w:rPr>
        <w:rFonts w:hint="default"/>
      </w:rPr>
    </w:lvl>
    <w:lvl w:ilvl="4">
      <w:start w:val="1"/>
      <w:numFmt w:val="decimal"/>
      <w:isLgl/>
      <w:lvlText w:val="%1.%2.%3.%4.%5."/>
      <w:lvlJc w:val="left"/>
      <w:pPr>
        <w:ind w:left="3635" w:hanging="1080"/>
      </w:pPr>
      <w:rPr>
        <w:rFonts w:hint="default"/>
      </w:rPr>
    </w:lvl>
    <w:lvl w:ilvl="5">
      <w:start w:val="1"/>
      <w:numFmt w:val="decimal"/>
      <w:isLgl/>
      <w:lvlText w:val="%1.%2.%3.%4.%5.%6."/>
      <w:lvlJc w:val="left"/>
      <w:pPr>
        <w:ind w:left="3671" w:hanging="1080"/>
      </w:pPr>
      <w:rPr>
        <w:rFonts w:hint="default"/>
      </w:rPr>
    </w:lvl>
    <w:lvl w:ilvl="6">
      <w:start w:val="1"/>
      <w:numFmt w:val="decimal"/>
      <w:isLgl/>
      <w:lvlText w:val="%1.%2.%3.%4.%5.%6.%7."/>
      <w:lvlJc w:val="left"/>
      <w:pPr>
        <w:ind w:left="4067" w:hanging="1440"/>
      </w:pPr>
      <w:rPr>
        <w:rFonts w:hint="default"/>
      </w:rPr>
    </w:lvl>
    <w:lvl w:ilvl="7">
      <w:start w:val="1"/>
      <w:numFmt w:val="decimal"/>
      <w:isLgl/>
      <w:lvlText w:val="%1.%2.%3.%4.%5.%6.%7.%8."/>
      <w:lvlJc w:val="left"/>
      <w:pPr>
        <w:ind w:left="4103" w:hanging="1440"/>
      </w:pPr>
      <w:rPr>
        <w:rFonts w:hint="default"/>
      </w:rPr>
    </w:lvl>
    <w:lvl w:ilvl="8">
      <w:start w:val="1"/>
      <w:numFmt w:val="decimal"/>
      <w:isLgl/>
      <w:lvlText w:val="%1.%2.%3.%4.%5.%6.%7.%8.%9."/>
      <w:lvlJc w:val="left"/>
      <w:pPr>
        <w:ind w:left="4499" w:hanging="1800"/>
      </w:pPr>
      <w:rPr>
        <w:rFonts w:hint="default"/>
      </w:rPr>
    </w:lvl>
  </w:abstractNum>
  <w:abstractNum w:abstractNumId="17" w15:restartNumberingAfterBreak="0">
    <w:nsid w:val="63AB5328"/>
    <w:multiLevelType w:val="multilevel"/>
    <w:tmpl w:val="7E1089D8"/>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C65152"/>
    <w:multiLevelType w:val="multilevel"/>
    <w:tmpl w:val="5F62C734"/>
    <w:lvl w:ilvl="0">
      <w:start w:val="4"/>
      <w:numFmt w:val="decimal"/>
      <w:lvlText w:val="%1."/>
      <w:lvlJc w:val="left"/>
      <w:pPr>
        <w:ind w:left="420" w:hanging="42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846926"/>
    <w:multiLevelType w:val="multilevel"/>
    <w:tmpl w:val="69846EA6"/>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50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B060314"/>
    <w:multiLevelType w:val="multilevel"/>
    <w:tmpl w:val="7152F7D6"/>
    <w:lvl w:ilvl="0">
      <w:start w:val="2"/>
      <w:numFmt w:val="decimal"/>
      <w:lvlText w:val="%1."/>
      <w:lvlJc w:val="left"/>
      <w:pPr>
        <w:ind w:left="885" w:hanging="885"/>
      </w:pPr>
      <w:rPr>
        <w:rFonts w:hint="default"/>
      </w:rPr>
    </w:lvl>
    <w:lvl w:ilvl="1">
      <w:start w:val="1"/>
      <w:numFmt w:val="decimal"/>
      <w:lvlText w:val="%1.%2."/>
      <w:lvlJc w:val="left"/>
      <w:pPr>
        <w:ind w:left="1310" w:hanging="885"/>
      </w:pPr>
      <w:rPr>
        <w:rFonts w:hint="default"/>
      </w:rPr>
    </w:lvl>
    <w:lvl w:ilvl="2">
      <w:start w:val="3"/>
      <w:numFmt w:val="decimal"/>
      <w:lvlText w:val="%1.%2.%3."/>
      <w:lvlJc w:val="left"/>
      <w:pPr>
        <w:ind w:left="1735" w:hanging="88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15:restartNumberingAfterBreak="0">
    <w:nsid w:val="71AC18AF"/>
    <w:multiLevelType w:val="multilevel"/>
    <w:tmpl w:val="5636D89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ED212BB"/>
    <w:multiLevelType w:val="multilevel"/>
    <w:tmpl w:val="060E88BA"/>
    <w:lvl w:ilvl="0">
      <w:start w:val="2"/>
      <w:numFmt w:val="decimal"/>
      <w:lvlText w:val="%1."/>
      <w:lvlJc w:val="left"/>
      <w:pPr>
        <w:ind w:left="675" w:hanging="67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5257" w:hanging="720"/>
      </w:pPr>
      <w:rPr>
        <w:rFonts w:ascii="Times New Roman" w:hAnsi="Times New Roman" w:cs="Times New Roman" w:hint="default"/>
        <w:b w:val="0"/>
        <w:i w:val="0"/>
        <w:iCs w:val="0"/>
        <w:sz w:val="28"/>
        <w:szCs w:val="28"/>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17"/>
  </w:num>
  <w:num w:numId="2">
    <w:abstractNumId w:val="2"/>
  </w:num>
  <w:num w:numId="3">
    <w:abstractNumId w:val="6"/>
  </w:num>
  <w:num w:numId="4">
    <w:abstractNumId w:val="17"/>
    <w:lvlOverride w:ilvl="0">
      <w:lvl w:ilvl="0">
        <w:start w:val="1"/>
        <w:numFmt w:val="upperRoman"/>
        <w:suff w:val="nothing"/>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8"/>
  </w:num>
  <w:num w:numId="6">
    <w:abstractNumId w:val="5"/>
  </w:num>
  <w:num w:numId="7">
    <w:abstractNumId w:val="21"/>
  </w:num>
  <w:num w:numId="8">
    <w:abstractNumId w:val="22"/>
  </w:num>
  <w:num w:numId="9">
    <w:abstractNumId w:val="13"/>
  </w:num>
  <w:num w:numId="10">
    <w:abstractNumId w:val="11"/>
  </w:num>
  <w:num w:numId="11">
    <w:abstractNumId w:val="10"/>
  </w:num>
  <w:num w:numId="12">
    <w:abstractNumId w:val="4"/>
  </w:num>
  <w:num w:numId="13">
    <w:abstractNumId w:val="9"/>
  </w:num>
  <w:num w:numId="14">
    <w:abstractNumId w:val="16"/>
  </w:num>
  <w:num w:numId="15">
    <w:abstractNumId w:val="0"/>
  </w:num>
  <w:num w:numId="16">
    <w:abstractNumId w:val="15"/>
  </w:num>
  <w:num w:numId="17">
    <w:abstractNumId w:val="12"/>
  </w:num>
  <w:num w:numId="18">
    <w:abstractNumId w:val="14"/>
  </w:num>
  <w:num w:numId="19">
    <w:abstractNumId w:val="19"/>
  </w:num>
  <w:num w:numId="20">
    <w:abstractNumId w:val="8"/>
  </w:num>
  <w:num w:numId="21">
    <w:abstractNumId w:val="3"/>
  </w:num>
  <w:num w:numId="22">
    <w:abstractNumId w:val="7"/>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90"/>
    <w:rsid w:val="00172C39"/>
    <w:rsid w:val="00397490"/>
    <w:rsid w:val="00781704"/>
    <w:rsid w:val="00A0313A"/>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DAE99-5408-4289-AD2C-0BD1AE1D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9"/>
    <w:qFormat/>
    <w:rsid w:val="00A0313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A0313A"/>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A0313A"/>
  </w:style>
  <w:style w:type="paragraph" w:customStyle="1" w:styleId="ConsPlusNonformat">
    <w:name w:val="ConsPlusNonformat"/>
    <w:uiPriority w:val="99"/>
    <w:rsid w:val="00A03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0313A"/>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rsid w:val="00A0313A"/>
    <w:rPr>
      <w:rFonts w:cs="Times New Roman"/>
      <w:color w:val="auto"/>
      <w:u w:val="single"/>
    </w:rPr>
  </w:style>
  <w:style w:type="paragraph" w:styleId="a4">
    <w:name w:val="Balloon Text"/>
    <w:basedOn w:val="a"/>
    <w:link w:val="a5"/>
    <w:uiPriority w:val="99"/>
    <w:rsid w:val="00A0313A"/>
    <w:pPr>
      <w:spacing w:after="0" w:line="240" w:lineRule="auto"/>
    </w:pPr>
    <w:rPr>
      <w:rFonts w:ascii="Segoe UI" w:eastAsia="Times New Roman" w:hAnsi="Segoe UI" w:cs="Segoe UI"/>
      <w:sz w:val="18"/>
      <w:szCs w:val="18"/>
    </w:rPr>
  </w:style>
  <w:style w:type="character" w:customStyle="1" w:styleId="a5">
    <w:name w:val="Текст выноски Знак"/>
    <w:basedOn w:val="a0"/>
    <w:link w:val="a4"/>
    <w:uiPriority w:val="99"/>
    <w:rsid w:val="00A0313A"/>
    <w:rPr>
      <w:rFonts w:ascii="Segoe UI" w:eastAsia="Times New Roman" w:hAnsi="Segoe UI" w:cs="Segoe UI"/>
      <w:sz w:val="18"/>
      <w:szCs w:val="18"/>
    </w:rPr>
  </w:style>
  <w:style w:type="table" w:styleId="a6">
    <w:name w:val="Table Grid"/>
    <w:basedOn w:val="a1"/>
    <w:uiPriority w:val="99"/>
    <w:rsid w:val="00A0313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A0313A"/>
    <w:pPr>
      <w:spacing w:after="200" w:line="276" w:lineRule="auto"/>
      <w:ind w:left="708"/>
    </w:pPr>
    <w:rPr>
      <w:rFonts w:ascii="Calibri" w:eastAsia="Times New Roman" w:hAnsi="Calibri" w:cs="Calibri"/>
    </w:rPr>
  </w:style>
  <w:style w:type="paragraph" w:styleId="a8">
    <w:name w:val="header"/>
    <w:basedOn w:val="a"/>
    <w:link w:val="a9"/>
    <w:uiPriority w:val="99"/>
    <w:rsid w:val="00A0313A"/>
    <w:pPr>
      <w:tabs>
        <w:tab w:val="center" w:pos="4677"/>
        <w:tab w:val="right" w:pos="9355"/>
      </w:tabs>
      <w:spacing w:after="200" w:line="276" w:lineRule="auto"/>
    </w:pPr>
    <w:rPr>
      <w:rFonts w:ascii="Calibri" w:eastAsia="Times New Roman" w:hAnsi="Calibri" w:cs="Calibri"/>
    </w:rPr>
  </w:style>
  <w:style w:type="character" w:customStyle="1" w:styleId="a9">
    <w:name w:val="Верхний колонтитул Знак"/>
    <w:basedOn w:val="a0"/>
    <w:link w:val="a8"/>
    <w:uiPriority w:val="99"/>
    <w:rsid w:val="00A0313A"/>
    <w:rPr>
      <w:rFonts w:ascii="Calibri" w:eastAsia="Times New Roman" w:hAnsi="Calibri" w:cs="Calibri"/>
    </w:rPr>
  </w:style>
  <w:style w:type="paragraph" w:styleId="aa">
    <w:name w:val="footer"/>
    <w:basedOn w:val="a"/>
    <w:link w:val="ab"/>
    <w:uiPriority w:val="99"/>
    <w:rsid w:val="00A0313A"/>
    <w:pPr>
      <w:tabs>
        <w:tab w:val="center" w:pos="4677"/>
        <w:tab w:val="right" w:pos="9355"/>
      </w:tabs>
      <w:spacing w:after="200" w:line="276" w:lineRule="auto"/>
    </w:pPr>
    <w:rPr>
      <w:rFonts w:ascii="Calibri" w:eastAsia="Times New Roman" w:hAnsi="Calibri" w:cs="Calibri"/>
    </w:rPr>
  </w:style>
  <w:style w:type="character" w:customStyle="1" w:styleId="ab">
    <w:name w:val="Нижний колонтитул Знак"/>
    <w:basedOn w:val="a0"/>
    <w:link w:val="aa"/>
    <w:uiPriority w:val="99"/>
    <w:rsid w:val="00A0313A"/>
    <w:rPr>
      <w:rFonts w:ascii="Calibri" w:eastAsia="Times New Roman" w:hAnsi="Calibri" w:cs="Calibri"/>
    </w:rPr>
  </w:style>
  <w:style w:type="character" w:styleId="ac">
    <w:name w:val="annotation reference"/>
    <w:uiPriority w:val="99"/>
    <w:semiHidden/>
    <w:rsid w:val="00A0313A"/>
    <w:rPr>
      <w:rFonts w:cs="Times New Roman"/>
      <w:sz w:val="16"/>
      <w:szCs w:val="16"/>
    </w:rPr>
  </w:style>
  <w:style w:type="paragraph" w:styleId="ad">
    <w:name w:val="annotation text"/>
    <w:basedOn w:val="a"/>
    <w:link w:val="ae"/>
    <w:uiPriority w:val="99"/>
    <w:semiHidden/>
    <w:rsid w:val="00A0313A"/>
    <w:pPr>
      <w:spacing w:after="200" w:line="276" w:lineRule="auto"/>
    </w:pPr>
    <w:rPr>
      <w:rFonts w:ascii="Calibri" w:eastAsia="Times New Roman" w:hAnsi="Calibri" w:cs="Calibri"/>
      <w:sz w:val="20"/>
      <w:szCs w:val="20"/>
    </w:rPr>
  </w:style>
  <w:style w:type="character" w:customStyle="1" w:styleId="ae">
    <w:name w:val="Текст примечания Знак"/>
    <w:basedOn w:val="a0"/>
    <w:link w:val="ad"/>
    <w:uiPriority w:val="99"/>
    <w:semiHidden/>
    <w:rsid w:val="00A0313A"/>
    <w:rPr>
      <w:rFonts w:ascii="Calibri" w:eastAsia="Times New Roman" w:hAnsi="Calibri" w:cs="Calibri"/>
      <w:sz w:val="20"/>
      <w:szCs w:val="20"/>
    </w:rPr>
  </w:style>
  <w:style w:type="paragraph" w:styleId="af">
    <w:name w:val="annotation subject"/>
    <w:basedOn w:val="ad"/>
    <w:next w:val="ad"/>
    <w:link w:val="af0"/>
    <w:uiPriority w:val="99"/>
    <w:semiHidden/>
    <w:rsid w:val="00A0313A"/>
    <w:rPr>
      <w:b/>
      <w:bCs/>
    </w:rPr>
  </w:style>
  <w:style w:type="character" w:customStyle="1" w:styleId="af0">
    <w:name w:val="Тема примечания Знак"/>
    <w:basedOn w:val="ae"/>
    <w:link w:val="af"/>
    <w:uiPriority w:val="99"/>
    <w:semiHidden/>
    <w:rsid w:val="00A0313A"/>
    <w:rPr>
      <w:rFonts w:ascii="Calibri" w:eastAsia="Times New Roman" w:hAnsi="Calibri" w:cs="Calibri"/>
      <w:b/>
      <w:bCs/>
      <w:sz w:val="20"/>
      <w:szCs w:val="20"/>
    </w:rPr>
  </w:style>
  <w:style w:type="paragraph" w:styleId="af1">
    <w:name w:val="Title"/>
    <w:basedOn w:val="a"/>
    <w:link w:val="af2"/>
    <w:uiPriority w:val="99"/>
    <w:qFormat/>
    <w:rsid w:val="00A0313A"/>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f2">
    <w:name w:val="Заголовок Знак"/>
    <w:basedOn w:val="a0"/>
    <w:link w:val="af1"/>
    <w:uiPriority w:val="99"/>
    <w:rsid w:val="00A0313A"/>
    <w:rPr>
      <w:rFonts w:ascii="Times New Roman" w:eastAsia="Times New Roman" w:hAnsi="Times New Roman" w:cs="Times New Roman"/>
      <w:b/>
      <w:sz w:val="28"/>
      <w:szCs w:val="20"/>
      <w:lang w:val="uk-UA" w:eastAsia="ru-RU"/>
    </w:rPr>
  </w:style>
  <w:style w:type="character" w:styleId="af3">
    <w:name w:val="page number"/>
    <w:uiPriority w:val="99"/>
    <w:rsid w:val="00A0313A"/>
    <w:rPr>
      <w:rFonts w:cs="Times New Roman"/>
    </w:rPr>
  </w:style>
  <w:style w:type="paragraph" w:styleId="af4">
    <w:name w:val="Normal (Web)"/>
    <w:basedOn w:val="a"/>
    <w:uiPriority w:val="99"/>
    <w:rsid w:val="00A03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1"/>
    <w:uiPriority w:val="99"/>
    <w:locked/>
    <w:rsid w:val="00A0313A"/>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A0313A"/>
    <w:pPr>
      <w:widowControl w:val="0"/>
      <w:shd w:val="clear" w:color="auto" w:fill="FFFFFF"/>
      <w:spacing w:before="900" w:after="1260" w:line="370" w:lineRule="exact"/>
    </w:pPr>
    <w:rPr>
      <w:rFonts w:ascii="Times New Roman" w:hAnsi="Times New Roman" w:cs="Times New Roman"/>
      <w:sz w:val="28"/>
      <w:szCs w:val="28"/>
    </w:rPr>
  </w:style>
  <w:style w:type="character" w:customStyle="1" w:styleId="apple-converted-space">
    <w:name w:val="apple-converted-space"/>
    <w:uiPriority w:val="99"/>
    <w:rsid w:val="00A0313A"/>
    <w:rPr>
      <w:rFonts w:cs="Times New Roman"/>
    </w:rPr>
  </w:style>
  <w:style w:type="paragraph" w:customStyle="1" w:styleId="rvps2">
    <w:name w:val="rvps2"/>
    <w:basedOn w:val="a"/>
    <w:rsid w:val="00A03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A0313A"/>
    <w:rPr>
      <w:rFonts w:ascii="TimesNewRoman" w:hAnsi="TimesNewRoman" w:hint="default"/>
      <w:b w:val="0"/>
      <w:bCs w:val="0"/>
      <w:i w:val="0"/>
      <w:iCs w:val="0"/>
      <w:color w:val="000000"/>
      <w:sz w:val="30"/>
      <w:szCs w:val="30"/>
    </w:rPr>
  </w:style>
  <w:style w:type="character" w:customStyle="1" w:styleId="fontstyle21">
    <w:name w:val="fontstyle21"/>
    <w:rsid w:val="00A0313A"/>
    <w:rPr>
      <w:rFonts w:ascii="TimesNewRomanPSMT" w:hAnsi="TimesNewRomanPSMT" w:hint="default"/>
      <w:b w:val="0"/>
      <w:bCs w:val="0"/>
      <w:i w:val="0"/>
      <w:iCs w:val="0"/>
      <w:color w:val="000000"/>
      <w:sz w:val="28"/>
      <w:szCs w:val="28"/>
    </w:rPr>
  </w:style>
  <w:style w:type="character" w:customStyle="1" w:styleId="10">
    <w:name w:val="Неразрешенное упоминание1"/>
    <w:basedOn w:val="a0"/>
    <w:uiPriority w:val="99"/>
    <w:semiHidden/>
    <w:unhideWhenUsed/>
    <w:rsid w:val="00A0313A"/>
    <w:rPr>
      <w:color w:val="605E5C"/>
      <w:shd w:val="clear" w:color="auto" w:fill="E1DFDD"/>
    </w:rPr>
  </w:style>
  <w:style w:type="paragraph" w:customStyle="1" w:styleId="ConsPlusNormal">
    <w:name w:val="ConsPlusNormal"/>
    <w:rsid w:val="00A0313A"/>
    <w:pPr>
      <w:widowControl w:val="0"/>
      <w:autoSpaceDE w:val="0"/>
      <w:autoSpaceDN w:val="0"/>
      <w:spacing w:after="0" w:line="240" w:lineRule="auto"/>
    </w:pPr>
    <w:rPr>
      <w:rFonts w:ascii="Calibri" w:eastAsia="Times New Roman" w:hAnsi="Calibri" w:cs="Calibri"/>
      <w:lang w:eastAsia="ru-RU"/>
    </w:rPr>
  </w:style>
  <w:style w:type="paragraph" w:styleId="af5">
    <w:name w:val="Revision"/>
    <w:hidden/>
    <w:uiPriority w:val="99"/>
    <w:semiHidden/>
    <w:rsid w:val="00A0313A"/>
    <w:pPr>
      <w:spacing w:after="0" w:line="240" w:lineRule="auto"/>
    </w:pPr>
    <w:rPr>
      <w:rFonts w:ascii="Calibri" w:eastAsia="Times New Roman" w:hAnsi="Calibri" w:cs="Calibri"/>
    </w:rPr>
  </w:style>
  <w:style w:type="table" w:customStyle="1" w:styleId="11">
    <w:name w:val="Сетка таблицы1"/>
    <w:basedOn w:val="a1"/>
    <w:next w:val="a6"/>
    <w:uiPriority w:val="39"/>
    <w:rsid w:val="00A031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5301</Words>
  <Characters>30220</Characters>
  <Application>Microsoft Office Word</Application>
  <DocSecurity>0</DocSecurity>
  <Lines>251</Lines>
  <Paragraphs>70</Paragraphs>
  <ScaleCrop>false</ScaleCrop>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2024-12-19T11:13:00Z</dcterms:created>
  <dcterms:modified xsi:type="dcterms:W3CDTF">2024-12-19T11:15:00Z</dcterms:modified>
</cp:coreProperties>
</file>