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162BCA" w14:textId="77777777" w:rsidR="00094F71" w:rsidRPr="00094F71" w:rsidRDefault="00094F71" w:rsidP="00094F71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 w:rsidRPr="00094F71">
        <w:rPr>
          <w:rFonts w:ascii="Times New Roman" w:eastAsia="Calibri" w:hAnsi="Times New Roman" w:cs="Times New Roman"/>
          <w:sz w:val="24"/>
          <w:szCs w:val="24"/>
        </w:rPr>
        <w:t>Приложение 15</w:t>
      </w:r>
      <w:r w:rsidRPr="00094F71">
        <w:rPr>
          <w:rFonts w:ascii="Times New Roman" w:eastAsia="Calibri" w:hAnsi="Times New Roman" w:cs="Times New Roman"/>
          <w:sz w:val="24"/>
          <w:szCs w:val="24"/>
        </w:rPr>
        <w:br/>
        <w:t>к Закону Донецкой Народной Республики</w:t>
      </w:r>
      <w:r w:rsidRPr="00094F71">
        <w:rPr>
          <w:rFonts w:ascii="Times New Roman" w:eastAsia="Calibri" w:hAnsi="Times New Roman" w:cs="Times New Roman"/>
          <w:sz w:val="24"/>
          <w:szCs w:val="24"/>
        </w:rPr>
        <w:br/>
        <w:t>«О бюджете Донецкой Народной Республики на 2025 год и на плановый период 2026 и 2027 годов»</w:t>
      </w:r>
    </w:p>
    <w:p w14:paraId="3A9AB4C8" w14:textId="77777777" w:rsidR="00094F71" w:rsidRPr="00094F71" w:rsidRDefault="00094F71" w:rsidP="00094F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C1632AC" w14:textId="77777777" w:rsidR="00094F71" w:rsidRPr="00094F71" w:rsidRDefault="00094F71" w:rsidP="00094F7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94F71">
        <w:rPr>
          <w:rFonts w:ascii="Times New Roman" w:eastAsia="Calibri" w:hAnsi="Times New Roman" w:cs="Times New Roman"/>
          <w:color w:val="0A0A0A"/>
          <w:sz w:val="24"/>
        </w:rPr>
        <w:t>Перечень получателей и случаи предоставления субсидий</w:t>
      </w:r>
      <w:r w:rsidRPr="00094F71">
        <w:rPr>
          <w:rFonts w:ascii="Times New Roman" w:eastAsia="Calibri" w:hAnsi="Times New Roman" w:cs="Times New Roman"/>
          <w:color w:val="0A0A0A"/>
          <w:sz w:val="24"/>
        </w:rPr>
        <w:br/>
        <w:t>из бюджета Донецкой Народной Республики</w:t>
      </w:r>
      <w:r w:rsidRPr="00094F71">
        <w:rPr>
          <w:rFonts w:ascii="Times New Roman" w:eastAsia="Calibri" w:hAnsi="Times New Roman" w:cs="Times New Roman"/>
          <w:color w:val="0A0A0A"/>
          <w:sz w:val="24"/>
        </w:rPr>
        <w:br/>
        <w:t>на 2025 год и на плановый период 2026 и 2027 годов</w:t>
      </w:r>
    </w:p>
    <w:p w14:paraId="5AA2DE67" w14:textId="77777777" w:rsidR="00094F71" w:rsidRPr="00094F71" w:rsidRDefault="00094F71" w:rsidP="00094F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2"/>
        <w:tblW w:w="14884" w:type="dxa"/>
        <w:tblInd w:w="2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73"/>
        <w:gridCol w:w="6724"/>
        <w:gridCol w:w="7087"/>
      </w:tblGrid>
      <w:tr w:rsidR="00094F71" w:rsidRPr="00094F71" w14:paraId="4AE4585A" w14:textId="77777777" w:rsidTr="00B3473E">
        <w:tc>
          <w:tcPr>
            <w:tcW w:w="1073" w:type="dxa"/>
            <w:vAlign w:val="center"/>
          </w:tcPr>
          <w:p w14:paraId="353B012A" w14:textId="77777777" w:rsidR="00094F71" w:rsidRPr="00094F71" w:rsidRDefault="00094F71" w:rsidP="00094F71">
            <w:pPr>
              <w:jc w:val="center"/>
              <w:rPr>
                <w:rFonts w:eastAsia="Calibri"/>
                <w:sz w:val="20"/>
                <w:szCs w:val="20"/>
              </w:rPr>
            </w:pPr>
            <w:r w:rsidRPr="00094F71">
              <w:rPr>
                <w:rFonts w:eastAsia="Calibri"/>
                <w:sz w:val="20"/>
                <w:szCs w:val="20"/>
              </w:rPr>
              <w:t>№ п/п</w:t>
            </w:r>
          </w:p>
        </w:tc>
        <w:tc>
          <w:tcPr>
            <w:tcW w:w="6724" w:type="dxa"/>
            <w:vAlign w:val="center"/>
          </w:tcPr>
          <w:p w14:paraId="33A889BE" w14:textId="77777777" w:rsidR="00094F71" w:rsidRPr="00094F71" w:rsidRDefault="00094F71" w:rsidP="00094F71">
            <w:pPr>
              <w:jc w:val="center"/>
              <w:rPr>
                <w:rFonts w:eastAsia="Calibri"/>
                <w:sz w:val="20"/>
                <w:szCs w:val="20"/>
              </w:rPr>
            </w:pPr>
            <w:r w:rsidRPr="00094F71">
              <w:rPr>
                <w:rFonts w:eastAsia="Calibri"/>
                <w:sz w:val="20"/>
                <w:szCs w:val="20"/>
              </w:rPr>
              <w:t>Получатели субсидии</w:t>
            </w:r>
          </w:p>
        </w:tc>
        <w:tc>
          <w:tcPr>
            <w:tcW w:w="7087" w:type="dxa"/>
            <w:vAlign w:val="center"/>
          </w:tcPr>
          <w:p w14:paraId="63B8FD90" w14:textId="77777777" w:rsidR="00094F71" w:rsidRPr="00094F71" w:rsidRDefault="00094F71" w:rsidP="00094F71">
            <w:pPr>
              <w:jc w:val="center"/>
              <w:rPr>
                <w:rFonts w:eastAsia="Calibri"/>
                <w:sz w:val="20"/>
                <w:szCs w:val="20"/>
              </w:rPr>
            </w:pPr>
            <w:r w:rsidRPr="00094F71">
              <w:rPr>
                <w:rFonts w:eastAsia="Calibri"/>
                <w:sz w:val="20"/>
                <w:szCs w:val="20"/>
              </w:rPr>
              <w:t>Случаи предоставления субсидии</w:t>
            </w:r>
          </w:p>
        </w:tc>
      </w:tr>
    </w:tbl>
    <w:p w14:paraId="351E42C6" w14:textId="77777777" w:rsidR="00094F71" w:rsidRPr="00094F71" w:rsidRDefault="00094F71" w:rsidP="00094F71">
      <w:pPr>
        <w:spacing w:after="0" w:line="240" w:lineRule="auto"/>
        <w:rPr>
          <w:rFonts w:ascii="Times New Roman" w:eastAsia="Calibri" w:hAnsi="Times New Roman" w:cs="Times New Roman"/>
          <w:sz w:val="2"/>
          <w:szCs w:val="2"/>
        </w:rPr>
      </w:pPr>
    </w:p>
    <w:tbl>
      <w:tblPr>
        <w:tblStyle w:val="2"/>
        <w:tblW w:w="14884" w:type="dxa"/>
        <w:tblInd w:w="2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76"/>
        <w:gridCol w:w="6721"/>
        <w:gridCol w:w="7087"/>
      </w:tblGrid>
      <w:tr w:rsidR="00094F71" w:rsidRPr="00094F71" w14:paraId="0CA7769E" w14:textId="77777777" w:rsidTr="00B3473E">
        <w:trPr>
          <w:cantSplit/>
          <w:trHeight w:val="20"/>
          <w:tblHeader/>
        </w:trPr>
        <w:tc>
          <w:tcPr>
            <w:tcW w:w="1076" w:type="dxa"/>
            <w:vAlign w:val="center"/>
          </w:tcPr>
          <w:p w14:paraId="64F463BE" w14:textId="77777777" w:rsidR="00094F71" w:rsidRPr="00094F71" w:rsidRDefault="00094F71" w:rsidP="00094F71">
            <w:pPr>
              <w:jc w:val="center"/>
              <w:rPr>
                <w:rFonts w:eastAsia="Calibri"/>
                <w:sz w:val="20"/>
                <w:szCs w:val="20"/>
              </w:rPr>
            </w:pPr>
            <w:r w:rsidRPr="00094F71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6721" w:type="dxa"/>
            <w:vAlign w:val="center"/>
          </w:tcPr>
          <w:p w14:paraId="0EA36A9C" w14:textId="77777777" w:rsidR="00094F71" w:rsidRPr="00094F71" w:rsidRDefault="00094F71" w:rsidP="00094F71">
            <w:pPr>
              <w:jc w:val="center"/>
              <w:rPr>
                <w:rFonts w:eastAsia="Calibri"/>
                <w:sz w:val="20"/>
                <w:szCs w:val="20"/>
              </w:rPr>
            </w:pPr>
            <w:r w:rsidRPr="00094F71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7087" w:type="dxa"/>
            <w:vAlign w:val="center"/>
          </w:tcPr>
          <w:p w14:paraId="2E3D9C71" w14:textId="77777777" w:rsidR="00094F71" w:rsidRPr="00094F71" w:rsidRDefault="00094F71" w:rsidP="00094F71">
            <w:pPr>
              <w:jc w:val="center"/>
              <w:rPr>
                <w:rFonts w:eastAsia="Calibri"/>
                <w:sz w:val="20"/>
                <w:szCs w:val="20"/>
              </w:rPr>
            </w:pPr>
            <w:r w:rsidRPr="00094F71">
              <w:rPr>
                <w:rFonts w:eastAsia="Calibri"/>
                <w:sz w:val="20"/>
                <w:szCs w:val="20"/>
              </w:rPr>
              <w:t>3</w:t>
            </w:r>
          </w:p>
        </w:tc>
      </w:tr>
      <w:tr w:rsidR="00094F71" w:rsidRPr="00094F71" w14:paraId="5C05D2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0F7E3D87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1.</w:t>
            </w:r>
          </w:p>
        </w:tc>
        <w:tc>
          <w:tcPr>
            <w:tcW w:w="6721" w:type="dxa"/>
            <w:hideMark/>
          </w:tcPr>
          <w:p w14:paraId="790B2B5F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АВТОНОМНАЯ НЕКОММЕРЧЕСКАЯ ОРГАНИЗАЦИЯ "КОМИТЕТ СЕМЕЙ ВОИНОВ ОТЕЧЕСТВА ДОНЕЦКОЙ НАРОДНОЙ РЕСПУБЛИКИ"</w:t>
            </w:r>
          </w:p>
        </w:tc>
        <w:tc>
          <w:tcPr>
            <w:tcW w:w="7087" w:type="dxa"/>
            <w:hideMark/>
          </w:tcPr>
          <w:p w14:paraId="3C8BD8B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АВТОНОМНОЙ НЕКОММЕРЧЕСКОЙ ОРГАНИЗАЦИИ "КОМИТЕТ СЕМЕЙ ВОИНОВ ОТЕЧЕСТВА ДОНЕЦКОЙ НАРОДНОЙ РЕСПУБЛИКИ"</w:t>
            </w:r>
          </w:p>
        </w:tc>
      </w:tr>
      <w:tr w:rsidR="00094F71" w:rsidRPr="00094F71" w14:paraId="243924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66657ECD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2.</w:t>
            </w:r>
          </w:p>
        </w:tc>
        <w:tc>
          <w:tcPr>
            <w:tcW w:w="6721" w:type="dxa"/>
            <w:hideMark/>
          </w:tcPr>
          <w:p w14:paraId="5EBE5FF4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АВТОНОМНАЯ НЕКОММЕРЧЕСКАЯ ОРГАНИЗАЦИЯ "ФОНД ПОДДЕРЖКИ МАЛОГО И СРЕДНЕГО ПРЕДПРИНИМАТЕЛЬСТВА"</w:t>
            </w:r>
          </w:p>
        </w:tc>
        <w:tc>
          <w:tcPr>
            <w:tcW w:w="7087" w:type="dxa"/>
            <w:hideMark/>
          </w:tcPr>
          <w:p w14:paraId="4873F98B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АВТОНОМНОЙ НЕКОММЕРЧЕСКОЙ ОРГАНИЗАЦИИ "ФОНД ПОДДЕРЖКИ МАЛОГО И СРЕДНЕГО ПРЕДПРИНИМАТЕЛЬСТВА"</w:t>
            </w:r>
          </w:p>
        </w:tc>
      </w:tr>
      <w:tr w:rsidR="00094F71" w:rsidRPr="00094F71" w14:paraId="3FFF37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F3B69D8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3.</w:t>
            </w:r>
          </w:p>
        </w:tc>
        <w:tc>
          <w:tcPr>
            <w:tcW w:w="6721" w:type="dxa"/>
            <w:hideMark/>
          </w:tcPr>
          <w:p w14:paraId="655867A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АВТОНОМНАЯ НЕКОММЕРЧЕСКАЯ ОРГАНИЗАЦИЯ "ЦЕНТР СОЦИАЛЬНЫХ КОММУНИКАЦИЙ ДОНЕЦКОЙ НАРОДНОЙ РЕСПУБЛИКИ"</w:t>
            </w:r>
          </w:p>
        </w:tc>
        <w:tc>
          <w:tcPr>
            <w:tcW w:w="7087" w:type="dxa"/>
            <w:hideMark/>
          </w:tcPr>
          <w:p w14:paraId="0B8D1F87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уставной деятельности АВТОНОМНОЙ НЕКОММЕРЧЕСКОЙ ОРГАНИЗАЦИИ "ЦЕНТР СОЦИАЛЬНЫХ КОММУНИКАЦИЙ ДОНЕЦКОЙ НАРОДНОЙ РЕСПУБЛИКИ"</w:t>
            </w:r>
          </w:p>
        </w:tc>
      </w:tr>
      <w:tr w:rsidR="00094F71" w:rsidRPr="00094F71" w14:paraId="247EEA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D0D0220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4.</w:t>
            </w:r>
          </w:p>
        </w:tc>
        <w:tc>
          <w:tcPr>
            <w:tcW w:w="6721" w:type="dxa"/>
            <w:hideMark/>
          </w:tcPr>
          <w:p w14:paraId="37175E1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АССОЦИАЦИЯ "СОВЕТ МУНИЦИПАЛЬНЫХ ОБРАЗОВАНИЙ ДОНЕЦКОЙ НАРОДНОЙ РЕСПУБЛИКИ"</w:t>
            </w:r>
          </w:p>
        </w:tc>
        <w:tc>
          <w:tcPr>
            <w:tcW w:w="7087" w:type="dxa"/>
            <w:hideMark/>
          </w:tcPr>
          <w:p w14:paraId="16826C3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координацией деятельности муниципалитетов по эффективному осуществлению интересов местного самоуправления, их отстаиванию во взаимоотношениях с органами государственной власти</w:t>
            </w:r>
          </w:p>
        </w:tc>
      </w:tr>
      <w:tr w:rsidR="00094F71" w:rsidRPr="00094F71" w14:paraId="500988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3EE6D47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5.</w:t>
            </w:r>
          </w:p>
        </w:tc>
        <w:tc>
          <w:tcPr>
            <w:tcW w:w="6721" w:type="dxa"/>
            <w:hideMark/>
          </w:tcPr>
          <w:p w14:paraId="5CE2FB3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БЛАГОТВОРИТЕЛЬНЫЙ ФОНД ДОНЕЦКОЙ НАРОДНОЙ РЕСПУБЛИКИ "КРУГ ДОБРА"</w:t>
            </w:r>
          </w:p>
        </w:tc>
        <w:tc>
          <w:tcPr>
            <w:tcW w:w="7087" w:type="dxa"/>
            <w:hideMark/>
          </w:tcPr>
          <w:p w14:paraId="0ACC05D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оказанием благотворительной помощи БЛАГОТВОРИТЕЛЬНЫМ ФОНДОМ ДОНЕЦКОЙ НАРОДНОЙ РЕСПУБЛИКИ "КРУГ ДОБРА"</w:t>
            </w:r>
          </w:p>
        </w:tc>
      </w:tr>
      <w:tr w:rsidR="00094F71" w:rsidRPr="00094F71" w14:paraId="22E325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18B6928E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6.</w:t>
            </w:r>
          </w:p>
        </w:tc>
        <w:tc>
          <w:tcPr>
            <w:tcW w:w="6721" w:type="dxa"/>
            <w:hideMark/>
          </w:tcPr>
          <w:p w14:paraId="2F210DE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ПРЕДПРИЯТИЕ "АРТЕМУГОЛЬ"</w:t>
            </w:r>
          </w:p>
        </w:tc>
        <w:tc>
          <w:tcPr>
            <w:tcW w:w="7087" w:type="dxa"/>
            <w:hideMark/>
          </w:tcPr>
          <w:p w14:paraId="221F393A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370CF8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7F23CCD6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6721" w:type="dxa"/>
            <w:hideMark/>
          </w:tcPr>
          <w:p w14:paraId="1B76264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ПРЕДПРИЯТИЕ "ВОСТОКЭНЕРГО"</w:t>
            </w:r>
          </w:p>
        </w:tc>
        <w:tc>
          <w:tcPr>
            <w:tcW w:w="7087" w:type="dxa"/>
            <w:hideMark/>
          </w:tcPr>
          <w:p w14:paraId="1EA83BDB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548DD8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07B5A68A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8.</w:t>
            </w:r>
          </w:p>
        </w:tc>
        <w:tc>
          <w:tcPr>
            <w:tcW w:w="6721" w:type="dxa"/>
            <w:hideMark/>
          </w:tcPr>
          <w:p w14:paraId="5EC2AFD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ПРЕДПРИЯТИЕ "ЦЕНТРАЛЬНАЯ ОБОГАТИТЕЛЬНАЯ ФАБРИКА "КОЛОСНИКОВСКАЯ"</w:t>
            </w:r>
          </w:p>
        </w:tc>
        <w:tc>
          <w:tcPr>
            <w:tcW w:w="7087" w:type="dxa"/>
            <w:hideMark/>
          </w:tcPr>
          <w:p w14:paraId="6DE064F4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18CF2E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60A57A41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9.</w:t>
            </w:r>
          </w:p>
        </w:tc>
        <w:tc>
          <w:tcPr>
            <w:tcW w:w="6721" w:type="dxa"/>
            <w:hideMark/>
          </w:tcPr>
          <w:p w14:paraId="474FF72A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ПРЕДПРИЯТИЕ "ШАХТОПРОХОДЧЕСКОЕ УПРАВЛЕНИЕ № 10"</w:t>
            </w:r>
          </w:p>
        </w:tc>
        <w:tc>
          <w:tcPr>
            <w:tcW w:w="7087" w:type="dxa"/>
            <w:hideMark/>
          </w:tcPr>
          <w:p w14:paraId="61C9E12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456870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F48BFF8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10.</w:t>
            </w:r>
          </w:p>
        </w:tc>
        <w:tc>
          <w:tcPr>
            <w:tcW w:w="6721" w:type="dxa"/>
            <w:hideMark/>
          </w:tcPr>
          <w:p w14:paraId="04F986E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ПРЕДПРИЯТИЕ "ШАХТОСТРОЙМОНТАЖНОЕ УПРАВЛЕНИЕ № 9"</w:t>
            </w:r>
          </w:p>
        </w:tc>
        <w:tc>
          <w:tcPr>
            <w:tcW w:w="7087" w:type="dxa"/>
            <w:hideMark/>
          </w:tcPr>
          <w:p w14:paraId="73BA194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0597C7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2BDBCD9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11.</w:t>
            </w:r>
          </w:p>
        </w:tc>
        <w:tc>
          <w:tcPr>
            <w:tcW w:w="6721" w:type="dxa"/>
            <w:hideMark/>
          </w:tcPr>
          <w:p w14:paraId="5402BB61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"АГЕНТСТВО ПО РЕКЛАМЕ И МАССОВЫМ КОММУНИКАЦИЯМ "ПРОДВИЖЕНИЕ"</w:t>
            </w:r>
          </w:p>
        </w:tc>
        <w:tc>
          <w:tcPr>
            <w:tcW w:w="7087" w:type="dxa"/>
            <w:hideMark/>
          </w:tcPr>
          <w:p w14:paraId="07DB5D52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 размещением  информации о деятельности органов государственной власти и местного самоуправления, освещением всех сфер деятельности и созданием позитивного имиджа Донецкой Народной Республики путем изготовления и размещения социальных и политических материалов на средствах наружной рекламы и других возможных носителях</w:t>
            </w:r>
          </w:p>
        </w:tc>
      </w:tr>
      <w:tr w:rsidR="00094F71" w:rsidRPr="00094F71" w14:paraId="7D30D57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2ACECE2E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12.</w:t>
            </w:r>
          </w:p>
        </w:tc>
        <w:tc>
          <w:tcPr>
            <w:tcW w:w="6721" w:type="dxa"/>
            <w:hideMark/>
          </w:tcPr>
          <w:p w14:paraId="5AC8746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"АДМИНИСТРАЦИЯ МОРСКОГО ПОРТА ГОРОДА МАРИУПОЛЯ"</w:t>
            </w:r>
          </w:p>
        </w:tc>
        <w:tc>
          <w:tcPr>
            <w:tcW w:w="7087" w:type="dxa"/>
            <w:hideMark/>
          </w:tcPr>
          <w:p w14:paraId="57268E60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расходов на оплату труда с взносами по обязательному социальному страхованию</w:t>
            </w:r>
          </w:p>
        </w:tc>
      </w:tr>
      <w:tr w:rsidR="00094F71" w:rsidRPr="00094F71" w14:paraId="37DD81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57AE35E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13.</w:t>
            </w:r>
          </w:p>
        </w:tc>
        <w:tc>
          <w:tcPr>
            <w:tcW w:w="6721" w:type="dxa"/>
            <w:hideMark/>
          </w:tcPr>
          <w:p w14:paraId="66716796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"ВОДА ДОНБАССА"</w:t>
            </w:r>
          </w:p>
        </w:tc>
        <w:tc>
          <w:tcPr>
            <w:tcW w:w="7087" w:type="dxa"/>
            <w:hideMark/>
          </w:tcPr>
          <w:p w14:paraId="279FC88D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расходов на обеспечение функционирования водовода "Река Дон – канал Северский Донец – Донбасс"</w:t>
            </w:r>
          </w:p>
        </w:tc>
      </w:tr>
      <w:tr w:rsidR="00094F71" w:rsidRPr="00094F71" w14:paraId="46AAA8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47C3682A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14.</w:t>
            </w:r>
          </w:p>
        </w:tc>
        <w:tc>
          <w:tcPr>
            <w:tcW w:w="6721" w:type="dxa"/>
            <w:hideMark/>
          </w:tcPr>
          <w:p w14:paraId="2E7FE934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"ГЛАВНОЕ УПРАВЛЕНИЕ РЕСТРУКТУРИЗАЦИИ ШАХТ"</w:t>
            </w:r>
          </w:p>
        </w:tc>
        <w:tc>
          <w:tcPr>
            <w:tcW w:w="7087" w:type="dxa"/>
            <w:hideMark/>
          </w:tcPr>
          <w:p w14:paraId="7C22307A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осуществление мероприятий в области реструктуризации угольной промышленности</w:t>
            </w:r>
          </w:p>
        </w:tc>
      </w:tr>
      <w:tr w:rsidR="00094F71" w:rsidRPr="00094F71" w14:paraId="4407C7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1C031A9F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15.</w:t>
            </w:r>
          </w:p>
        </w:tc>
        <w:tc>
          <w:tcPr>
            <w:tcW w:w="6721" w:type="dxa"/>
            <w:hideMark/>
          </w:tcPr>
          <w:p w14:paraId="3E210FCB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"ДОНБАССКАЯ ТРАНСПОРТНАЯ КОМПАНИЯ"</w:t>
            </w:r>
          </w:p>
        </w:tc>
        <w:tc>
          <w:tcPr>
            <w:tcW w:w="7087" w:type="dxa"/>
            <w:hideMark/>
          </w:tcPr>
          <w:p w14:paraId="1567A3E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 xml:space="preserve">На обеспечение финансово-хозяйственной деятельности ГОСУДАРСТВЕННОГО УНИТАРНОГО ПРЕДПРИЯТИЯ ДОНЕЦКОЙ НАРОДНОЙ РЕСПУБЛИКИ "ДОНБАССКАЯ ТРАНСПОРТНАЯ КОМПАНИЯ" </w:t>
            </w:r>
          </w:p>
        </w:tc>
      </w:tr>
      <w:tr w:rsidR="00094F71" w:rsidRPr="00094F71" w14:paraId="57A3DD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798B0ED2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16.</w:t>
            </w:r>
          </w:p>
        </w:tc>
        <w:tc>
          <w:tcPr>
            <w:tcW w:w="6721" w:type="dxa"/>
            <w:hideMark/>
          </w:tcPr>
          <w:p w14:paraId="66C48E90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"ДОНЕЦКИЙ РЕСПУБЛИКАНСКИЙ ПРОТЕЗНО-ОРТОПЕДИЧЕСКИЙ ЦЕНТР"</w:t>
            </w:r>
          </w:p>
        </w:tc>
        <w:tc>
          <w:tcPr>
            <w:tcW w:w="7087" w:type="dxa"/>
            <w:hideMark/>
          </w:tcPr>
          <w:p w14:paraId="1D9E2952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 xml:space="preserve">На финансовое обеспечение расходов на возмещение затрат по оказанию услуг комплексной реабилитации и </w:t>
            </w:r>
            <w:proofErr w:type="spellStart"/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абилитации</w:t>
            </w:r>
            <w:proofErr w:type="spellEnd"/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 xml:space="preserve"> инвалидов в отделении комплексной реабилитации и </w:t>
            </w:r>
            <w:proofErr w:type="spellStart"/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абилитации</w:t>
            </w:r>
            <w:proofErr w:type="spellEnd"/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 xml:space="preserve"> инвалидов, в том числе инвалидов боевых действий</w:t>
            </w:r>
          </w:p>
        </w:tc>
      </w:tr>
      <w:tr w:rsidR="00094F71" w:rsidRPr="00094F71" w14:paraId="535612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447CC444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17.</w:t>
            </w:r>
          </w:p>
        </w:tc>
        <w:tc>
          <w:tcPr>
            <w:tcW w:w="6721" w:type="dxa"/>
            <w:hideMark/>
          </w:tcPr>
          <w:p w14:paraId="01822CF0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"ДОНЕЦКПОГРУЗТРАНС"</w:t>
            </w:r>
          </w:p>
        </w:tc>
        <w:tc>
          <w:tcPr>
            <w:tcW w:w="7087" w:type="dxa"/>
            <w:hideMark/>
          </w:tcPr>
          <w:p w14:paraId="7A02AA8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666EEE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28187835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18.</w:t>
            </w:r>
          </w:p>
        </w:tc>
        <w:tc>
          <w:tcPr>
            <w:tcW w:w="6721" w:type="dxa"/>
            <w:hideMark/>
          </w:tcPr>
          <w:p w14:paraId="4DC8438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"ДОНСНАБКОМПЛЕКТ"</w:t>
            </w:r>
          </w:p>
        </w:tc>
        <w:tc>
          <w:tcPr>
            <w:tcW w:w="7087" w:type="dxa"/>
            <w:hideMark/>
          </w:tcPr>
          <w:p w14:paraId="16D437D7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связанных с приобретением специальной техники</w:t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  <w:t>На финансовое обеспечение затрат связанных с проведением обследований грузоподъемных кранов, в том числе монтаж и демонтаж</w:t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  <w:t xml:space="preserve">На финансовое обеспечение затрат связанных с </w:t>
            </w:r>
            <w:proofErr w:type="spellStart"/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с</w:t>
            </w:r>
            <w:proofErr w:type="spellEnd"/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 xml:space="preserve"> содержанием отдельных объектов недвижимого имущества, в том числе объектов незавершенного строительства</w:t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  <w:t>На финансовое обеспечение расходных обязательств, направленных на реализацию мероприятий по обращению с твердыми коммунальными отходами на территории Донецкой Народной Республики</w:t>
            </w:r>
          </w:p>
        </w:tc>
      </w:tr>
      <w:tr w:rsidR="00094F71" w:rsidRPr="00094F71" w14:paraId="474034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48CA05B4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19.</w:t>
            </w:r>
          </w:p>
        </w:tc>
        <w:tc>
          <w:tcPr>
            <w:tcW w:w="6721" w:type="dxa"/>
            <w:hideMark/>
          </w:tcPr>
          <w:p w14:paraId="0949AEF3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"РЕСПУБЛИКАНСКИЙ МЕДИА ХОЛДИНГ"</w:t>
            </w:r>
          </w:p>
        </w:tc>
        <w:tc>
          <w:tcPr>
            <w:tcW w:w="7087" w:type="dxa"/>
            <w:hideMark/>
          </w:tcPr>
          <w:p w14:paraId="6AC94A9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 размещением в печатных и сетевых изданиях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  <w:t>На финансовое обеспечение затрат, связанных с размещением в эфире теле-, радиоканалов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</w:tr>
      <w:tr w:rsidR="00094F71" w:rsidRPr="00094F71" w14:paraId="00B258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052D55C1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20.</w:t>
            </w:r>
          </w:p>
        </w:tc>
        <w:tc>
          <w:tcPr>
            <w:tcW w:w="6721" w:type="dxa"/>
            <w:hideMark/>
          </w:tcPr>
          <w:p w14:paraId="373F6DA2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"РЕСПУБЛИКАНСКИЙ СПЕЦИАЛИЗИРОВАННЫЙ ЦЕНТР "УГЛЕИЗОТОП"</w:t>
            </w:r>
          </w:p>
        </w:tc>
        <w:tc>
          <w:tcPr>
            <w:tcW w:w="7087" w:type="dxa"/>
            <w:hideMark/>
          </w:tcPr>
          <w:p w14:paraId="175DB340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2A2A2C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4EA7340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21.</w:t>
            </w:r>
          </w:p>
        </w:tc>
        <w:tc>
          <w:tcPr>
            <w:tcW w:w="6721" w:type="dxa"/>
            <w:hideMark/>
          </w:tcPr>
          <w:p w14:paraId="4154329F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"РЕСПУБЛИКАНСКИЙ УЧЕБНО-ТЕХНИЧЕСКИЙ ТРАНСПОРТНЫЙ ЦЕНТР"</w:t>
            </w:r>
          </w:p>
        </w:tc>
        <w:tc>
          <w:tcPr>
            <w:tcW w:w="7087" w:type="dxa"/>
            <w:hideMark/>
          </w:tcPr>
          <w:p w14:paraId="5626D0E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ГОСУДАРСТВЕННОГО УНИТАРНОГО ПРЕДПРИЯТИЯ ДОНЕЦКОЙ НАРОДНОЙ РЕСПУБЛИКИ "РЕСПУБЛИКАНСКИЙ УЧЕБНО-ТЕХНИЧЕСКИЙ ТРАНСПОРТНЫЙ ЦЕНТР" по обучению водителей автотранспортных предприятий на категорию D</w:t>
            </w:r>
          </w:p>
        </w:tc>
      </w:tr>
      <w:tr w:rsidR="00094F71" w:rsidRPr="00094F71" w14:paraId="1EC563E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2EEBB685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22.</w:t>
            </w:r>
          </w:p>
        </w:tc>
        <w:tc>
          <w:tcPr>
            <w:tcW w:w="6721" w:type="dxa"/>
            <w:hideMark/>
          </w:tcPr>
          <w:p w14:paraId="23C5DF90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"РЕСПУБЛИКАНСКИЙ ЦЕНТР ИНФОРМАЦИОННЫХ ТЕХНОЛОГИЙ"</w:t>
            </w:r>
          </w:p>
        </w:tc>
        <w:tc>
          <w:tcPr>
            <w:tcW w:w="7087" w:type="dxa"/>
            <w:hideMark/>
          </w:tcPr>
          <w:p w14:paraId="791E699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деятельности ГОСУДАРСТВЕННОГО УНИТАРНОГО ПРЕДПРИЯТИЯ ДОНЕЦКОЙ НАРОДНОЙ РЕСПУБЛИКИ "РЕСПУБЛИКАНСКИЙ ЦЕНТР ИНФОРМАЦИОННЫХ ТЕХНОЛОГИЙ"</w:t>
            </w:r>
          </w:p>
        </w:tc>
      </w:tr>
      <w:tr w:rsidR="00094F71" w:rsidRPr="00094F71" w14:paraId="1C1944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1596689E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23.</w:t>
            </w:r>
          </w:p>
        </w:tc>
        <w:tc>
          <w:tcPr>
            <w:tcW w:w="6721" w:type="dxa"/>
            <w:hideMark/>
          </w:tcPr>
          <w:p w14:paraId="463824C1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ГОСУДАРСТВЕННЫЙ КОНЦЕРН "КОРПОРАЦИЯ РАЗВИТИЯ ДОНБАССА"</w:t>
            </w:r>
          </w:p>
        </w:tc>
        <w:tc>
          <w:tcPr>
            <w:tcW w:w="7087" w:type="dxa"/>
            <w:hideMark/>
          </w:tcPr>
          <w:p w14:paraId="72E6D22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ГОСУДАРСТВЕННОГО КОНЦЕРНА "КОРПОРАЦИЯ РАЗВИТИЯ ДОНБАССА"</w:t>
            </w:r>
          </w:p>
        </w:tc>
      </w:tr>
      <w:tr w:rsidR="00094F71" w:rsidRPr="00094F71" w14:paraId="7A085E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106FCCFA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24.</w:t>
            </w:r>
          </w:p>
        </w:tc>
        <w:tc>
          <w:tcPr>
            <w:tcW w:w="6721" w:type="dxa"/>
            <w:hideMark/>
          </w:tcPr>
          <w:p w14:paraId="2C17480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ДОНБАССКАЯ РЕГИОНАЛЬНАЯ ОБЩЕСТВЕННАЯ ОРГАНИЗАЦИЯ ВЕТЕРАНОВ СПЕЦИАЛЬНОЙ ВОЕННОЙ ОПЕРАЦИИ</w:t>
            </w:r>
          </w:p>
        </w:tc>
        <w:tc>
          <w:tcPr>
            <w:tcW w:w="7087" w:type="dxa"/>
            <w:hideMark/>
          </w:tcPr>
          <w:p w14:paraId="1432C04F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уставной деятельности ДОНБАССКОЙ РЕГИОНАЛЬНОЙ ОБЩЕСТВЕННОЙ ОРГАНИЗАЦИИ ВЕТЕРАНОВ СПЕЦИАЛЬНОЙ ВОЕННОЙ ОПЕРАЦИИ</w:t>
            </w:r>
          </w:p>
        </w:tc>
      </w:tr>
      <w:tr w:rsidR="00094F71" w:rsidRPr="00094F71" w14:paraId="75D653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2E0C2FC0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25.</w:t>
            </w:r>
          </w:p>
        </w:tc>
        <w:tc>
          <w:tcPr>
            <w:tcW w:w="6721" w:type="dxa"/>
            <w:hideMark/>
          </w:tcPr>
          <w:p w14:paraId="2490A04F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ДОНЕЦКАЯ РЕГИОНАЛЬНАЯ ОБЩЕСТВЕННАЯ ОРГАНИЗАЦИЯ "МОЛОДАЯ РЕСПУБЛИКА"</w:t>
            </w:r>
          </w:p>
        </w:tc>
        <w:tc>
          <w:tcPr>
            <w:tcW w:w="7087" w:type="dxa"/>
            <w:hideMark/>
          </w:tcPr>
          <w:p w14:paraId="5B62BC1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ДОНЕЦКОЙ РЕГИОНАЛЬНОЙ ОБЩЕСТВЕННОЙ ОРГАНИЗАЦИИ "МОЛОДАЯ РЕСПУБЛИКА"</w:t>
            </w:r>
          </w:p>
        </w:tc>
      </w:tr>
      <w:tr w:rsidR="00094F71" w:rsidRPr="00094F71" w14:paraId="1BBB03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A3F3F13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26.</w:t>
            </w:r>
          </w:p>
        </w:tc>
        <w:tc>
          <w:tcPr>
            <w:tcW w:w="6721" w:type="dxa"/>
            <w:hideMark/>
          </w:tcPr>
          <w:p w14:paraId="276396F1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ДОНЕЦКАЯ РЕГИОНАЛЬНАЯ ОБЩЕСТВЕННАЯ ОРГАНИЗАЦИЯ "РЕСУРСНЫЙ ЦЕНТР ПОДДЕРЖКИ ДОБРОВОЛЬЧЕСТВА (ВОЛОНТЕРСТВА)"</w:t>
            </w:r>
          </w:p>
        </w:tc>
        <w:tc>
          <w:tcPr>
            <w:tcW w:w="7087" w:type="dxa"/>
            <w:hideMark/>
          </w:tcPr>
          <w:p w14:paraId="32A269A1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ДОНЕЦКОЙ РЕГИОНАЛЬНОЙ ОБЩЕСТВЕННОЙ ОРГАНИЗАЦИИ "РЕСУРСНЫЙ ЦЕНТР ПОДДЕРЖКИ ДОБРОВОЛЬЧЕСТВА (ВОЛОНТЕРСТВА)"</w:t>
            </w:r>
          </w:p>
        </w:tc>
      </w:tr>
      <w:tr w:rsidR="00094F71" w:rsidRPr="00094F71" w14:paraId="533BEA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707A9B8D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27.</w:t>
            </w:r>
          </w:p>
        </w:tc>
        <w:tc>
          <w:tcPr>
            <w:tcW w:w="6721" w:type="dxa"/>
            <w:hideMark/>
          </w:tcPr>
          <w:p w14:paraId="2AAE76B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ДОНЕЦКАЯ РЕГИОНАЛЬНАЯ ОБЩЕСТВЕННАЯ ОРГАНИЗАЦИЯ ПО РАЗВИТИЮ СОЦИАЛЬНО-КУЛЬТУРНЫХ ПРОЕКТОВ "РУССКИЙ ЦЕНТР"</w:t>
            </w:r>
          </w:p>
        </w:tc>
        <w:tc>
          <w:tcPr>
            <w:tcW w:w="7087" w:type="dxa"/>
            <w:hideMark/>
          </w:tcPr>
          <w:p w14:paraId="020D4C7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ДОНЕЦКОЙ РЕГИОНАЛЬНОЙ ОБЩЕСТВЕННОЙ ОРГАНИЗАЦИИ ПО РАЗВИТИЮ СОЦИАЛЬНО-КУЛЬТУРНЫХ ПРОЕКТОВ "РУССКИЙ ЦЕНТР"</w:t>
            </w:r>
          </w:p>
        </w:tc>
      </w:tr>
      <w:tr w:rsidR="00094F71" w:rsidRPr="00094F71" w14:paraId="407BDF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C9250A8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28.</w:t>
            </w:r>
          </w:p>
        </w:tc>
        <w:tc>
          <w:tcPr>
            <w:tcW w:w="6721" w:type="dxa"/>
            <w:hideMark/>
          </w:tcPr>
          <w:p w14:paraId="542D04E3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ДОНЕЦКАЯ РЕСПУБЛИКАНСКАЯ ОБЩЕСТВЕННАЯ ОРГАНИЗАЦИЯ "ЦЕНТР МОЛОДЕЖНОЙ ДИПЛОМАТИИ "ЛЕГАТУС"</w:t>
            </w:r>
          </w:p>
        </w:tc>
        <w:tc>
          <w:tcPr>
            <w:tcW w:w="7087" w:type="dxa"/>
            <w:hideMark/>
          </w:tcPr>
          <w:p w14:paraId="5E2159B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ДОНЕЦКОЙ РЕСПУБЛИКАНСКОЙ ОБЩЕСТВЕННОЙ ОРГАНИЗАЦИИ "ЦЕНТР МОЛОДЕЖНОЙ ДИПЛОМАТИИ "ЛЕГАТУС"</w:t>
            </w:r>
          </w:p>
        </w:tc>
      </w:tr>
      <w:tr w:rsidR="00094F71" w:rsidRPr="00094F71" w14:paraId="39392E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6B2EB54A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29.</w:t>
            </w:r>
          </w:p>
        </w:tc>
        <w:tc>
          <w:tcPr>
            <w:tcW w:w="6721" w:type="dxa"/>
            <w:hideMark/>
          </w:tcPr>
          <w:p w14:paraId="79EDCB32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ДОНЕЦКОЕ РЕГИОНАЛЬНОЕ ОТДЕЛЕНИЕ ВСЕРОССИЙСКОЙ ОБЩЕСТВЕННОЙ МОЛОДЕЖНОЙ ОРГАНИЗАЦИИ "ВСЕРОССИЙСКИЙ СТУДЕНЧЕСКИЙ КОРПУС СПАСАТЕЛЕЙ"</w:t>
            </w:r>
          </w:p>
        </w:tc>
        <w:tc>
          <w:tcPr>
            <w:tcW w:w="7087" w:type="dxa"/>
            <w:hideMark/>
          </w:tcPr>
          <w:p w14:paraId="32992BF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ДОНЕЦКОГО РЕГИОНАЛЬНОГО ОТДЕЛЕНИЯ ВСЕРОССИЙСКОЙ ОБЩЕСТВЕННОЙ МОЛОДЕЖНОЙ ОРГАНИЗАЦИИ "ВСЕРОССИЙСКИЙ СТУДЕНЧЕСКИЙ КОРПУС СПАСАТЕЛЕЙ"</w:t>
            </w:r>
          </w:p>
        </w:tc>
      </w:tr>
      <w:tr w:rsidR="00094F71" w:rsidRPr="00094F71" w14:paraId="3C2302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61C90AEA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30.</w:t>
            </w:r>
          </w:p>
        </w:tc>
        <w:tc>
          <w:tcPr>
            <w:tcW w:w="6721" w:type="dxa"/>
            <w:hideMark/>
          </w:tcPr>
          <w:p w14:paraId="78B4994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ДОНЕЦКОЕ РЕГИОНАЛЬНОЕ ОТДЕЛЕНИЕ МОЛОДЁЖНОЙ ОБЩЕРОССИЙСКОЙ ОБЩЕСТВЕННОЙ ОРГАНИЗАЦИИ "РОССИЙСКИЕ СТУДЕНЧЕСКИЕ ОТРЯДЫ"</w:t>
            </w:r>
          </w:p>
        </w:tc>
        <w:tc>
          <w:tcPr>
            <w:tcW w:w="7087" w:type="dxa"/>
            <w:hideMark/>
          </w:tcPr>
          <w:p w14:paraId="43695D09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ДОНЕЦКОГО РЕГИОНАЛЬНОГО ОТДЕЛЕНИЯ МОЛОДЁЖНОЙ ОБЩЕРОССИЙСКОЙ ОБЩЕСТВЕННОЙ ОРГАНИЗАЦИИ "РОССИЙСКИЕ СТУДЕНЧЕСКИЕ ОТРЯДЫ"</w:t>
            </w:r>
          </w:p>
        </w:tc>
      </w:tr>
      <w:tr w:rsidR="00094F71" w:rsidRPr="00094F71" w14:paraId="1016B3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26148580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31.</w:t>
            </w:r>
          </w:p>
        </w:tc>
        <w:tc>
          <w:tcPr>
            <w:tcW w:w="6721" w:type="dxa"/>
            <w:hideMark/>
          </w:tcPr>
          <w:p w14:paraId="7C52421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ЕДИНЫЙ РЕГИОНАЛЬНЫЙ ФОНД ПО УПРАВЛЕНИЮ МНОГОКВАРТИРНЫМИ ДОМАМИ НА ТЕРРИТОРИИ ДОНЕЦКОЙ НАРОДНОЙ РЕСПУБЛИКИ</w:t>
            </w:r>
          </w:p>
        </w:tc>
        <w:tc>
          <w:tcPr>
            <w:tcW w:w="7087" w:type="dxa"/>
            <w:hideMark/>
          </w:tcPr>
          <w:p w14:paraId="7ABF185D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связанных с применением тарифов на услуги по содержанию многоквартирных жилых домов, сооружений и придомовых территорий в размере ниже экономически обоснованного уровня</w:t>
            </w:r>
          </w:p>
        </w:tc>
      </w:tr>
      <w:tr w:rsidR="00094F71" w:rsidRPr="00094F71" w14:paraId="6ED312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1E0D384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32.</w:t>
            </w:r>
          </w:p>
        </w:tc>
        <w:tc>
          <w:tcPr>
            <w:tcW w:w="6721" w:type="dxa"/>
            <w:hideMark/>
          </w:tcPr>
          <w:p w14:paraId="391F533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ПОЛУЧАТЕЛИ СУБСИДИИ ЗА СЧЕТ СРЕДСТВ РЕЗЕРВНОГО ФОНДА ПРАВИТЕЛЬСТВА ДОНЕЦКОЙ НАРОДНОЙ РЕСПУБЛИКИ</w:t>
            </w:r>
          </w:p>
        </w:tc>
        <w:tc>
          <w:tcPr>
            <w:tcW w:w="7087" w:type="dxa"/>
            <w:hideMark/>
          </w:tcPr>
          <w:p w14:paraId="01C7F372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(возмещение) расходов за счет средств Резервного Фонда Правительства Донецкой Народной Республики</w:t>
            </w:r>
          </w:p>
        </w:tc>
      </w:tr>
      <w:tr w:rsidR="00094F71" w:rsidRPr="00094F71" w14:paraId="533265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268CBC1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33.</w:t>
            </w:r>
          </w:p>
        </w:tc>
        <w:tc>
          <w:tcPr>
            <w:tcW w:w="6721" w:type="dxa"/>
            <w:hideMark/>
          </w:tcPr>
          <w:p w14:paraId="795D70B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ПОЛУЧАТЕЛИ СУБСИДИИ ЗА СЧЕТ СРЕДСТВ ЦЕЛЕВОГО МЕЖБЮДЖЕТНОГО ТРАНСФЕРТА ИЗ ФЕДЕРАЛЬНОГО БЮДЖЕТА БЮДЖЕТУ СУБЪЕКТА РОССИЙСКОЙ ФЕДЕРАЦИИ</w:t>
            </w:r>
          </w:p>
        </w:tc>
        <w:tc>
          <w:tcPr>
            <w:tcW w:w="7087" w:type="dxa"/>
            <w:hideMark/>
          </w:tcPr>
          <w:p w14:paraId="10BA393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(возмещение) расходов за счет средств, полученных из Федерального бюджета в виде целевого межбюджетного трансферта</w:t>
            </w:r>
          </w:p>
        </w:tc>
      </w:tr>
      <w:tr w:rsidR="00094F71" w:rsidRPr="00094F71" w14:paraId="34DC9A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4F7EDD9E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34.</w:t>
            </w:r>
          </w:p>
        </w:tc>
        <w:tc>
          <w:tcPr>
            <w:tcW w:w="6721" w:type="dxa"/>
            <w:hideMark/>
          </w:tcPr>
          <w:p w14:paraId="5108E04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ПОЛУЧАТЕЛИ СУБСИДИИ – СУБЪЕКТЫ ХОЗЯЙСТВОВАНИЯ, ОКАЗЫВАЮЩИЕ УСЛУГИ ПО СОДЕРЖАНИЮ МНОГОКВАРТИРНЫХ ЖИЛЫХ ДОМОВ, СООРУЖЕНИЙ И ПРИДОМОВЫХ ТЕРРИТОРИЙ, НА ВОЗМЕЩЕНИЕ НЕДОПОЛУЧЕННЫХ ДОХОДОВ, СВЯЗАННЫХ С ПРИМЕНЕНИЕМ ТАРИФОВ В РАЗМЕРЕ НИЖЕ ЭКОНОМИЧЕСКИ ОБОСНОВАННОГО УРОВНЯ</w:t>
            </w:r>
          </w:p>
        </w:tc>
        <w:tc>
          <w:tcPr>
            <w:tcW w:w="7087" w:type="dxa"/>
            <w:hideMark/>
          </w:tcPr>
          <w:p w14:paraId="5C90AA2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компенсацией финансовых потерь (разницы в тарифах по содержанию многоквартирных жилых домов, сооружений и придомовых территорий)</w:t>
            </w:r>
          </w:p>
        </w:tc>
      </w:tr>
      <w:tr w:rsidR="00094F71" w:rsidRPr="00094F71" w14:paraId="6DEA8F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0E1B0030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35.</w:t>
            </w:r>
          </w:p>
        </w:tc>
        <w:tc>
          <w:tcPr>
            <w:tcW w:w="6721" w:type="dxa"/>
            <w:hideMark/>
          </w:tcPr>
          <w:p w14:paraId="3CE2E477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ПОЛУЧАТЕЛИ СУБСИДИИ – СУБЪЕКТЫ ХОЗЯЙСТВОВАНИЯ, ОСУЩЕСТВЛЯЮЩИЕ РЕГУЛИРУЕМЫЕ ВИДЫ ДЕЯТЕЛЬНОСТИ В СФЕРАХ ЦЕНТРАЛИЗОВАННОГО ТЕПЛОСНАБЖЕНИЯ, ВОДОСНАБЖЕНИЯ, ВОДООТВЕДЕНИЯ, В СВЯЗИ С ПРИМЕНЕНИЕМ ТАРИФОВ НИЖЕ ИХ ФАКТИЧЕСКОЙ СЕБЕСТОИМОСТИ</w:t>
            </w:r>
          </w:p>
        </w:tc>
        <w:tc>
          <w:tcPr>
            <w:tcW w:w="7087" w:type="dxa"/>
            <w:hideMark/>
          </w:tcPr>
          <w:p w14:paraId="67637774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компенсацией финансовых потерь (разницы в тарифах)</w:t>
            </w:r>
          </w:p>
        </w:tc>
      </w:tr>
      <w:tr w:rsidR="00094F71" w:rsidRPr="00094F71" w14:paraId="579BD6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A86A2F4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36.</w:t>
            </w:r>
          </w:p>
        </w:tc>
        <w:tc>
          <w:tcPr>
            <w:tcW w:w="6721" w:type="dxa"/>
            <w:hideMark/>
          </w:tcPr>
          <w:p w14:paraId="7A264BAB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ПУБЛИЧНОЕ АКЦИОНЕРНОЕ ОБЩЕСТВО "ШАХТОУПРАВЛЕНИЕ "ДОНБАСС"</w:t>
            </w:r>
          </w:p>
        </w:tc>
        <w:tc>
          <w:tcPr>
            <w:tcW w:w="7087" w:type="dxa"/>
            <w:hideMark/>
          </w:tcPr>
          <w:p w14:paraId="2A31E7F1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7E2465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10717D36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37.</w:t>
            </w:r>
          </w:p>
        </w:tc>
        <w:tc>
          <w:tcPr>
            <w:tcW w:w="6721" w:type="dxa"/>
            <w:hideMark/>
          </w:tcPr>
          <w:p w14:paraId="6CDD4B51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РЕГИОНАЛЬНАЯ ОБЩЕСТВЕННАЯ ОРГАНИЗАЦИЯ "НАРОДНАЯ ДРУЖИНА"</w:t>
            </w:r>
          </w:p>
        </w:tc>
        <w:tc>
          <w:tcPr>
            <w:tcW w:w="7087" w:type="dxa"/>
            <w:hideMark/>
          </w:tcPr>
          <w:p w14:paraId="009F664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РЕГИОНАЛЬНОЙ ОБЩЕСТВЕННОЙ ОРГАНИЗАЦИИ "НАРОДНАЯ ДРУЖИНА"</w:t>
            </w:r>
          </w:p>
        </w:tc>
      </w:tr>
      <w:tr w:rsidR="00094F71" w:rsidRPr="00094F71" w14:paraId="19B501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5631EED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38.</w:t>
            </w:r>
          </w:p>
        </w:tc>
        <w:tc>
          <w:tcPr>
            <w:tcW w:w="6721" w:type="dxa"/>
            <w:hideMark/>
          </w:tcPr>
          <w:p w14:paraId="56A6563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РЕГИОНАЛЬНАЯ ОБЩЕСТВЕННАЯ ОРГАНИЗАЦИЯ ДОНЕЦКОЙ НАРОДНОЙ РЕСПУБЛИКИ "РЕСПУБЛИКАНСКИЙ ЦЕНТР БЕСПИЛОТНЫХ СИСТЕМ ИМЕНИ ВЛАДИМИРА ЖОГИ"</w:t>
            </w:r>
          </w:p>
        </w:tc>
        <w:tc>
          <w:tcPr>
            <w:tcW w:w="7087" w:type="dxa"/>
            <w:hideMark/>
          </w:tcPr>
          <w:p w14:paraId="4646804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РЕГИОНАЛЬНОЙ ОБЩЕСТВЕННОЙ ОРГАНИЗАЦИИ ДОНЕЦКОЙ НАРОДНОЙ РЕСПУБЛИКИ "РЕСПУБЛИКАНСКИЙ ЦЕНТР БЕСПИЛОТНЫХ СИСТЕМ ИМЕНИ ВЛАДИМИРА ЖОГИ"</w:t>
            </w:r>
          </w:p>
        </w:tc>
      </w:tr>
      <w:tr w:rsidR="00094F71" w:rsidRPr="00094F71" w14:paraId="14B9D0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00C80C3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39.</w:t>
            </w:r>
          </w:p>
        </w:tc>
        <w:tc>
          <w:tcPr>
            <w:tcW w:w="6721" w:type="dxa"/>
            <w:hideMark/>
          </w:tcPr>
          <w:p w14:paraId="0AB49BAD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РЕГИОНАЛЬНОЕ ОБЩЕСТВЕННОЕ ДВИЖЕНИЕ "ДОНЕЦКАЯ РЕСПУБЛИКА"</w:t>
            </w:r>
          </w:p>
        </w:tc>
        <w:tc>
          <w:tcPr>
            <w:tcW w:w="7087" w:type="dxa"/>
            <w:hideMark/>
          </w:tcPr>
          <w:p w14:paraId="4DC4DF5D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РЕГИОНАЛЬНОГО ОБЩЕСТВЕННОГО ДВИЖЕНИЯ "ДОНЕЦКАЯ РЕСПУБЛИКА"</w:t>
            </w:r>
          </w:p>
        </w:tc>
      </w:tr>
      <w:tr w:rsidR="00094F71" w:rsidRPr="00094F71" w14:paraId="7CC2CD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77BA155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40.</w:t>
            </w:r>
          </w:p>
        </w:tc>
        <w:tc>
          <w:tcPr>
            <w:tcW w:w="6721" w:type="dxa"/>
            <w:hideMark/>
          </w:tcPr>
          <w:p w14:paraId="1CE90509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РЕГИОНАЛЬНОЕ ОТДЕЛЕНИЕ ВСЕРОССИЙСКОГО ДЕТСКО-ЮНОШЕСКОГО ВОЕННО-ПАТРИОТИЧЕСКОГО ОБЩЕСТВЕННОГО ДВИЖЕНИЯ "ЮНАРМИЯ" ДОНЕЦКОЙ НАРОДНОЙ РЕСПУБЛИКИ "МОЛОДАЯ ГВАРДИЯ - ЮНАРМИЯ"</w:t>
            </w:r>
          </w:p>
        </w:tc>
        <w:tc>
          <w:tcPr>
            <w:tcW w:w="7087" w:type="dxa"/>
            <w:hideMark/>
          </w:tcPr>
          <w:p w14:paraId="3272E4DD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РЕГИОНАЛЬНОГО ОТДЕЛЕНИЯ ВСЕРОССИЙСКОГО ДЕТСКО-ЮНОШЕСКОГО ВОЕННО-ПАТРИОТИЧЕСКОГО ОБЩЕСТВЕННОГО ДВИЖЕНИЯ "ЮНАРМИЯ" ДОНЕЦКОЙ НАРОДНОЙ РЕСПУБЛИКИ "МОЛОДАЯ ГВАРДИЯ - ЮНАРМИЯ"</w:t>
            </w:r>
          </w:p>
        </w:tc>
      </w:tr>
      <w:tr w:rsidR="00094F71" w:rsidRPr="00094F71" w14:paraId="015056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85CF673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41.</w:t>
            </w:r>
          </w:p>
        </w:tc>
        <w:tc>
          <w:tcPr>
            <w:tcW w:w="6721" w:type="dxa"/>
            <w:hideMark/>
          </w:tcPr>
          <w:p w14:paraId="01678B99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РЕСПУБЛИКАНСКОЕ ПРЕДПРИЯТИЕ "ЗУЕВСКАЯ ЭКСПЕРЕМЕНТАЛЬНАЯ ТЕПЛОЭЛЕКТРОЦЕНТРАЛЬ"</w:t>
            </w:r>
          </w:p>
        </w:tc>
        <w:tc>
          <w:tcPr>
            <w:tcW w:w="7087" w:type="dxa"/>
            <w:hideMark/>
          </w:tcPr>
          <w:p w14:paraId="7C631CAF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30D198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02243A30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42.</w:t>
            </w:r>
          </w:p>
        </w:tc>
        <w:tc>
          <w:tcPr>
            <w:tcW w:w="6721" w:type="dxa"/>
            <w:hideMark/>
          </w:tcPr>
          <w:p w14:paraId="42D906B9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РЕСПУБЛИКАНСКОЕ ПРЕДПРИЯТИЕ "ОРГРЭС"</w:t>
            </w:r>
          </w:p>
        </w:tc>
        <w:tc>
          <w:tcPr>
            <w:tcW w:w="7087" w:type="dxa"/>
            <w:hideMark/>
          </w:tcPr>
          <w:p w14:paraId="1AE3D0E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270FC9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73DC6ECE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43.</w:t>
            </w:r>
          </w:p>
        </w:tc>
        <w:tc>
          <w:tcPr>
            <w:tcW w:w="6721" w:type="dxa"/>
            <w:hideMark/>
          </w:tcPr>
          <w:p w14:paraId="6A93DC3B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РЕСПУБЛИКАНСКОЕ ПРЕДПРИЯТИЕ "ОРДЖОНИКИДЗЕУГОЛЬ"</w:t>
            </w:r>
          </w:p>
        </w:tc>
        <w:tc>
          <w:tcPr>
            <w:tcW w:w="7087" w:type="dxa"/>
            <w:hideMark/>
          </w:tcPr>
          <w:p w14:paraId="4574A5F7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47BB47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23A2B227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44.</w:t>
            </w:r>
          </w:p>
        </w:tc>
        <w:tc>
          <w:tcPr>
            <w:tcW w:w="6721" w:type="dxa"/>
            <w:hideMark/>
          </w:tcPr>
          <w:p w14:paraId="3399557D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ФЕДЕРАЛЬНОЕ ГОСУДАРСТВЕННОЕ УНИТАРНОЕ ПРЕДПРИЯТИЕ "ЖЕЛЕЗНЫЕ ДОРОГИ НОВОРОССИИ"</w:t>
            </w:r>
          </w:p>
        </w:tc>
        <w:tc>
          <w:tcPr>
            <w:tcW w:w="7087" w:type="dxa"/>
            <w:hideMark/>
          </w:tcPr>
          <w:p w14:paraId="1C7175A7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 xml:space="preserve">На финансовое обеспечение затрат, связанное с компенсацией перевозчику недополученных доходов между экономически обоснованными расходами и установленными тарифами на организацию перевозки пассажиров и багажа железнодорожным транспортом в пригородном сообщении </w:t>
            </w:r>
          </w:p>
        </w:tc>
      </w:tr>
      <w:tr w:rsidR="00094F71" w:rsidRPr="00094F71" w14:paraId="618B57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76C455FF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45.</w:t>
            </w:r>
          </w:p>
        </w:tc>
        <w:tc>
          <w:tcPr>
            <w:tcW w:w="6721" w:type="dxa"/>
            <w:hideMark/>
          </w:tcPr>
          <w:p w14:paraId="6524093A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ЮРИДИЧЕСКИЕ ЛИЦА И ИНДИВИДУАЛЬНЫЕ ПРЕДПРИНИМАТЕЛИ, ВХОДЯЩИЕ В СФЕРУ ДЕЯТЕЛЬНОСТИ МИНИСТЕРСТВА ТРАНСПОРТА ДОНЕЦКОЙ НАРОДНОЙ РЕСПУБЛИКИ, ОСУЩЕСТВЛЯЮЩИЕ РЕГУЛЯРНЫЕ ПЕРЕВОЗКИ ПАССАЖИРОВ И БАГАЖА АВТОМОБИЛЬНЫМ ТРАНСПОРТОМ И (ИЛИ) ГОРОДСКИМ НАЗЕМНЫМ ЭЛЕКТРИЧЕСКИМ ТРАНСПОРТОМ ПО МУНИЦИПАЛЬНЫМ МАРШРУТАМ ДОНЕЦКОЙ НАРОДНОЙ РЕСПУБЛИКИ</w:t>
            </w:r>
          </w:p>
        </w:tc>
        <w:tc>
          <w:tcPr>
            <w:tcW w:w="7087" w:type="dxa"/>
            <w:hideMark/>
          </w:tcPr>
          <w:p w14:paraId="3282DDFF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возмещение недополученных доходов  юридическим лицам и индивидуальным предпринимателям, осуществляющих регулярные перевозки пассажиров и багажа автомобильным транспортом и (или) городским наземным электрическим транспортом по муниципальным маршрутам Донецкой Народной Республики, в связи с предоставлением льготного проезда на транспорте общего пользования по маршрутам Донецкой Народной Республики отдельным категориям граждан</w:t>
            </w:r>
          </w:p>
        </w:tc>
      </w:tr>
      <w:tr w:rsidR="00094F71" w:rsidRPr="00094F71" w14:paraId="559CAE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9959343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46.</w:t>
            </w:r>
          </w:p>
        </w:tc>
        <w:tc>
          <w:tcPr>
            <w:tcW w:w="6721" w:type="dxa"/>
            <w:hideMark/>
          </w:tcPr>
          <w:p w14:paraId="3A3F3946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ЮРИДИЧЕСКИЕ ЛИЦА – ПОЛУЧАТЕЛИ СУБСИДИИ, ПРЕДОСТАВЛЯЕМОЙ РЕСПУБЛИКАНСКИМ ЦЕНТРОМ ЗАНЯТОСТИ ДОНЕЦКОЙ НАРОДНОЙ РЕСПУБЛИКИ (ЕГО ТЕРРИТОРИАЛЬНЫМИ ПОДРАЗДЕЛЕНИЯМИ)</w:t>
            </w:r>
          </w:p>
        </w:tc>
        <w:tc>
          <w:tcPr>
            <w:tcW w:w="7087" w:type="dxa"/>
            <w:hideMark/>
          </w:tcPr>
          <w:p w14:paraId="2684F44B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работодателей на создание (организацию) дополнительных рабочих мест</w:t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  <w:t>На финансовое обеспечение затрат работодателей на частичную оплату труда (заработную плату) при трудоустройстве инвалидов молодого возраста</w:t>
            </w:r>
          </w:p>
        </w:tc>
      </w:tr>
    </w:tbl>
    <w:p w14:paraId="76D0C309" w14:textId="77777777" w:rsidR="00094F71" w:rsidRPr="00094F71" w:rsidRDefault="00094F71" w:rsidP="00094F71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14:paraId="41D72010" w14:textId="77777777" w:rsidR="00094F71" w:rsidRPr="00094F71" w:rsidRDefault="00094F71" w:rsidP="00094F71">
      <w:pPr>
        <w:widowControl w:val="0"/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8E87BEA" w14:textId="77777777" w:rsidR="00B123AF" w:rsidRDefault="00B123AF">
      <w:bookmarkStart w:id="0" w:name="_GoBack"/>
      <w:bookmarkEnd w:id="0"/>
    </w:p>
    <w:sectPr w:rsidR="00B123AF" w:rsidSect="002B2DA5">
      <w:headerReference w:type="default" r:id="rId4"/>
      <w:pgSz w:w="16838" w:h="11906" w:orient="landscape"/>
      <w:pgMar w:top="1701" w:right="1134" w:bottom="850" w:left="1134" w:header="1134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4"/>
        <w:szCs w:val="24"/>
      </w:rPr>
      <w:id w:val="694656875"/>
      <w:docPartObj>
        <w:docPartGallery w:val="Page Numbers (Top of Page)"/>
        <w:docPartUnique/>
      </w:docPartObj>
    </w:sdtPr>
    <w:sdtEndPr/>
    <w:sdtContent>
      <w:p w14:paraId="74F5DFF3" w14:textId="77777777" w:rsidR="005D160C" w:rsidRPr="002B2DA5" w:rsidRDefault="00094F71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B2DA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B2DA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B2DA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2B2DA5">
          <w:rPr>
            <w:rFonts w:ascii="Times New Roman" w:hAnsi="Times New Roman" w:cs="Times New Roman"/>
            <w:noProof/>
            <w:sz w:val="24"/>
            <w:szCs w:val="24"/>
          </w:rPr>
          <w:t>8</w:t>
        </w:r>
        <w:r w:rsidRPr="002B2DA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76E2"/>
    <w:rsid w:val="00094F71"/>
    <w:rsid w:val="00172C39"/>
    <w:rsid w:val="00781704"/>
    <w:rsid w:val="00B123AF"/>
    <w:rsid w:val="00E57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1F68B8-91EC-42C9-9430-A0B4088E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4F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94F71"/>
  </w:style>
  <w:style w:type="table" w:customStyle="1" w:styleId="2">
    <w:name w:val="Сетка таблицы2"/>
    <w:basedOn w:val="a1"/>
    <w:next w:val="a5"/>
    <w:uiPriority w:val="59"/>
    <w:rsid w:val="00094F71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094F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2006</Words>
  <Characters>11438</Characters>
  <Application>Microsoft Office Word</Application>
  <DocSecurity>0</DocSecurity>
  <Lines>95</Lines>
  <Paragraphs>26</Paragraphs>
  <ScaleCrop>false</ScaleCrop>
  <Company/>
  <LinksUpToDate>false</LinksUpToDate>
  <CharactersWithSpaces>13418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2025-02-03T08:08:00Z</dcterms:created>
  <dcterms:modified xsi:type="dcterms:W3CDTF">2025-02-03T08:08:00Z</dcterms:modified>
</cp:coreProperties>
</file>