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C3B" w:rsidRDefault="00FC13BC" w:rsidP="0077180A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205C3B" w:rsidRDefault="00FC13BC" w:rsidP="0077180A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распоряжению Правительства</w:t>
      </w:r>
    </w:p>
    <w:p w:rsidR="00205C3B" w:rsidRDefault="00FC13BC" w:rsidP="0077180A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</w:p>
    <w:p w:rsidR="00205C3B" w:rsidRDefault="0077180A" w:rsidP="0077180A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20 марта 2025 г. </w:t>
      </w:r>
      <w:r w:rsidR="00FC13B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29-</w:t>
      </w:r>
      <w:proofErr w:type="spellStart"/>
      <w:r>
        <w:rPr>
          <w:rFonts w:ascii="Times New Roman" w:hAnsi="Times New Roman" w:cs="Times New Roman"/>
          <w:sz w:val="28"/>
          <w:szCs w:val="28"/>
        </w:rPr>
        <w:t>Р21</w:t>
      </w:r>
      <w:proofErr w:type="spellEnd"/>
    </w:p>
    <w:p w:rsidR="00205C3B" w:rsidRPr="0077180A" w:rsidRDefault="00205C3B">
      <w:pPr>
        <w:spacing w:after="0" w:line="240" w:lineRule="auto"/>
        <w:ind w:left="5387"/>
        <w:jc w:val="both"/>
        <w:rPr>
          <w:rFonts w:ascii="Times New Roman" w:hAnsi="Times New Roman" w:cs="Times New Roman"/>
          <w:sz w:val="52"/>
          <w:szCs w:val="52"/>
        </w:rPr>
      </w:pPr>
    </w:p>
    <w:p w:rsidR="00205C3B" w:rsidRDefault="00FC13BC" w:rsidP="00FC13BC">
      <w:pPr>
        <w:spacing w:after="0"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государственного имущества, закрепляемого </w:t>
      </w:r>
      <w:r w:rsidR="0077180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</w:t>
      </w:r>
      <w:r>
        <w:rPr>
          <w:rFonts w:ascii="Times New Roman" w:eastAsia="Times New Roman" w:hAnsi="Times New Roman" w:cs="Times New Roman"/>
          <w:sz w:val="28"/>
          <w:szCs w:val="28"/>
        </w:rPr>
        <w:t>АРСТВЕННЫМ БЮДЖЕТНЫМ ПРОФЕССИОНАЛЬНЫМ ОБРАЗОВАТЕЛЬНЫМ УЧРЕЖДЕНИЕМ «ДОНЕЦКИЙ ПРОМЫШЛЕННО-ЭНЕРГЕТИЧЕСКИЙ КОЛЛЕДЖ»</w:t>
      </w:r>
    </w:p>
    <w:p w:rsidR="00205C3B" w:rsidRPr="0077180A" w:rsidRDefault="00205C3B">
      <w:pPr>
        <w:spacing w:after="0" w:line="240" w:lineRule="auto"/>
        <w:ind w:right="287" w:firstLine="709"/>
        <w:jc w:val="center"/>
        <w:rPr>
          <w:rFonts w:ascii="Times New Roman" w:hAnsi="Times New Roman" w:cs="Times New Roman"/>
          <w:sz w:val="36"/>
          <w:szCs w:val="3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1. 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Маркова, дом 17,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1.1. 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Учебная мастерская, литера А-1, площадью 1310,5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93:27:0010413:843.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Оборонная, дом 10,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2.1. 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Учебный корпус, общежитие площадью 2140,2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93:27:0010704:949.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3. 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Государственное имущество, расположенное по адресу: Российская Федерация, Донецкая Народная Республика, городской округ Донецк, город Донецк, улица </w:t>
      </w:r>
      <w:proofErr w:type="spell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Луговцова</w:t>
      </w:r>
      <w:proofErr w:type="spell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дом 2</w:t>
      </w:r>
      <w:proofErr w:type="gram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Б</w:t>
      </w:r>
      <w:proofErr w:type="gram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3.1. Общежитие, литера Б-5,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площадью 121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93:27:0010702:864.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Павлодарская, дом 14</w:t>
      </w:r>
      <w:proofErr w:type="gram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А</w:t>
      </w:r>
      <w:proofErr w:type="gram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4.1. Здание г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аража, литера Д-1, площадью 106,6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93:27:0010714:296;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4.2. 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склада металлов, литера В-1, площадью 94,4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93:27:0010714:297;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4.3. 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склада, литера К-1, площадью 45,8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93:27:0010714:311;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4.4. 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трансформаторной подстанции площадью 50,9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93:27:0010714:310;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4.5. 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учебного корпуса, литера А-3, площадью 5101,8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93:27:0010714:298;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4.6. 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учебно-производственных мастерских, литера Б-2, площадью 2225,8 кв. 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93:27:0010714:309;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4.7. 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Хранилище для тары, литера</w:t>
      </w:r>
      <w:proofErr w:type="gram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И</w:t>
      </w:r>
      <w:proofErr w:type="gram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площадью 21,5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93:27:0010714:300;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lastRenderedPageBreak/>
        <w:t>4.8. 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Склад ГСМ, литера Г, площадью 57,2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93:27:0010714:299.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5. 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Павлодарская, дом 14</w:t>
      </w:r>
      <w:proofErr w:type="gram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Б</w:t>
      </w:r>
      <w:proofErr w:type="gram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5.1. Здание б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иблиотеки, литера А-1, площадью 194,9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93:27:0010714:308.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6. 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Собинова, дом 149,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6.1. 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Здание общежития, литера А-5, площадью 1842,4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93:27:0010416:1024.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7. 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Государственное имущество, расположенное по адресу: Российская Федерация, Донецкая Народная Республика, городской округ Донецк, город Донецк, улица </w:t>
      </w:r>
      <w:proofErr w:type="spellStart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Изюмовская</w:t>
      </w:r>
      <w:proofErr w:type="spellEnd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, дом 36,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7.1. Здание о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бщежития, литера А-9, А’-1, площадью 5929,5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93:27:0010710:867.</w:t>
      </w:r>
    </w:p>
    <w:p w:rsidR="0035499E" w:rsidRPr="001114AB" w:rsidRDefault="0035499E" w:rsidP="0035499E">
      <w:pPr>
        <w:spacing w:after="0" w:line="240" w:lineRule="auto"/>
        <w:ind w:right="2" w:firstLine="709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8. 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Государственное имущество, расположенное по адресу: Российская Федерация, Донецкая Народная Республика, городской округ Донецк, город Донецк, улица Ивана Ткаченко, дом 104, а именно: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8.1. Здание у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чебного корпус</w:t>
      </w:r>
      <w:r w:rsidR="00793AAE">
        <w:rPr>
          <w:rFonts w:ascii="Times New Roman" w:eastAsia="Times New Roman" w:hAnsi="Times New Roman" w:cs="Times New Roman"/>
          <w:sz w:val="28"/>
          <w:szCs w:val="28"/>
          <w:highlight w:val="white"/>
        </w:rPr>
        <w:t>а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№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="008D551D">
        <w:rPr>
          <w:rFonts w:ascii="Times New Roman" w:eastAsia="Times New Roman" w:hAnsi="Times New Roman" w:cs="Times New Roman"/>
          <w:sz w:val="28"/>
          <w:szCs w:val="28"/>
          <w:highlight w:val="white"/>
        </w:rPr>
        <w:t>2, литера Д-5,6</w:t>
      </w:r>
      <w:bookmarkStart w:id="0" w:name="_GoBack"/>
      <w:bookmarkEnd w:id="0"/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площадью 5836,8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93:27:0010725:204;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8.2. Здание о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бщественно-бытового корпуса, литера Г-3,4, площадью 4731,3 кв. 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93:27:0010725:203;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8.3. Здание г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аража, литера В-1, площадью 105,8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 93:27:0010725:202;</w:t>
      </w:r>
    </w:p>
    <w:p w:rsidR="00205C3B" w:rsidRPr="00943651" w:rsidRDefault="00FC13BC" w:rsidP="0035499E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943651">
        <w:rPr>
          <w:rFonts w:ascii="Times New Roman" w:eastAsia="Times New Roman" w:hAnsi="Times New Roman" w:cs="Times New Roman"/>
          <w:sz w:val="28"/>
          <w:szCs w:val="28"/>
        </w:rPr>
        <w:t>8.4. Здание г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аража, литера Б-1, площадью 80,3 кв.</w:t>
      </w:r>
      <w:r w:rsidR="0035499E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 w:rsidRPr="00943651"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 w:rsidRPr="00943651">
        <w:rPr>
          <w:rFonts w:ascii="Times New Roman" w:eastAsia="Times New Roman" w:hAnsi="Times New Roman" w:cs="Times New Roman"/>
          <w:sz w:val="28"/>
          <w:szCs w:val="28"/>
        </w:rPr>
        <w:t>93:27:0010725:210;</w:t>
      </w:r>
    </w:p>
    <w:p w:rsidR="00205C3B" w:rsidRPr="00943651" w:rsidRDefault="00FC13BC" w:rsidP="0035499E">
      <w:pPr>
        <w:pStyle w:val="Default"/>
        <w:ind w:right="2" w:firstLine="709"/>
        <w:jc w:val="both"/>
        <w:rPr>
          <w:sz w:val="28"/>
          <w:szCs w:val="28"/>
          <w:highlight w:val="white"/>
        </w:rPr>
      </w:pPr>
      <w:r w:rsidRPr="00943651">
        <w:rPr>
          <w:rFonts w:eastAsia="Times New Roman"/>
          <w:sz w:val="28"/>
          <w:szCs w:val="28"/>
        </w:rPr>
        <w:t>8.5. Здание у</w:t>
      </w:r>
      <w:r w:rsidRPr="00943651">
        <w:rPr>
          <w:rFonts w:eastAsia="Times New Roman"/>
          <w:sz w:val="28"/>
          <w:szCs w:val="28"/>
          <w:highlight w:val="white"/>
        </w:rPr>
        <w:t>чебного корпуса № 1, литера А-5, площадью 7984,8 кв.</w:t>
      </w:r>
      <w:r w:rsidR="0035499E">
        <w:rPr>
          <w:rFonts w:eastAsia="Times New Roman"/>
          <w:sz w:val="28"/>
          <w:szCs w:val="28"/>
          <w:highlight w:val="white"/>
        </w:rPr>
        <w:t> </w:t>
      </w:r>
      <w:r w:rsidRPr="00943651">
        <w:rPr>
          <w:rFonts w:eastAsia="Times New Roman"/>
          <w:sz w:val="28"/>
          <w:szCs w:val="28"/>
          <w:highlight w:val="white"/>
        </w:rPr>
        <w:t>м, кадастровый номер:</w:t>
      </w:r>
      <w:bookmarkStart w:id="1" w:name="undefined"/>
      <w:bookmarkEnd w:id="1"/>
      <w:r w:rsidRPr="00943651">
        <w:rPr>
          <w:rFonts w:eastAsia="Times New Roman"/>
          <w:bCs/>
          <w:sz w:val="28"/>
          <w:szCs w:val="28"/>
        </w:rPr>
        <w:t> </w:t>
      </w:r>
      <w:r w:rsidRPr="00943651">
        <w:rPr>
          <w:rFonts w:eastAsia="Times New Roman"/>
          <w:sz w:val="28"/>
          <w:szCs w:val="28"/>
        </w:rPr>
        <w:t>93:27:0010725:209.</w:t>
      </w:r>
    </w:p>
    <w:p w:rsidR="00205C3B" w:rsidRDefault="00205C3B" w:rsidP="0035499E">
      <w:pPr>
        <w:pStyle w:val="af9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05C3B" w:rsidSect="00943651">
      <w:headerReference w:type="default" r:id="rId9"/>
      <w:pgSz w:w="11909" w:h="16834"/>
      <w:pgMar w:top="1134" w:right="567" w:bottom="1134" w:left="1701" w:header="709" w:footer="720" w:gutter="0"/>
      <w:cols w:space="6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C3B" w:rsidRDefault="00FC13BC">
      <w:pPr>
        <w:spacing w:after="0" w:line="240" w:lineRule="auto"/>
      </w:pPr>
      <w:r>
        <w:separator/>
      </w:r>
    </w:p>
  </w:endnote>
  <w:endnote w:type="continuationSeparator" w:id="0">
    <w:p w:rsidR="00205C3B" w:rsidRDefault="00FC1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6"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C3B" w:rsidRDefault="00FC13BC">
      <w:pPr>
        <w:spacing w:after="0" w:line="240" w:lineRule="auto"/>
      </w:pPr>
      <w:r>
        <w:separator/>
      </w:r>
    </w:p>
  </w:footnote>
  <w:footnote w:type="continuationSeparator" w:id="0">
    <w:p w:rsidR="00205C3B" w:rsidRDefault="00FC13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C3B" w:rsidRPr="00943651" w:rsidRDefault="00FC13BC">
    <w:pPr>
      <w:pStyle w:val="aa"/>
      <w:jc w:val="center"/>
      <w:rPr>
        <w:rFonts w:ascii="Times New Roman" w:hAnsi="Times New Roman" w:cs="Times New Roman"/>
        <w:sz w:val="24"/>
        <w:szCs w:val="24"/>
      </w:rPr>
    </w:pPr>
    <w:r w:rsidRPr="00943651">
      <w:rPr>
        <w:rFonts w:ascii="Times New Roman" w:hAnsi="Times New Roman" w:cs="Times New Roman"/>
        <w:sz w:val="24"/>
        <w:szCs w:val="24"/>
      </w:rPr>
      <w:fldChar w:fldCharType="begin"/>
    </w:r>
    <w:r w:rsidRPr="00943651">
      <w:rPr>
        <w:rFonts w:ascii="Times New Roman" w:hAnsi="Times New Roman" w:cs="Times New Roman"/>
        <w:sz w:val="24"/>
        <w:szCs w:val="24"/>
      </w:rPr>
      <w:instrText>PAGE \* MERGEFORMAT</w:instrText>
    </w:r>
    <w:r w:rsidRPr="00943651">
      <w:rPr>
        <w:rFonts w:ascii="Times New Roman" w:hAnsi="Times New Roman" w:cs="Times New Roman"/>
        <w:sz w:val="24"/>
        <w:szCs w:val="24"/>
      </w:rPr>
      <w:fldChar w:fldCharType="separate"/>
    </w:r>
    <w:r w:rsidR="008D551D">
      <w:rPr>
        <w:rFonts w:ascii="Times New Roman" w:hAnsi="Times New Roman" w:cs="Times New Roman"/>
        <w:noProof/>
        <w:sz w:val="24"/>
        <w:szCs w:val="24"/>
      </w:rPr>
      <w:t>2</w:t>
    </w:r>
    <w:r w:rsidRPr="00943651">
      <w:rPr>
        <w:rFonts w:ascii="Times New Roman" w:hAnsi="Times New Roman" w:cs="Times New Roman"/>
        <w:sz w:val="24"/>
        <w:szCs w:val="24"/>
      </w:rPr>
      <w:fldChar w:fldCharType="end"/>
    </w:r>
  </w:p>
  <w:p w:rsidR="00205C3B" w:rsidRPr="00943651" w:rsidRDefault="00205C3B">
    <w:pPr>
      <w:pStyle w:val="aa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C5372"/>
    <w:multiLevelType w:val="multilevel"/>
    <w:tmpl w:val="9D1CDFC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6C3B6938"/>
    <w:multiLevelType w:val="multilevel"/>
    <w:tmpl w:val="732A7D1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">
    <w:nsid w:val="70582F84"/>
    <w:multiLevelType w:val="hybridMultilevel"/>
    <w:tmpl w:val="46E07BE4"/>
    <w:lvl w:ilvl="0" w:tplc="814233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7CA81EE">
      <w:start w:val="1"/>
      <w:numFmt w:val="lowerLetter"/>
      <w:lvlText w:val="%2."/>
      <w:lvlJc w:val="left"/>
      <w:pPr>
        <w:ind w:left="1789" w:hanging="360"/>
      </w:pPr>
    </w:lvl>
    <w:lvl w:ilvl="2" w:tplc="156AD290">
      <w:start w:val="1"/>
      <w:numFmt w:val="lowerRoman"/>
      <w:lvlText w:val="%3."/>
      <w:lvlJc w:val="right"/>
      <w:pPr>
        <w:ind w:left="2509" w:hanging="180"/>
      </w:pPr>
    </w:lvl>
    <w:lvl w:ilvl="3" w:tplc="997226CC">
      <w:start w:val="1"/>
      <w:numFmt w:val="decimal"/>
      <w:lvlText w:val="%4."/>
      <w:lvlJc w:val="left"/>
      <w:pPr>
        <w:ind w:left="3229" w:hanging="360"/>
      </w:pPr>
    </w:lvl>
    <w:lvl w:ilvl="4" w:tplc="E57EC77C">
      <w:start w:val="1"/>
      <w:numFmt w:val="lowerLetter"/>
      <w:lvlText w:val="%5."/>
      <w:lvlJc w:val="left"/>
      <w:pPr>
        <w:ind w:left="3949" w:hanging="360"/>
      </w:pPr>
    </w:lvl>
    <w:lvl w:ilvl="5" w:tplc="7ECCF9EE">
      <w:start w:val="1"/>
      <w:numFmt w:val="lowerRoman"/>
      <w:lvlText w:val="%6."/>
      <w:lvlJc w:val="right"/>
      <w:pPr>
        <w:ind w:left="4669" w:hanging="180"/>
      </w:pPr>
    </w:lvl>
    <w:lvl w:ilvl="6" w:tplc="A0EC0206">
      <w:start w:val="1"/>
      <w:numFmt w:val="decimal"/>
      <w:lvlText w:val="%7."/>
      <w:lvlJc w:val="left"/>
      <w:pPr>
        <w:ind w:left="5389" w:hanging="360"/>
      </w:pPr>
    </w:lvl>
    <w:lvl w:ilvl="7" w:tplc="E20C8306">
      <w:start w:val="1"/>
      <w:numFmt w:val="lowerLetter"/>
      <w:lvlText w:val="%8."/>
      <w:lvlJc w:val="left"/>
      <w:pPr>
        <w:ind w:left="6109" w:hanging="360"/>
      </w:pPr>
    </w:lvl>
    <w:lvl w:ilvl="8" w:tplc="1970600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C3B"/>
    <w:rsid w:val="001114AB"/>
    <w:rsid w:val="00205C3B"/>
    <w:rsid w:val="0033447F"/>
    <w:rsid w:val="0035499E"/>
    <w:rsid w:val="0077180A"/>
    <w:rsid w:val="00793AAE"/>
    <w:rsid w:val="008D551D"/>
    <w:rsid w:val="00943651"/>
    <w:rsid w:val="00FC13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customStyle="1" w:styleId="12">
    <w:name w:val="Без интервала1"/>
    <w:pPr>
      <w:spacing w:after="0"/>
    </w:pPr>
    <w:rPr>
      <w:rFonts w:ascii="Calibri" w:eastAsia="Calibri" w:hAnsi="Calibri" w:cs="Times New Roman"/>
      <w:lang w:eastAsia="en-US"/>
    </w:rPr>
  </w:style>
  <w:style w:type="paragraph" w:styleId="af9">
    <w:name w:val="No Spacing"/>
    <w:uiPriority w:val="1"/>
    <w:qFormat/>
    <w:pPr>
      <w:spacing w:after="0" w:line="240" w:lineRule="auto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paragraph" w:customStyle="1" w:styleId="13">
    <w:name w:val="Абзац списка1"/>
    <w:basedOn w:val="a"/>
    <w:pPr>
      <w:ind w:left="720"/>
    </w:pPr>
    <w:rPr>
      <w:rFonts w:ascii="Calibri" w:eastAsia="SimSun" w:hAnsi="Calibri" w:cs="font296"/>
      <w:lang w:eastAsia="ar-SA"/>
    </w:rPr>
  </w:style>
  <w:style w:type="paragraph" w:customStyle="1" w:styleId="24">
    <w:name w:val="Без интервала2"/>
    <w:next w:val="7"/>
    <w:uiPriority w:val="1"/>
    <w:qFormat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F20F6-DEA0-4DEC-9435-807E36292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asm3.be</dc:creator>
  <cp:lastModifiedBy>Федосеенко Татьяна Викторовна</cp:lastModifiedBy>
  <cp:revision>39</cp:revision>
  <dcterms:created xsi:type="dcterms:W3CDTF">2019-08-27T10:35:00Z</dcterms:created>
  <dcterms:modified xsi:type="dcterms:W3CDTF">2025-03-20T07:20:00Z</dcterms:modified>
</cp:coreProperties>
</file>