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B0B49" w14:textId="134F0BF5" w:rsidR="00CA20BA" w:rsidRDefault="00CA20BA" w:rsidP="00D92EA8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bookmarkStart w:id="0" w:name="_GoBack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1 </w:t>
      </w:r>
    </w:p>
    <w:p w14:paraId="5A8A764B" w14:textId="77777777" w:rsidR="00CA20BA" w:rsidRDefault="00CA20BA" w:rsidP="00D92EA8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81F6643" w14:textId="77777777" w:rsidR="00D92EA8" w:rsidRDefault="00CA20BA" w:rsidP="00D92EA8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к Указу Главы</w:t>
      </w:r>
    </w:p>
    <w:p w14:paraId="37BCF3D8" w14:textId="64BF0EC5" w:rsidR="00CA20BA" w:rsidRDefault="00CA20BA" w:rsidP="00D92EA8">
      <w:pPr>
        <w:autoSpaceDE w:val="0"/>
        <w:autoSpaceDN w:val="0"/>
        <w:adjustRightInd w:val="0"/>
        <w:spacing w:after="120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Донецкой</w:t>
      </w:r>
      <w:r w:rsidR="00D92EA8" w:rsidRPr="00D92EA8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Народной Республики от 24 марта 2025 г. </w:t>
      </w:r>
      <w:r>
        <w:rPr>
          <w:rFonts w:ascii="Times New Roman" w:hAnsi="Times New Roman" w:cs="Times New Roman"/>
          <w:color w:val="000000"/>
          <w:sz w:val="28"/>
          <w:szCs w:val="28"/>
        </w:rPr>
        <w:t>№ 251</w:t>
      </w:r>
    </w:p>
    <w:bookmarkEnd w:id="0"/>
    <w:p w14:paraId="66E376EA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ПОЛОЖЕНИЕ</w:t>
      </w:r>
    </w:p>
    <w:p w14:paraId="11D04B59" w14:textId="63DDB051" w:rsidR="00CA20BA" w:rsidRDefault="00CA20BA" w:rsidP="00CA20BA">
      <w:pPr>
        <w:autoSpaceDE w:val="0"/>
        <w:autoSpaceDN w:val="0"/>
        <w:adjustRightInd w:val="0"/>
        <w:spacing w:after="40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о порядке принятия гражданами Российской Федерации,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  <w:t>являющимися членами казачьих обществ, обязательств по несению государственной гражданской службы Донецкой Народной Республики</w:t>
      </w:r>
    </w:p>
    <w:p w14:paraId="69D13067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Настоящим Положением определяется порядок принятия гражданами Российской Федерации, являющимися членами казачьих обществ, созданных </w:t>
      </w: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действующих) на территории Донецкой Народной Республики, обязательств по несению государственной гражданской службы Донецкой Народной Республики (далее - гражданская служба).</w:t>
      </w:r>
    </w:p>
    <w:p w14:paraId="61F10048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Обязательства по несению гражданской службы принимают граждане Российской Федерации, являющиеся членами хуторских, станичных и городских казачьих обществ, созданных (действующих) на территории Донецкой Народной Республики, которые зарегистрированы в установленном законодательством Российской Федерации порядке (далее - казачьи общества).</w:t>
      </w:r>
    </w:p>
    <w:p w14:paraId="6F435481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Подача заявления члена казачьего общества о принятии обязательств по несению гражданской службы (далее - заявление) осуществляется на имя атамана казачьего общества после принятия высшим органом управления казачьего общества решения о приеме такого члена в казачье общество.</w:t>
      </w:r>
    </w:p>
    <w:p w14:paraId="75A310DE" w14:textId="0733F4CF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Подача заявления членом казачьего общества, выступившим его учредителем, осуществляется на имя атамана казачьего общества после государственной регистрации такого общества в установленном законодательством Российской Федерации порядке.</w:t>
      </w:r>
    </w:p>
    <w:p w14:paraId="3A00ECC0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Все поступившие от членов казачьего общества заявления вносятся атаманом для рассмотрения на ближайшем очередном заседании общего собрания казачьего общества (далее - общее собрание).</w:t>
      </w:r>
    </w:p>
    <w:p w14:paraId="655FABAC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 случае если проведение очередного заседания общего собрания запланировано позднее чем по истечении шести месяцев со дня представления членом казачьего общества заявления, внеочередное заседание общего собрания созывается в порядке, установленном уставом казачьего общества.</w:t>
      </w:r>
    </w:p>
    <w:p w14:paraId="75D5118C" w14:textId="77777777" w:rsid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Заявление члена казачьего общества может быть рассмотрено на заседании общего собрания, на котором принято решение о приеме такого гражданина в казачье общество.</w:t>
      </w:r>
    </w:p>
    <w:p w14:paraId="3F55D9DB" w14:textId="74D6F72B" w:rsidR="00CA20BA" w:rsidRPr="00CA20BA" w:rsidRDefault="00CA20BA" w:rsidP="00CA20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8.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Решение о принятии членом казачьего общества, представившим заявление до даты проведения заседания общего собрания либо в ходе его заседания, принимается общим собранием.</w:t>
      </w:r>
    </w:p>
    <w:p w14:paraId="57E6973E" w14:textId="77777777" w:rsidR="00CA20BA" w:rsidRDefault="00CA20BA" w:rsidP="00CA20BA">
      <w:pPr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9.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 протоколе заседания общего собрания, содержащем решения о принятии членами казачьего общества обязательств по несению гражданской службы, указывается общее количество членов казачьего общества, принявших такие обязательства.</w:t>
      </w:r>
    </w:p>
    <w:p w14:paraId="769AEC8A" w14:textId="77777777" w:rsidR="00CA20BA" w:rsidRDefault="00CA20BA" w:rsidP="00CA20BA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10.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Принятые членами казачьего общества обязательства по несению гражданской службы подлежат согласованию с исполнительными органами Донецкой Народной Республики в пределах их компетенции в соответствии с приказом Федерального агентства по делам национальностей от 23 ноября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2015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г. </w:t>
      </w:r>
      <w:r>
        <w:rPr>
          <w:rFonts w:ascii="Times New Roman" w:hAnsi="Times New Roman" w:cs="Times New Roman"/>
          <w:color w:val="000000"/>
          <w:sz w:val="28"/>
          <w:szCs w:val="28"/>
        </w:rPr>
        <w:t>№89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Об утверждении Порядка согласования принятых членами казачьих обществ обязательств по несению государственной или иной службы с федеральными органами исполнительной власти, органами исполнительной власти субъектов Российской Федерации и органами местного самоуправления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79B1CC69" w14:textId="77777777" w:rsidR="00CA20BA" w:rsidRDefault="00CA20BA" w:rsidP="00CA20BA">
      <w:pPr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11.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Согласованные в установленном порядке обязательства по несению гражданской службы, принятые членами казачьего общества, отражаются в уставе такого общества.</w:t>
      </w:r>
    </w:p>
    <w:p w14:paraId="6614ACD2" w14:textId="06BC1D04" w:rsidR="00B123AF" w:rsidRDefault="00CA20BA" w:rsidP="00CA20BA">
      <w:pPr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12.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Внесение изменений в устав казачьего общества осуществляется в установленном законодательством Российской Федерации порядке.</w:t>
      </w:r>
    </w:p>
    <w:sectPr w:rsidR="00B123AF" w:rsidSect="00CA20B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D12"/>
    <w:rsid w:val="00172C39"/>
    <w:rsid w:val="00364D12"/>
    <w:rsid w:val="00781704"/>
    <w:rsid w:val="00B123AF"/>
    <w:rsid w:val="00CA20BA"/>
    <w:rsid w:val="00D92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98423"/>
  <w15:chartTrackingRefBased/>
  <w15:docId w15:val="{5643D434-3300-4A35-8996-153DC247D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2025-03-26T12:19:00Z</dcterms:created>
  <dcterms:modified xsi:type="dcterms:W3CDTF">2025-03-26T12:39:00Z</dcterms:modified>
</cp:coreProperties>
</file>