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3A9180A" w14:textId="77777777" w:rsidR="00DE3EFA" w:rsidRDefault="00DE3EFA" w:rsidP="00DE3EFA">
      <w:pPr>
        <w:spacing w:after="0"/>
        <w:ind w:left="5812"/>
        <w:jc w:val="both"/>
        <w:rPr>
          <w:rFonts w:ascii="Arial" w:hAnsi="Arial" w:cs="Arial"/>
          <w:sz w:val="24"/>
          <w:szCs w:val="24"/>
        </w:rPr>
      </w:pPr>
      <w:r>
        <w:rPr>
          <w:rFonts w:ascii="Arial" w:hAnsi="Arial" w:cs="Arial"/>
          <w:sz w:val="24"/>
          <w:szCs w:val="24"/>
        </w:rPr>
        <w:t>Приложение 1</w:t>
      </w:r>
    </w:p>
    <w:p w14:paraId="190C1598" w14:textId="77777777" w:rsidR="00DE3EFA" w:rsidRDefault="00DE3EFA" w:rsidP="00DE3EFA">
      <w:pPr>
        <w:spacing w:after="0"/>
        <w:ind w:left="5812"/>
        <w:jc w:val="both"/>
        <w:rPr>
          <w:rFonts w:ascii="Arial" w:hAnsi="Arial" w:cs="Arial"/>
          <w:sz w:val="24"/>
          <w:szCs w:val="24"/>
        </w:rPr>
      </w:pPr>
    </w:p>
    <w:p w14:paraId="7FA53983" w14:textId="77777777" w:rsidR="00DE3EFA" w:rsidRDefault="00DE3EFA" w:rsidP="00DE3EFA">
      <w:pPr>
        <w:spacing w:after="0" w:line="240" w:lineRule="auto"/>
        <w:ind w:left="5812"/>
        <w:rPr>
          <w:rFonts w:ascii="Arial" w:hAnsi="Arial" w:cs="Arial"/>
          <w:sz w:val="24"/>
          <w:szCs w:val="24"/>
        </w:rPr>
      </w:pPr>
      <w:bookmarkStart w:id="0" w:name="_Hlk167873794"/>
      <w:r>
        <w:rPr>
          <w:rFonts w:ascii="Arial" w:hAnsi="Arial" w:cs="Arial"/>
          <w:sz w:val="24"/>
          <w:szCs w:val="24"/>
        </w:rPr>
        <w:t xml:space="preserve">к постановлению Администрации </w:t>
      </w:r>
    </w:p>
    <w:p w14:paraId="009C59DE" w14:textId="77777777" w:rsidR="00DE3EFA" w:rsidRDefault="00DE3EFA" w:rsidP="00DE3EFA">
      <w:pPr>
        <w:spacing w:after="0" w:line="240" w:lineRule="auto"/>
        <w:ind w:left="5812"/>
        <w:rPr>
          <w:rFonts w:ascii="Arial" w:hAnsi="Arial" w:cs="Arial"/>
          <w:sz w:val="24"/>
          <w:szCs w:val="24"/>
        </w:rPr>
      </w:pPr>
      <w:r>
        <w:rPr>
          <w:rFonts w:ascii="Arial" w:hAnsi="Arial" w:cs="Arial"/>
          <w:sz w:val="24"/>
          <w:szCs w:val="24"/>
        </w:rPr>
        <w:t>городского округа Донецк Донецкой Народной Республики</w:t>
      </w:r>
    </w:p>
    <w:p w14:paraId="0930561F" w14:textId="77777777" w:rsidR="00DE3EFA" w:rsidRDefault="00DE3EFA" w:rsidP="00DE3EFA">
      <w:pPr>
        <w:spacing w:after="0" w:line="240" w:lineRule="auto"/>
        <w:ind w:left="5812"/>
        <w:rPr>
          <w:rFonts w:ascii="Arial" w:hAnsi="Arial" w:cs="Arial"/>
          <w:b/>
          <w:sz w:val="24"/>
          <w:szCs w:val="24"/>
        </w:rPr>
      </w:pPr>
      <w:r>
        <w:rPr>
          <w:rFonts w:ascii="Arial" w:hAnsi="Arial" w:cs="Arial"/>
          <w:sz w:val="24"/>
          <w:szCs w:val="24"/>
        </w:rPr>
        <w:t xml:space="preserve">от </w:t>
      </w:r>
      <w:r>
        <w:rPr>
          <w:rFonts w:ascii="Arial" w:hAnsi="Arial" w:cs="Arial"/>
          <w:sz w:val="24"/>
          <w:szCs w:val="24"/>
          <w:u w:val="single"/>
        </w:rPr>
        <w:t>13.12.2024</w:t>
      </w:r>
      <w:r>
        <w:rPr>
          <w:rFonts w:ascii="Arial" w:hAnsi="Arial" w:cs="Arial"/>
          <w:sz w:val="24"/>
          <w:szCs w:val="24"/>
        </w:rPr>
        <w:t xml:space="preserve">_№ </w:t>
      </w:r>
      <w:r>
        <w:rPr>
          <w:rFonts w:ascii="Arial" w:hAnsi="Arial" w:cs="Arial"/>
          <w:sz w:val="24"/>
          <w:szCs w:val="24"/>
          <w:u w:val="single"/>
        </w:rPr>
        <w:t>1019</w:t>
      </w:r>
      <w:bookmarkEnd w:id="0"/>
    </w:p>
    <w:p w14:paraId="1E6486C8" w14:textId="77777777" w:rsidR="00DE3EFA" w:rsidRDefault="00DE3EFA" w:rsidP="00DE3EFA">
      <w:pPr>
        <w:spacing w:after="0"/>
        <w:ind w:firstLine="709"/>
        <w:jc w:val="center"/>
        <w:rPr>
          <w:rFonts w:ascii="Arial" w:hAnsi="Arial" w:cs="Arial"/>
          <w:b/>
          <w:sz w:val="24"/>
          <w:szCs w:val="24"/>
        </w:rPr>
      </w:pPr>
    </w:p>
    <w:p w14:paraId="11936962" w14:textId="77777777" w:rsidR="00DE3EFA" w:rsidRDefault="00DE3EFA" w:rsidP="00DE3EFA">
      <w:pPr>
        <w:spacing w:after="0"/>
        <w:ind w:firstLine="709"/>
        <w:jc w:val="center"/>
        <w:rPr>
          <w:rFonts w:ascii="Arial" w:hAnsi="Arial" w:cs="Arial"/>
          <w:b/>
          <w:sz w:val="24"/>
          <w:szCs w:val="24"/>
        </w:rPr>
      </w:pPr>
    </w:p>
    <w:p w14:paraId="5F3E91B4" w14:textId="77777777" w:rsidR="00DE3EFA" w:rsidRDefault="00DE3EFA" w:rsidP="00DE3EFA">
      <w:pPr>
        <w:spacing w:after="0"/>
        <w:ind w:firstLine="709"/>
        <w:jc w:val="center"/>
        <w:rPr>
          <w:rFonts w:ascii="Arial" w:hAnsi="Arial" w:cs="Arial"/>
          <w:b/>
          <w:sz w:val="24"/>
          <w:szCs w:val="24"/>
        </w:rPr>
      </w:pPr>
    </w:p>
    <w:p w14:paraId="7E689851" w14:textId="77777777" w:rsidR="00DE3EFA" w:rsidRDefault="00DE3EFA" w:rsidP="00DE3EFA">
      <w:pPr>
        <w:spacing w:after="0" w:line="240" w:lineRule="auto"/>
        <w:jc w:val="center"/>
        <w:rPr>
          <w:rFonts w:ascii="Arial" w:hAnsi="Arial" w:cs="Arial"/>
          <w:b/>
          <w:sz w:val="24"/>
          <w:szCs w:val="24"/>
        </w:rPr>
      </w:pPr>
      <w:r>
        <w:rPr>
          <w:rFonts w:ascii="Arial" w:hAnsi="Arial" w:cs="Arial"/>
          <w:b/>
          <w:sz w:val="24"/>
          <w:szCs w:val="24"/>
        </w:rPr>
        <w:t>ПОРЯДОК</w:t>
      </w:r>
    </w:p>
    <w:p w14:paraId="0DA84F91" w14:textId="77777777" w:rsidR="00DE3EFA" w:rsidRDefault="00DE3EFA" w:rsidP="00DE3EFA">
      <w:pPr>
        <w:spacing w:after="0" w:line="240" w:lineRule="auto"/>
        <w:jc w:val="center"/>
        <w:rPr>
          <w:rFonts w:ascii="Arial" w:hAnsi="Arial" w:cs="Arial"/>
          <w:b/>
          <w:sz w:val="24"/>
          <w:szCs w:val="24"/>
        </w:rPr>
      </w:pPr>
      <w:bookmarkStart w:id="1" w:name="_Hlk167875507"/>
      <w:r>
        <w:rPr>
          <w:rFonts w:ascii="Arial" w:hAnsi="Arial" w:cs="Arial"/>
          <w:b/>
          <w:sz w:val="24"/>
          <w:szCs w:val="24"/>
        </w:rPr>
        <w:t>определения и назначения временного перевозчика на муниципальный маршрут регулярных перевозок пассажиров и багажа городским наземным электрическим транспортом на территории муниципального образования городской округ Донецк Донецкой Народной Республики</w:t>
      </w:r>
      <w:bookmarkEnd w:id="1"/>
    </w:p>
    <w:p w14:paraId="0D013623" w14:textId="77777777" w:rsidR="00DE3EFA" w:rsidRDefault="00DE3EFA" w:rsidP="00DE3EFA">
      <w:pPr>
        <w:spacing w:after="0" w:line="240" w:lineRule="auto"/>
        <w:jc w:val="center"/>
        <w:rPr>
          <w:rFonts w:ascii="Arial" w:hAnsi="Arial" w:cs="Arial"/>
          <w:b/>
          <w:sz w:val="24"/>
          <w:szCs w:val="24"/>
        </w:rPr>
      </w:pPr>
    </w:p>
    <w:p w14:paraId="028682A2" w14:textId="77777777" w:rsidR="00DE3EFA" w:rsidRDefault="00DE3EFA" w:rsidP="00DE3EFA">
      <w:pPr>
        <w:spacing w:after="0" w:line="240" w:lineRule="auto"/>
        <w:jc w:val="center"/>
        <w:rPr>
          <w:rFonts w:ascii="Arial" w:hAnsi="Arial" w:cs="Arial"/>
          <w:b/>
          <w:sz w:val="24"/>
          <w:szCs w:val="24"/>
        </w:rPr>
      </w:pPr>
    </w:p>
    <w:p w14:paraId="7D4E30E1" w14:textId="77777777" w:rsidR="00DE3EFA" w:rsidRDefault="00DE3EFA" w:rsidP="00DE3EFA">
      <w:pPr>
        <w:pStyle w:val="a3"/>
        <w:numPr>
          <w:ilvl w:val="0"/>
          <w:numId w:val="5"/>
        </w:numPr>
        <w:tabs>
          <w:tab w:val="left" w:pos="284"/>
        </w:tabs>
        <w:spacing w:after="0"/>
        <w:ind w:left="0" w:firstLine="0"/>
        <w:jc w:val="center"/>
        <w:rPr>
          <w:rFonts w:ascii="Arial" w:hAnsi="Arial" w:cs="Arial"/>
          <w:b/>
          <w:sz w:val="24"/>
          <w:szCs w:val="24"/>
        </w:rPr>
      </w:pPr>
      <w:r>
        <w:rPr>
          <w:rFonts w:ascii="Arial" w:hAnsi="Arial" w:cs="Arial"/>
          <w:b/>
          <w:sz w:val="24"/>
          <w:szCs w:val="24"/>
        </w:rPr>
        <w:t xml:space="preserve">Общие положения </w:t>
      </w:r>
    </w:p>
    <w:p w14:paraId="3BB61224" w14:textId="77777777" w:rsidR="00DE3EFA" w:rsidRDefault="00DE3EFA" w:rsidP="00DE3EFA">
      <w:pPr>
        <w:pStyle w:val="a3"/>
        <w:spacing w:after="0"/>
        <w:ind w:left="1080"/>
        <w:rPr>
          <w:rFonts w:ascii="Arial" w:hAnsi="Arial" w:cs="Arial"/>
          <w:b/>
          <w:sz w:val="24"/>
          <w:szCs w:val="24"/>
        </w:rPr>
      </w:pPr>
    </w:p>
    <w:p w14:paraId="52E2B6EF" w14:textId="77777777" w:rsidR="00DE3EFA" w:rsidRDefault="00DE3EFA" w:rsidP="00DE3EFA">
      <w:pPr>
        <w:pStyle w:val="a4"/>
        <w:spacing w:before="0" w:after="240"/>
        <w:ind w:firstLine="709"/>
        <w:jc w:val="both"/>
        <w:rPr>
          <w:rFonts w:ascii="Arial" w:hAnsi="Arial" w:cs="Arial"/>
        </w:rPr>
      </w:pPr>
      <w:r>
        <w:rPr>
          <w:rFonts w:ascii="Arial" w:hAnsi="Arial" w:cs="Arial"/>
        </w:rPr>
        <w:t xml:space="preserve">1.1. Настоящий </w:t>
      </w:r>
      <w:bookmarkStart w:id="2" w:name="_Hlk168389746"/>
      <w:r>
        <w:rPr>
          <w:rFonts w:ascii="Arial" w:hAnsi="Arial" w:cs="Arial"/>
        </w:rPr>
        <w:t xml:space="preserve">Порядок определения и назначения временного перевозчика на муниципальный маршрут регулярных перевозок пассажиров и багажа городским наземным электрическим транспортом на территории муниципального образования городской округ Донецк Донецкой Народной Республики </w:t>
      </w:r>
      <w:bookmarkEnd w:id="2"/>
      <w:r>
        <w:rPr>
          <w:rFonts w:ascii="Arial" w:hAnsi="Arial" w:cs="Arial"/>
        </w:rPr>
        <w:t>(далее – Порядок) регулирует отношения, связанные с определением и назначением временного перевозчика на муниципальный маршрут регулярных перевозок пассажиров и багажа городским наземным электрическим транспортом на территории муниципального образования городской округ Донецк Донецкой Народной Республики (далее – Маршрут) и действует на срок не более, чем до 31.12.2025, в рамках переходного периода и военного положения в Донецкой Народной Республике, до издания органами государственной власти и исполнительной власти Донецкой Народной Республики нормативных правовых актов: регулирующих исполнение законодательства Российской Федерации по установлению перечня льготных категорий граждан, имеющих право бесплатного (льготного) проезда в городском наземном электрическом транспорте, работающем на муниципальных маршрутах регулярных перевозок; регулирующих осуществление закупок в сфере регулярных перевозок пассажиров и багажа городским наземным электрическим транспортом на территории Донецкой Народной Республики в соответствии с Федеральным законом от 05.04.2013 № 44-ФЗ «О контрактной системе в сфере закупок товаров, работ, услуг для обеспечения государственных и муниципальных нужд»,               до начала работы на Маршрутах автоматизированной системы оплаты проезда пассажиров и провоза багажа автомобильным и городским наземным электрическим транспортом на территории Донецкой Народной Республики для учета перевезенных граждан, которым предоставлено право бесплатного (льготного) проезда в городском наземном электрическом транспорте, работающем на муниципальных маршрутах регулярных перевозок и предоставления субсидии юридическим лицам и индивидуальным предпринимателям, осуществляющим регулярные перевозки пассажиров и багажа городским наземным электрическим транспортом по муниципальным маршрутам регулярных перевозок, на возмещение недополученных доходов в связи с предоставлением льготного проезда отдельным категориям граждан.</w:t>
      </w:r>
    </w:p>
    <w:p w14:paraId="5E90D014" w14:textId="77777777" w:rsidR="00DE3EFA" w:rsidRDefault="00DE3EFA" w:rsidP="00DE3EFA">
      <w:pPr>
        <w:tabs>
          <w:tab w:val="left" w:pos="1418"/>
        </w:tabs>
        <w:spacing w:after="240" w:line="240" w:lineRule="auto"/>
        <w:ind w:firstLine="709"/>
        <w:contextualSpacing/>
        <w:jc w:val="both"/>
        <w:rPr>
          <w:rFonts w:ascii="Arial" w:hAnsi="Arial" w:cs="Arial"/>
          <w:sz w:val="24"/>
          <w:szCs w:val="24"/>
        </w:rPr>
      </w:pPr>
      <w:r>
        <w:rPr>
          <w:rFonts w:ascii="Arial" w:hAnsi="Arial" w:cs="Arial"/>
          <w:sz w:val="24"/>
          <w:szCs w:val="24"/>
        </w:rPr>
        <w:t>1.2. Основанием для определения и назначения временного перевозчика на Маршрут является отсутствие действующего перевозчика, осуществляющего перевозку пассажиров и багажа по Маршруту, в случаях:</w:t>
      </w:r>
    </w:p>
    <w:p w14:paraId="748B86A0" w14:textId="77777777" w:rsidR="00DE3EFA" w:rsidRDefault="00DE3EFA" w:rsidP="00DE3EFA">
      <w:pPr>
        <w:pStyle w:val="a3"/>
        <w:numPr>
          <w:ilvl w:val="0"/>
          <w:numId w:val="1"/>
        </w:numPr>
        <w:tabs>
          <w:tab w:val="left" w:pos="1134"/>
        </w:tabs>
        <w:spacing w:after="0" w:line="240" w:lineRule="auto"/>
        <w:ind w:left="0" w:firstLine="709"/>
        <w:contextualSpacing w:val="0"/>
        <w:jc w:val="both"/>
        <w:rPr>
          <w:rFonts w:ascii="Arial" w:hAnsi="Arial" w:cs="Arial"/>
          <w:sz w:val="24"/>
          <w:szCs w:val="24"/>
        </w:rPr>
      </w:pPr>
      <w:r>
        <w:rPr>
          <w:rFonts w:ascii="Arial" w:hAnsi="Arial" w:cs="Arial"/>
          <w:sz w:val="24"/>
          <w:szCs w:val="24"/>
        </w:rPr>
        <w:lastRenderedPageBreak/>
        <w:t>организации работы Маршрутов, утвержденных в Реестре муниципальных маршрутов регулярных перевозок и багажа автомобильным транспортом и городским наземным электрическим транспортом на территории муниципального образования городской округ Донецк Донецкой Народной Республики;</w:t>
      </w:r>
    </w:p>
    <w:p w14:paraId="27B88F87" w14:textId="77777777" w:rsidR="00DE3EFA" w:rsidRDefault="00DE3EFA" w:rsidP="00DE3EFA">
      <w:pPr>
        <w:pStyle w:val="a3"/>
        <w:numPr>
          <w:ilvl w:val="0"/>
          <w:numId w:val="1"/>
        </w:numPr>
        <w:tabs>
          <w:tab w:val="left" w:pos="993"/>
        </w:tabs>
        <w:spacing w:after="0" w:line="240" w:lineRule="auto"/>
        <w:ind w:left="0" w:firstLine="709"/>
        <w:contextualSpacing w:val="0"/>
        <w:jc w:val="both"/>
        <w:rPr>
          <w:rFonts w:ascii="Arial" w:hAnsi="Arial" w:cs="Arial"/>
          <w:sz w:val="24"/>
          <w:szCs w:val="24"/>
        </w:rPr>
      </w:pPr>
      <w:r>
        <w:rPr>
          <w:rFonts w:ascii="Arial" w:hAnsi="Arial" w:cs="Arial"/>
          <w:sz w:val="24"/>
          <w:szCs w:val="24"/>
        </w:rPr>
        <w:t>открытия нового Маршрута;</w:t>
      </w:r>
    </w:p>
    <w:p w14:paraId="6E66FAFE" w14:textId="77777777" w:rsidR="00DE3EFA" w:rsidRDefault="00DE3EFA" w:rsidP="00DE3EFA">
      <w:pPr>
        <w:pStyle w:val="a3"/>
        <w:numPr>
          <w:ilvl w:val="0"/>
          <w:numId w:val="1"/>
        </w:numPr>
        <w:tabs>
          <w:tab w:val="left" w:pos="851"/>
          <w:tab w:val="left" w:pos="993"/>
        </w:tabs>
        <w:spacing w:after="0" w:line="240" w:lineRule="auto"/>
        <w:ind w:left="0" w:firstLine="709"/>
        <w:contextualSpacing w:val="0"/>
        <w:jc w:val="both"/>
        <w:rPr>
          <w:rFonts w:ascii="Arial" w:hAnsi="Arial" w:cs="Arial"/>
          <w:sz w:val="24"/>
          <w:szCs w:val="24"/>
        </w:rPr>
      </w:pPr>
      <w:r>
        <w:rPr>
          <w:rFonts w:ascii="Arial" w:hAnsi="Arial" w:cs="Arial"/>
          <w:sz w:val="24"/>
          <w:szCs w:val="24"/>
        </w:rPr>
        <w:t>досрочного расторжения временного договора на Маршрут по инициативе одной из сторон;</w:t>
      </w:r>
    </w:p>
    <w:p w14:paraId="7FB7D104" w14:textId="77777777" w:rsidR="00DE3EFA" w:rsidRDefault="00DE3EFA" w:rsidP="00DE3EFA">
      <w:pPr>
        <w:pStyle w:val="a3"/>
        <w:numPr>
          <w:ilvl w:val="0"/>
          <w:numId w:val="1"/>
        </w:numPr>
        <w:tabs>
          <w:tab w:val="left" w:pos="851"/>
          <w:tab w:val="left" w:pos="993"/>
        </w:tabs>
        <w:spacing w:after="0" w:line="240" w:lineRule="auto"/>
        <w:ind w:left="0" w:firstLine="709"/>
        <w:contextualSpacing w:val="0"/>
        <w:jc w:val="both"/>
        <w:rPr>
          <w:rFonts w:ascii="Arial" w:hAnsi="Arial" w:cs="Arial"/>
          <w:sz w:val="24"/>
          <w:szCs w:val="24"/>
        </w:rPr>
      </w:pPr>
      <w:r>
        <w:rPr>
          <w:rFonts w:ascii="Arial" w:hAnsi="Arial" w:cs="Arial"/>
          <w:sz w:val="24"/>
          <w:szCs w:val="24"/>
        </w:rPr>
        <w:t>безосновательного прекращения обслуживания Маршрута временным перевозчиком;</w:t>
      </w:r>
    </w:p>
    <w:p w14:paraId="49DA7246" w14:textId="77777777" w:rsidR="00DE3EFA" w:rsidRDefault="00DE3EFA" w:rsidP="00DE3EFA">
      <w:pPr>
        <w:pStyle w:val="a3"/>
        <w:numPr>
          <w:ilvl w:val="0"/>
          <w:numId w:val="1"/>
        </w:numPr>
        <w:tabs>
          <w:tab w:val="left" w:pos="851"/>
          <w:tab w:val="left" w:pos="993"/>
        </w:tabs>
        <w:spacing w:after="240" w:line="240" w:lineRule="auto"/>
        <w:ind w:left="0" w:firstLine="709"/>
        <w:jc w:val="both"/>
        <w:rPr>
          <w:rFonts w:ascii="Arial" w:hAnsi="Arial" w:cs="Arial"/>
          <w:sz w:val="24"/>
          <w:szCs w:val="24"/>
        </w:rPr>
      </w:pPr>
      <w:r>
        <w:rPr>
          <w:rFonts w:ascii="Arial" w:hAnsi="Arial" w:cs="Arial"/>
          <w:sz w:val="24"/>
          <w:szCs w:val="24"/>
        </w:rPr>
        <w:t>если заявления о заключении временных договоров на осуществление регулярных перевозок пассажиров и багажа городским наземным электрическим транспортом по муниципальным маршрутам регулярных перевозок на территории муниципального образования городской округ Донецк Донецкой Народной Республики не были поданы или временный перевозчик для работы на Маршруте не был определен, либо результаты определения временного перевозчика для работы на Маршруте были отменены по решению суда.</w:t>
      </w:r>
    </w:p>
    <w:p w14:paraId="5C5ECFF4" w14:textId="77777777" w:rsidR="00DE3EFA" w:rsidRDefault="00DE3EFA" w:rsidP="00DE3EFA">
      <w:pPr>
        <w:spacing w:after="240" w:line="240" w:lineRule="auto"/>
        <w:ind w:firstLine="709"/>
        <w:jc w:val="both"/>
        <w:rPr>
          <w:rFonts w:ascii="Arial" w:hAnsi="Arial" w:cs="Arial"/>
          <w:sz w:val="24"/>
          <w:szCs w:val="24"/>
        </w:rPr>
      </w:pPr>
      <w:r>
        <w:rPr>
          <w:rFonts w:ascii="Arial" w:hAnsi="Arial" w:cs="Arial"/>
          <w:sz w:val="24"/>
          <w:szCs w:val="24"/>
        </w:rPr>
        <w:t>1.3. Назначение временного перевозчика на Маршрут в соответствии с Порядком осуществляется Администрацией городского округа Донецк Донецкой Народной Республики (далее – Администрация округа).</w:t>
      </w:r>
    </w:p>
    <w:p w14:paraId="3C5CAC64" w14:textId="77777777" w:rsidR="00DE3EFA" w:rsidRDefault="00DE3EFA" w:rsidP="00DE3EFA">
      <w:pPr>
        <w:spacing w:after="240" w:line="240" w:lineRule="auto"/>
        <w:ind w:firstLine="737"/>
        <w:jc w:val="center"/>
        <w:rPr>
          <w:rFonts w:ascii="Arial" w:hAnsi="Arial" w:cs="Arial"/>
          <w:b/>
          <w:sz w:val="24"/>
          <w:szCs w:val="24"/>
        </w:rPr>
      </w:pPr>
      <w:r>
        <w:rPr>
          <w:rFonts w:ascii="Arial" w:hAnsi="Arial" w:cs="Arial"/>
          <w:b/>
          <w:sz w:val="24"/>
          <w:szCs w:val="24"/>
          <w:lang w:val="en-US"/>
        </w:rPr>
        <w:t>II</w:t>
      </w:r>
      <w:r>
        <w:rPr>
          <w:rFonts w:ascii="Arial" w:hAnsi="Arial" w:cs="Arial"/>
          <w:b/>
          <w:sz w:val="24"/>
          <w:szCs w:val="24"/>
        </w:rPr>
        <w:t xml:space="preserve">. Процедура определения и назначения временного перевозчика на Маршрут </w:t>
      </w:r>
    </w:p>
    <w:p w14:paraId="4A4E4F9F" w14:textId="77777777" w:rsidR="00DE3EFA" w:rsidRDefault="00DE3EFA" w:rsidP="00DE3EFA">
      <w:pPr>
        <w:spacing w:after="240" w:line="240" w:lineRule="auto"/>
        <w:ind w:firstLine="709"/>
        <w:jc w:val="both"/>
        <w:rPr>
          <w:rFonts w:ascii="Arial" w:hAnsi="Arial" w:cs="Arial"/>
          <w:sz w:val="24"/>
          <w:szCs w:val="24"/>
        </w:rPr>
      </w:pPr>
      <w:r>
        <w:rPr>
          <w:rFonts w:ascii="Arial" w:hAnsi="Arial" w:cs="Arial"/>
          <w:sz w:val="24"/>
          <w:szCs w:val="24"/>
        </w:rPr>
        <w:t xml:space="preserve">2.1. При возникновении обстоятельств, предусмотренных пунктом 1.2 Порядка, Администрация округа в течение трех рабочих дней размещает на </w:t>
      </w:r>
      <w:bookmarkStart w:id="3" w:name="_Hlk167980334"/>
      <w:r>
        <w:rPr>
          <w:rFonts w:ascii="Arial" w:hAnsi="Arial" w:cs="Arial"/>
          <w:sz w:val="24"/>
          <w:szCs w:val="24"/>
        </w:rPr>
        <w:t xml:space="preserve">официальном сайте </w:t>
      </w:r>
      <w:bookmarkStart w:id="4" w:name="_Hlk167976050"/>
      <w:r>
        <w:rPr>
          <w:rFonts w:ascii="Arial" w:hAnsi="Arial" w:cs="Arial"/>
          <w:sz w:val="24"/>
          <w:szCs w:val="24"/>
        </w:rPr>
        <w:t xml:space="preserve">муниципального образования городской округ Донецк Донецкой Народной Республики в информационно-телекоммуникационной сети Интернет </w:t>
      </w:r>
      <w:bookmarkStart w:id="5" w:name="_Hlk167876672"/>
      <w:bookmarkStart w:id="6" w:name="_Hlk167890934"/>
      <w:bookmarkEnd w:id="4"/>
      <w:r>
        <w:rPr>
          <w:rFonts w:ascii="Arial" w:hAnsi="Arial" w:cs="Arial"/>
          <w:sz w:val="24"/>
          <w:szCs w:val="24"/>
        </w:rPr>
        <w:t>donetsk.gosuslugi.ru</w:t>
      </w:r>
      <w:bookmarkEnd w:id="5"/>
      <w:r>
        <w:rPr>
          <w:rFonts w:ascii="Arial" w:hAnsi="Arial" w:cs="Arial"/>
          <w:sz w:val="24"/>
          <w:szCs w:val="24"/>
        </w:rPr>
        <w:t xml:space="preserve"> </w:t>
      </w:r>
      <w:bookmarkEnd w:id="3"/>
      <w:bookmarkEnd w:id="6"/>
      <w:r>
        <w:rPr>
          <w:rFonts w:ascii="Arial" w:hAnsi="Arial" w:cs="Arial"/>
          <w:sz w:val="24"/>
          <w:szCs w:val="24"/>
        </w:rPr>
        <w:t xml:space="preserve">(далее – </w:t>
      </w:r>
      <w:bookmarkStart w:id="7" w:name="_Hlk168231232"/>
      <w:r>
        <w:rPr>
          <w:rFonts w:ascii="Arial" w:hAnsi="Arial" w:cs="Arial"/>
          <w:sz w:val="24"/>
          <w:szCs w:val="24"/>
        </w:rPr>
        <w:t>сайт городского округа</w:t>
      </w:r>
      <w:bookmarkEnd w:id="7"/>
      <w:r>
        <w:rPr>
          <w:rFonts w:ascii="Arial" w:hAnsi="Arial" w:cs="Arial"/>
          <w:sz w:val="24"/>
          <w:szCs w:val="24"/>
        </w:rPr>
        <w:t>) объявление о предложении заключить временный договор на осуществление регулярных перевозок пассажиров и багажа городским наземным электрическим транспортом по Маршруту (далее – временный договор) на период и срок не более установленного в пункте 1.1 Порядка, с перевозчиками, предоставившими в установленные Порядком сроки, заявление о заключении временного договора на осуществление регулярных перевозок пассажиров и багажа городским наземным электрическим транспортом по Маршруту (далее – заявление) по форме, установленной в приложении 1 к Порядку, с приложением документов, указанных в пункте 2.4 Порядка.</w:t>
      </w:r>
    </w:p>
    <w:p w14:paraId="395151B1" w14:textId="77777777" w:rsidR="00DE3EFA" w:rsidRDefault="00DE3EFA" w:rsidP="00DE3EFA">
      <w:pPr>
        <w:spacing w:after="240" w:line="240" w:lineRule="auto"/>
        <w:ind w:firstLine="709"/>
        <w:jc w:val="both"/>
        <w:rPr>
          <w:rFonts w:ascii="Arial" w:hAnsi="Arial" w:cs="Arial"/>
          <w:sz w:val="24"/>
          <w:szCs w:val="24"/>
        </w:rPr>
      </w:pPr>
      <w:r>
        <w:rPr>
          <w:rFonts w:ascii="Arial" w:hAnsi="Arial" w:cs="Arial"/>
          <w:sz w:val="24"/>
          <w:szCs w:val="24"/>
        </w:rPr>
        <w:t>2.2. В объявлении должны быть указаны:</w:t>
      </w:r>
    </w:p>
    <w:p w14:paraId="7FB7BF59" w14:textId="77777777" w:rsidR="00DE3EFA" w:rsidRDefault="00DE3EFA" w:rsidP="00DE3EFA">
      <w:pPr>
        <w:spacing w:after="240" w:line="240" w:lineRule="auto"/>
        <w:ind w:firstLine="709"/>
        <w:jc w:val="both"/>
        <w:rPr>
          <w:rFonts w:ascii="Arial" w:hAnsi="Arial" w:cs="Arial"/>
          <w:sz w:val="24"/>
          <w:szCs w:val="24"/>
        </w:rPr>
      </w:pPr>
      <w:r>
        <w:rPr>
          <w:rFonts w:ascii="Arial" w:hAnsi="Arial" w:cs="Arial"/>
          <w:sz w:val="24"/>
          <w:szCs w:val="24"/>
        </w:rPr>
        <w:t>2.2.1. Информация о Маршруте, на который планируется заключить временный договор в соответствии с Порядком, содержащая:</w:t>
      </w:r>
    </w:p>
    <w:p w14:paraId="4734C78C" w14:textId="77777777" w:rsidR="00DE3EFA" w:rsidRDefault="00DE3EFA" w:rsidP="00DE3EFA">
      <w:pPr>
        <w:spacing w:after="0" w:line="240" w:lineRule="auto"/>
        <w:ind w:firstLine="709"/>
        <w:jc w:val="both"/>
        <w:rPr>
          <w:rFonts w:ascii="Arial" w:hAnsi="Arial" w:cs="Arial"/>
          <w:sz w:val="24"/>
          <w:szCs w:val="24"/>
        </w:rPr>
      </w:pPr>
      <w:r>
        <w:rPr>
          <w:rFonts w:ascii="Arial" w:hAnsi="Arial" w:cs="Arial"/>
          <w:sz w:val="24"/>
          <w:szCs w:val="24"/>
        </w:rPr>
        <w:t>1) порядковый номер Маршрута;</w:t>
      </w:r>
    </w:p>
    <w:p w14:paraId="4ED81668" w14:textId="77777777" w:rsidR="00DE3EFA" w:rsidRDefault="00DE3EFA" w:rsidP="00DE3EFA">
      <w:pPr>
        <w:pStyle w:val="a3"/>
        <w:numPr>
          <w:ilvl w:val="0"/>
          <w:numId w:val="4"/>
        </w:numPr>
        <w:tabs>
          <w:tab w:val="left" w:pos="993"/>
          <w:tab w:val="left" w:pos="1418"/>
        </w:tabs>
        <w:spacing w:after="0" w:line="240" w:lineRule="auto"/>
        <w:ind w:left="0" w:firstLine="709"/>
        <w:contextualSpacing w:val="0"/>
        <w:jc w:val="both"/>
        <w:rPr>
          <w:rFonts w:ascii="Arial" w:hAnsi="Arial" w:cs="Arial"/>
          <w:sz w:val="24"/>
          <w:szCs w:val="24"/>
        </w:rPr>
      </w:pPr>
      <w:r>
        <w:rPr>
          <w:rFonts w:ascii="Arial" w:hAnsi="Arial" w:cs="Arial"/>
          <w:sz w:val="24"/>
          <w:szCs w:val="24"/>
        </w:rPr>
        <w:t>наименование Маршрута с указанием начального и конечного остановочных пунктов;</w:t>
      </w:r>
    </w:p>
    <w:p w14:paraId="52E077BC" w14:textId="77777777" w:rsidR="00DE3EFA" w:rsidRDefault="00DE3EFA" w:rsidP="00DE3EFA">
      <w:pPr>
        <w:pStyle w:val="a3"/>
        <w:numPr>
          <w:ilvl w:val="0"/>
          <w:numId w:val="4"/>
        </w:numPr>
        <w:tabs>
          <w:tab w:val="left" w:pos="993"/>
          <w:tab w:val="left" w:pos="1418"/>
        </w:tabs>
        <w:spacing w:after="0" w:line="240" w:lineRule="auto"/>
        <w:ind w:left="0" w:firstLine="709"/>
        <w:contextualSpacing w:val="0"/>
        <w:jc w:val="both"/>
        <w:rPr>
          <w:rFonts w:ascii="Arial" w:hAnsi="Arial" w:cs="Arial"/>
          <w:sz w:val="24"/>
          <w:szCs w:val="24"/>
        </w:rPr>
      </w:pPr>
      <w:r>
        <w:rPr>
          <w:rFonts w:ascii="Arial" w:hAnsi="Arial" w:cs="Arial"/>
          <w:sz w:val="24"/>
          <w:szCs w:val="24"/>
        </w:rPr>
        <w:t>номера графиков движения;</w:t>
      </w:r>
    </w:p>
    <w:p w14:paraId="085E4CFA" w14:textId="77777777" w:rsidR="00DE3EFA" w:rsidRDefault="00DE3EFA" w:rsidP="00DE3EFA">
      <w:pPr>
        <w:pStyle w:val="a3"/>
        <w:numPr>
          <w:ilvl w:val="0"/>
          <w:numId w:val="4"/>
        </w:numPr>
        <w:tabs>
          <w:tab w:val="left" w:pos="993"/>
          <w:tab w:val="left" w:pos="1418"/>
        </w:tabs>
        <w:spacing w:after="0" w:line="240" w:lineRule="auto"/>
        <w:ind w:left="0" w:firstLine="709"/>
        <w:contextualSpacing w:val="0"/>
        <w:jc w:val="both"/>
        <w:rPr>
          <w:rFonts w:ascii="Arial" w:hAnsi="Arial" w:cs="Arial"/>
          <w:sz w:val="24"/>
          <w:szCs w:val="24"/>
        </w:rPr>
      </w:pPr>
      <w:r>
        <w:rPr>
          <w:rFonts w:ascii="Arial" w:hAnsi="Arial" w:cs="Arial"/>
          <w:sz w:val="24"/>
          <w:szCs w:val="24"/>
        </w:rPr>
        <w:t>вид транспортных средств, необходимых для осуществления пассажирских перевозок по Маршруту;</w:t>
      </w:r>
    </w:p>
    <w:p w14:paraId="24BBD8F5" w14:textId="77777777" w:rsidR="00DE3EFA" w:rsidRDefault="00DE3EFA" w:rsidP="00DE3EFA">
      <w:pPr>
        <w:pStyle w:val="a3"/>
        <w:numPr>
          <w:ilvl w:val="0"/>
          <w:numId w:val="4"/>
        </w:numPr>
        <w:tabs>
          <w:tab w:val="left" w:pos="993"/>
          <w:tab w:val="left" w:pos="1418"/>
        </w:tabs>
        <w:spacing w:after="0" w:line="240" w:lineRule="auto"/>
        <w:ind w:left="0" w:firstLine="709"/>
        <w:contextualSpacing w:val="0"/>
        <w:jc w:val="both"/>
        <w:rPr>
          <w:rFonts w:ascii="Arial" w:hAnsi="Arial" w:cs="Arial"/>
          <w:sz w:val="24"/>
          <w:szCs w:val="24"/>
        </w:rPr>
      </w:pPr>
      <w:r>
        <w:rPr>
          <w:rFonts w:ascii="Arial" w:hAnsi="Arial" w:cs="Arial"/>
          <w:sz w:val="24"/>
          <w:szCs w:val="24"/>
        </w:rPr>
        <w:t>количество транспортных средств для осуществления пассажирских перевозок с посадкой и высадкой пассажиров только в установленных остановочных пунктах по Маршруту.</w:t>
      </w:r>
    </w:p>
    <w:p w14:paraId="557EE314" w14:textId="77777777" w:rsidR="00DE3EFA" w:rsidRDefault="00DE3EFA" w:rsidP="00DE3EFA">
      <w:pPr>
        <w:pStyle w:val="a3"/>
        <w:tabs>
          <w:tab w:val="left" w:pos="993"/>
          <w:tab w:val="left" w:pos="1418"/>
        </w:tabs>
        <w:spacing w:after="0" w:line="240" w:lineRule="auto"/>
        <w:ind w:left="709"/>
        <w:contextualSpacing w:val="0"/>
        <w:jc w:val="both"/>
        <w:rPr>
          <w:rFonts w:ascii="Arial" w:hAnsi="Arial" w:cs="Arial"/>
          <w:sz w:val="24"/>
          <w:szCs w:val="24"/>
        </w:rPr>
      </w:pPr>
    </w:p>
    <w:p w14:paraId="7FDA5951" w14:textId="77777777" w:rsidR="00DE3EFA" w:rsidRDefault="00DE3EFA" w:rsidP="00DE3EFA">
      <w:pPr>
        <w:spacing w:after="240" w:line="240" w:lineRule="auto"/>
        <w:ind w:firstLine="709"/>
        <w:jc w:val="both"/>
        <w:rPr>
          <w:rFonts w:ascii="Arial" w:hAnsi="Arial" w:cs="Arial"/>
          <w:sz w:val="24"/>
          <w:szCs w:val="24"/>
        </w:rPr>
      </w:pPr>
      <w:r>
        <w:rPr>
          <w:rFonts w:ascii="Arial" w:hAnsi="Arial" w:cs="Arial"/>
          <w:sz w:val="24"/>
          <w:szCs w:val="24"/>
        </w:rPr>
        <w:lastRenderedPageBreak/>
        <w:t>2.2.2. Срок приема заявления (в течение 5-ти рабочих дней с даты размещения объявления на сайте городского округа).</w:t>
      </w:r>
    </w:p>
    <w:p w14:paraId="76A17D92" w14:textId="77777777" w:rsidR="00DE3EFA" w:rsidRDefault="00DE3EFA" w:rsidP="00DE3EFA">
      <w:pPr>
        <w:spacing w:after="240" w:line="240" w:lineRule="auto"/>
        <w:ind w:firstLine="709"/>
        <w:jc w:val="both"/>
        <w:rPr>
          <w:rFonts w:ascii="Arial" w:hAnsi="Arial" w:cs="Arial"/>
          <w:sz w:val="24"/>
          <w:szCs w:val="24"/>
        </w:rPr>
      </w:pPr>
      <w:r>
        <w:rPr>
          <w:rFonts w:ascii="Arial" w:hAnsi="Arial" w:cs="Arial"/>
          <w:sz w:val="24"/>
          <w:szCs w:val="24"/>
        </w:rPr>
        <w:t>2.2.3. Адрес приема заявления.</w:t>
      </w:r>
    </w:p>
    <w:p w14:paraId="2C5B41B3" w14:textId="77777777" w:rsidR="00DE3EFA" w:rsidRDefault="00DE3EFA" w:rsidP="00DE3EFA">
      <w:pPr>
        <w:spacing w:after="240" w:line="240" w:lineRule="auto"/>
        <w:ind w:firstLine="709"/>
        <w:jc w:val="both"/>
        <w:rPr>
          <w:rFonts w:ascii="Arial" w:hAnsi="Arial" w:cs="Arial"/>
          <w:sz w:val="24"/>
          <w:szCs w:val="24"/>
        </w:rPr>
      </w:pPr>
      <w:r>
        <w:rPr>
          <w:rFonts w:ascii="Arial" w:hAnsi="Arial" w:cs="Arial"/>
          <w:sz w:val="24"/>
          <w:szCs w:val="24"/>
        </w:rPr>
        <w:t>2.2.4. Перечень прилагаемых к заявлению документов в соответствии с пунктом 2.4 Порядка.</w:t>
      </w:r>
    </w:p>
    <w:p w14:paraId="43F44D03" w14:textId="77777777" w:rsidR="00DE3EFA" w:rsidRDefault="00DE3EFA" w:rsidP="00DE3EFA">
      <w:pPr>
        <w:spacing w:after="240" w:line="240" w:lineRule="auto"/>
        <w:ind w:firstLine="709"/>
        <w:jc w:val="both"/>
        <w:rPr>
          <w:rFonts w:ascii="Arial" w:hAnsi="Arial" w:cs="Arial"/>
          <w:sz w:val="24"/>
          <w:szCs w:val="24"/>
        </w:rPr>
      </w:pPr>
      <w:r>
        <w:rPr>
          <w:rFonts w:ascii="Arial" w:hAnsi="Arial" w:cs="Arial"/>
          <w:sz w:val="24"/>
          <w:szCs w:val="24"/>
        </w:rPr>
        <w:t>2.3. Заявления подаются юридическими лицами, для которых исполнительным органом Донецкой Народной Республики в области регулирования тарифов установлены тарифы на перевозку пассажиров и багажа городским наземным электрическим транспортом по муниципальным маршрутам регулярных перевозок на территории Донецкой Народной Республики.</w:t>
      </w:r>
    </w:p>
    <w:p w14:paraId="0E3B55E4" w14:textId="77777777" w:rsidR="00DE3EFA" w:rsidRDefault="00DE3EFA" w:rsidP="00DE3EFA">
      <w:pPr>
        <w:spacing w:after="240" w:line="240" w:lineRule="auto"/>
        <w:ind w:firstLine="709"/>
        <w:jc w:val="both"/>
        <w:rPr>
          <w:rFonts w:ascii="Arial" w:hAnsi="Arial" w:cs="Arial"/>
          <w:sz w:val="24"/>
          <w:szCs w:val="24"/>
        </w:rPr>
      </w:pPr>
      <w:r>
        <w:rPr>
          <w:rFonts w:ascii="Arial" w:hAnsi="Arial" w:cs="Arial"/>
          <w:sz w:val="24"/>
          <w:szCs w:val="24"/>
        </w:rPr>
        <w:t>2.4. К заявлению прилагаются следующие документы:</w:t>
      </w:r>
    </w:p>
    <w:p w14:paraId="155AD197" w14:textId="77777777" w:rsidR="00DE3EFA" w:rsidRDefault="00DE3EFA" w:rsidP="00DE3EFA">
      <w:pPr>
        <w:pStyle w:val="a3"/>
        <w:numPr>
          <w:ilvl w:val="0"/>
          <w:numId w:val="2"/>
        </w:numPr>
        <w:tabs>
          <w:tab w:val="left" w:pos="993"/>
        </w:tabs>
        <w:spacing w:after="0" w:line="240" w:lineRule="auto"/>
        <w:ind w:left="0" w:firstLine="709"/>
        <w:contextualSpacing w:val="0"/>
        <w:jc w:val="both"/>
        <w:rPr>
          <w:rFonts w:ascii="Arial" w:hAnsi="Arial" w:cs="Arial"/>
          <w:sz w:val="24"/>
          <w:szCs w:val="24"/>
        </w:rPr>
      </w:pPr>
      <w:r>
        <w:rPr>
          <w:rFonts w:ascii="Arial" w:hAnsi="Arial" w:cs="Arial"/>
          <w:sz w:val="24"/>
          <w:szCs w:val="24"/>
        </w:rPr>
        <w:t>заверенные заявителем копии учредительных документов юридического лица;</w:t>
      </w:r>
    </w:p>
    <w:p w14:paraId="58274573" w14:textId="77777777" w:rsidR="00DE3EFA" w:rsidRDefault="00DE3EFA" w:rsidP="00DE3EFA">
      <w:pPr>
        <w:pStyle w:val="a3"/>
        <w:numPr>
          <w:ilvl w:val="0"/>
          <w:numId w:val="2"/>
        </w:numPr>
        <w:tabs>
          <w:tab w:val="left" w:pos="993"/>
        </w:tabs>
        <w:spacing w:after="0" w:line="240" w:lineRule="auto"/>
        <w:ind w:left="0" w:firstLine="709"/>
        <w:contextualSpacing w:val="0"/>
        <w:jc w:val="both"/>
        <w:rPr>
          <w:rFonts w:ascii="Arial" w:hAnsi="Arial" w:cs="Arial"/>
          <w:sz w:val="24"/>
          <w:szCs w:val="24"/>
        </w:rPr>
      </w:pPr>
      <w:r>
        <w:rPr>
          <w:rFonts w:ascii="Arial" w:hAnsi="Arial" w:cs="Arial"/>
          <w:sz w:val="24"/>
          <w:szCs w:val="24"/>
        </w:rPr>
        <w:t>заверенная заявителем копия выписки из Единого государственного реестра юридических лиц;</w:t>
      </w:r>
    </w:p>
    <w:p w14:paraId="75A0446F" w14:textId="77777777" w:rsidR="00DE3EFA" w:rsidRDefault="00DE3EFA" w:rsidP="00DE3EFA">
      <w:pPr>
        <w:pStyle w:val="a3"/>
        <w:numPr>
          <w:ilvl w:val="0"/>
          <w:numId w:val="2"/>
        </w:numPr>
        <w:tabs>
          <w:tab w:val="left" w:pos="993"/>
        </w:tabs>
        <w:spacing w:after="0" w:line="240" w:lineRule="auto"/>
        <w:ind w:left="0" w:firstLine="709"/>
        <w:contextualSpacing w:val="0"/>
        <w:jc w:val="both"/>
        <w:rPr>
          <w:rFonts w:ascii="Arial" w:hAnsi="Arial" w:cs="Arial"/>
          <w:sz w:val="24"/>
          <w:szCs w:val="24"/>
        </w:rPr>
      </w:pPr>
      <w:r>
        <w:rPr>
          <w:rFonts w:ascii="Arial" w:hAnsi="Arial" w:cs="Arial"/>
          <w:sz w:val="24"/>
          <w:szCs w:val="24"/>
        </w:rPr>
        <w:t>заверенная заявителем копия</w:t>
      </w:r>
      <w:bookmarkStart w:id="8" w:name="_Hlk167877696"/>
      <w:r>
        <w:rPr>
          <w:rFonts w:ascii="Arial" w:hAnsi="Arial" w:cs="Arial"/>
          <w:sz w:val="24"/>
          <w:szCs w:val="24"/>
        </w:rPr>
        <w:t xml:space="preserve"> </w:t>
      </w:r>
      <w:bookmarkStart w:id="9" w:name="_Hlk183959233"/>
      <w:bookmarkEnd w:id="8"/>
      <w:r>
        <w:rPr>
          <w:rFonts w:ascii="Arial" w:hAnsi="Arial" w:cs="Arial"/>
          <w:sz w:val="24"/>
          <w:szCs w:val="24"/>
        </w:rPr>
        <w:t>инвентарной карточки учета объекта основных средств</w:t>
      </w:r>
      <w:bookmarkEnd w:id="9"/>
      <w:r>
        <w:rPr>
          <w:rFonts w:ascii="Arial" w:hAnsi="Arial" w:cs="Arial"/>
          <w:sz w:val="24"/>
          <w:szCs w:val="24"/>
        </w:rPr>
        <w:t xml:space="preserve"> на каждую единицу транспортного средства, которое будет осуществлять перевозки по Маршруту. В случае, если транспортные средства находятся в аренде/безвозмездном пользовании, к заявлению прилагается заверенная заявителем копия документа, подтверждающего право пользования. Копии документов на транспортные средства могут прилагаться к заявлению не более чем на один Маршрут;</w:t>
      </w:r>
    </w:p>
    <w:p w14:paraId="206E599A" w14:textId="77777777" w:rsidR="00DE3EFA" w:rsidRDefault="00DE3EFA" w:rsidP="00DE3EFA">
      <w:pPr>
        <w:pStyle w:val="a3"/>
        <w:numPr>
          <w:ilvl w:val="0"/>
          <w:numId w:val="2"/>
        </w:numPr>
        <w:tabs>
          <w:tab w:val="left" w:pos="993"/>
        </w:tabs>
        <w:spacing w:after="0" w:line="240" w:lineRule="auto"/>
        <w:ind w:left="0" w:firstLine="709"/>
        <w:contextualSpacing w:val="0"/>
        <w:jc w:val="both"/>
        <w:rPr>
          <w:rFonts w:ascii="Arial" w:hAnsi="Arial" w:cs="Arial"/>
          <w:sz w:val="24"/>
          <w:szCs w:val="24"/>
        </w:rPr>
      </w:pPr>
      <w:bookmarkStart w:id="10" w:name="_Hlk167860285"/>
      <w:r>
        <w:rPr>
          <w:rFonts w:ascii="Arial" w:hAnsi="Arial" w:cs="Arial"/>
          <w:sz w:val="24"/>
          <w:szCs w:val="24"/>
        </w:rPr>
        <w:t>заверенные заявителем копии</w:t>
      </w:r>
      <w:bookmarkEnd w:id="10"/>
      <w:r>
        <w:rPr>
          <w:rFonts w:ascii="Arial" w:hAnsi="Arial" w:cs="Arial"/>
          <w:sz w:val="24"/>
          <w:szCs w:val="24"/>
        </w:rPr>
        <w:t xml:space="preserve"> документов, подтверждающие возможность обеспечения выполнения заявителем требований законодательства в части медицинских осмотров водителей (предрейсовых, послерейсовых), проверки технического состояния городского наземного электрического транспорта (предрейсовой, послерейсовой); </w:t>
      </w:r>
    </w:p>
    <w:p w14:paraId="4470256A" w14:textId="77777777" w:rsidR="00DE3EFA" w:rsidRDefault="00DE3EFA" w:rsidP="00DE3EFA">
      <w:pPr>
        <w:pStyle w:val="a3"/>
        <w:numPr>
          <w:ilvl w:val="0"/>
          <w:numId w:val="2"/>
        </w:numPr>
        <w:tabs>
          <w:tab w:val="left" w:pos="993"/>
        </w:tabs>
        <w:spacing w:after="0" w:line="240" w:lineRule="auto"/>
        <w:ind w:left="0" w:firstLine="709"/>
        <w:contextualSpacing w:val="0"/>
        <w:jc w:val="both"/>
        <w:rPr>
          <w:rFonts w:ascii="Arial" w:hAnsi="Arial" w:cs="Arial"/>
          <w:sz w:val="24"/>
          <w:szCs w:val="24"/>
        </w:rPr>
      </w:pPr>
      <w:r>
        <w:rPr>
          <w:rFonts w:ascii="Arial" w:hAnsi="Arial" w:cs="Arial"/>
          <w:sz w:val="24"/>
          <w:szCs w:val="24"/>
        </w:rPr>
        <w:t xml:space="preserve">заверенные копии документов на осуществление регулярных перевозок пассажиров и багажа, предусмотренных нормативными правовыми актами субъектов Российской Федерации, муниципальными нормативными правовыми актами, подтверждающими опыт работы заявителя. Сведения предоставляются с 30.09.2022 по дату размещения на сайте городского округа объявления о предложении заключить временный договор; </w:t>
      </w:r>
    </w:p>
    <w:p w14:paraId="1D581D64" w14:textId="77777777" w:rsidR="00DE3EFA" w:rsidRDefault="00DE3EFA" w:rsidP="00DE3EFA">
      <w:pPr>
        <w:pStyle w:val="a3"/>
        <w:numPr>
          <w:ilvl w:val="0"/>
          <w:numId w:val="2"/>
        </w:numPr>
        <w:tabs>
          <w:tab w:val="left" w:pos="993"/>
        </w:tabs>
        <w:spacing w:after="0" w:line="240" w:lineRule="auto"/>
        <w:ind w:left="0" w:firstLine="709"/>
        <w:contextualSpacing w:val="0"/>
        <w:jc w:val="both"/>
        <w:rPr>
          <w:rFonts w:ascii="Arial" w:hAnsi="Arial" w:cs="Arial"/>
          <w:sz w:val="24"/>
          <w:szCs w:val="24"/>
        </w:rPr>
      </w:pPr>
      <w:r>
        <w:rPr>
          <w:rFonts w:ascii="Arial" w:hAnsi="Arial" w:cs="Arial"/>
          <w:sz w:val="24"/>
          <w:szCs w:val="24"/>
        </w:rPr>
        <w:t>согласие на обработку персональных данных.</w:t>
      </w:r>
    </w:p>
    <w:p w14:paraId="586C3C8D" w14:textId="77777777" w:rsidR="00DE3EFA" w:rsidRDefault="00DE3EFA" w:rsidP="00DE3EFA">
      <w:pPr>
        <w:pStyle w:val="a3"/>
        <w:tabs>
          <w:tab w:val="left" w:pos="993"/>
        </w:tabs>
        <w:spacing w:after="0" w:line="240" w:lineRule="auto"/>
        <w:ind w:left="709"/>
        <w:contextualSpacing w:val="0"/>
        <w:jc w:val="both"/>
        <w:rPr>
          <w:rFonts w:ascii="Arial" w:hAnsi="Arial" w:cs="Arial"/>
          <w:sz w:val="24"/>
          <w:szCs w:val="24"/>
        </w:rPr>
      </w:pPr>
    </w:p>
    <w:p w14:paraId="4B5BC20B" w14:textId="77777777" w:rsidR="00DE3EFA" w:rsidRDefault="00DE3EFA" w:rsidP="00DE3EFA">
      <w:pPr>
        <w:pStyle w:val="a3"/>
        <w:tabs>
          <w:tab w:val="left" w:pos="993"/>
        </w:tabs>
        <w:spacing w:after="240" w:line="240" w:lineRule="auto"/>
        <w:ind w:left="0" w:firstLine="709"/>
        <w:contextualSpacing w:val="0"/>
        <w:jc w:val="both"/>
        <w:rPr>
          <w:rFonts w:ascii="Arial" w:hAnsi="Arial" w:cs="Arial"/>
          <w:sz w:val="24"/>
          <w:szCs w:val="24"/>
        </w:rPr>
      </w:pPr>
      <w:r>
        <w:rPr>
          <w:rFonts w:ascii="Arial" w:hAnsi="Arial" w:cs="Arial"/>
          <w:sz w:val="24"/>
          <w:szCs w:val="24"/>
        </w:rPr>
        <w:t>2.5. В случае, если интересы юридического лица представляет представитель, уполномоченный на представление интересов заявителя, к заявлению прилагается заверенная, в установленном порядке, копия документа, подтверждающего полномочия такого лица (доверенность) и копии документов, удостоверяющих личность уполномоченного лица.</w:t>
      </w:r>
    </w:p>
    <w:p w14:paraId="1A2FEB27" w14:textId="77777777" w:rsidR="00DE3EFA" w:rsidRDefault="00DE3EFA" w:rsidP="00DE3EFA">
      <w:pPr>
        <w:spacing w:after="240" w:line="240" w:lineRule="auto"/>
        <w:ind w:firstLine="709"/>
        <w:jc w:val="both"/>
        <w:rPr>
          <w:rFonts w:ascii="Arial" w:hAnsi="Arial" w:cs="Arial"/>
          <w:sz w:val="24"/>
          <w:szCs w:val="24"/>
        </w:rPr>
      </w:pPr>
      <w:r>
        <w:rPr>
          <w:rFonts w:ascii="Arial" w:hAnsi="Arial" w:cs="Arial"/>
          <w:sz w:val="24"/>
          <w:szCs w:val="24"/>
        </w:rPr>
        <w:t>2.6. Заявление и прилагаемые к нему документы должны быть пронумерованы, прошиты и заверены подписью заявителя (представителя заявителя) и печатью.</w:t>
      </w:r>
    </w:p>
    <w:p w14:paraId="3B5CF1C3" w14:textId="77777777" w:rsidR="00DE3EFA" w:rsidRDefault="00DE3EFA" w:rsidP="00DE3EFA">
      <w:pPr>
        <w:tabs>
          <w:tab w:val="left" w:pos="3094"/>
        </w:tabs>
        <w:spacing w:after="0" w:line="240" w:lineRule="auto"/>
        <w:ind w:firstLine="709"/>
        <w:jc w:val="both"/>
        <w:rPr>
          <w:rFonts w:ascii="Arial" w:hAnsi="Arial" w:cs="Arial"/>
          <w:sz w:val="24"/>
          <w:szCs w:val="24"/>
        </w:rPr>
      </w:pPr>
      <w:r>
        <w:rPr>
          <w:rFonts w:ascii="Arial" w:hAnsi="Arial" w:cs="Arial"/>
          <w:sz w:val="24"/>
          <w:szCs w:val="24"/>
        </w:rPr>
        <w:t xml:space="preserve">2.7. Заявление подается заявителем (представителем заявителя) в Администрацию округа по адресу: Российская Федерация, Донецкая Народная Республика, 283050, </w:t>
      </w:r>
      <w:proofErr w:type="spellStart"/>
      <w:r>
        <w:rPr>
          <w:rFonts w:ascii="Arial" w:hAnsi="Arial" w:cs="Arial"/>
          <w:sz w:val="24"/>
          <w:szCs w:val="24"/>
        </w:rPr>
        <w:t>г.о</w:t>
      </w:r>
      <w:proofErr w:type="spellEnd"/>
      <w:r>
        <w:rPr>
          <w:rFonts w:ascii="Arial" w:hAnsi="Arial" w:cs="Arial"/>
          <w:sz w:val="24"/>
          <w:szCs w:val="24"/>
        </w:rPr>
        <w:t xml:space="preserve">. Донецк, г. Донецк, ул. Артема, д. 98, </w:t>
      </w:r>
      <w:proofErr w:type="spellStart"/>
      <w:r>
        <w:rPr>
          <w:rFonts w:ascii="Arial" w:hAnsi="Arial" w:cs="Arial"/>
          <w:sz w:val="24"/>
          <w:szCs w:val="24"/>
        </w:rPr>
        <w:t>каб</w:t>
      </w:r>
      <w:proofErr w:type="spellEnd"/>
      <w:r>
        <w:rPr>
          <w:rFonts w:ascii="Arial" w:hAnsi="Arial" w:cs="Arial"/>
          <w:sz w:val="24"/>
          <w:szCs w:val="24"/>
        </w:rPr>
        <w:t>. 115.</w:t>
      </w:r>
    </w:p>
    <w:p w14:paraId="77B3A153" w14:textId="77777777" w:rsidR="00DE3EFA" w:rsidRDefault="00DE3EFA" w:rsidP="00DE3EFA">
      <w:pPr>
        <w:tabs>
          <w:tab w:val="left" w:pos="3094"/>
        </w:tabs>
        <w:ind w:firstLine="709"/>
        <w:jc w:val="both"/>
        <w:rPr>
          <w:rFonts w:ascii="Arial" w:hAnsi="Arial" w:cs="Arial"/>
          <w:sz w:val="24"/>
          <w:szCs w:val="24"/>
        </w:rPr>
      </w:pPr>
      <w:r>
        <w:rPr>
          <w:rFonts w:ascii="Arial" w:hAnsi="Arial" w:cs="Arial"/>
          <w:sz w:val="24"/>
          <w:szCs w:val="24"/>
        </w:rPr>
        <w:lastRenderedPageBreak/>
        <w:t xml:space="preserve">Должностным лицом Администрации округа при приеме заявления </w:t>
      </w:r>
      <w:bookmarkStart w:id="11" w:name="_Hlk184968705"/>
      <w:r>
        <w:rPr>
          <w:rFonts w:ascii="Arial" w:hAnsi="Arial" w:cs="Arial"/>
          <w:sz w:val="24"/>
          <w:szCs w:val="24"/>
        </w:rPr>
        <w:t>собственноручно проставляется дата и время поступления заявления.</w:t>
      </w:r>
      <w:bookmarkEnd w:id="11"/>
    </w:p>
    <w:p w14:paraId="4140E50A" w14:textId="77777777" w:rsidR="00DE3EFA" w:rsidRDefault="00DE3EFA" w:rsidP="00DE3EFA">
      <w:pPr>
        <w:tabs>
          <w:tab w:val="left" w:pos="735"/>
          <w:tab w:val="left" w:pos="870"/>
          <w:tab w:val="left" w:pos="3094"/>
        </w:tabs>
        <w:spacing w:after="240" w:line="240" w:lineRule="auto"/>
        <w:ind w:firstLine="709"/>
        <w:jc w:val="both"/>
        <w:rPr>
          <w:rFonts w:ascii="Arial" w:hAnsi="Arial" w:cs="Arial"/>
          <w:sz w:val="24"/>
          <w:szCs w:val="24"/>
        </w:rPr>
      </w:pPr>
      <w:r>
        <w:rPr>
          <w:rFonts w:ascii="Arial" w:hAnsi="Arial" w:cs="Arial"/>
          <w:sz w:val="24"/>
          <w:szCs w:val="24"/>
        </w:rPr>
        <w:t>2.8. Заявление, представленное после истечения срока приема заявлений, указанного в объявлении, не рассматривается.</w:t>
      </w:r>
    </w:p>
    <w:p w14:paraId="719F7C15" w14:textId="77777777" w:rsidR="00DE3EFA" w:rsidRDefault="00DE3EFA" w:rsidP="00DE3EFA">
      <w:pPr>
        <w:tabs>
          <w:tab w:val="left" w:pos="3094"/>
        </w:tabs>
        <w:spacing w:after="240" w:line="240" w:lineRule="auto"/>
        <w:ind w:firstLine="737"/>
        <w:jc w:val="center"/>
        <w:rPr>
          <w:rFonts w:ascii="Arial" w:hAnsi="Arial" w:cs="Arial"/>
          <w:b/>
          <w:sz w:val="24"/>
          <w:szCs w:val="24"/>
        </w:rPr>
      </w:pPr>
      <w:r>
        <w:rPr>
          <w:rFonts w:ascii="Arial" w:hAnsi="Arial" w:cs="Arial"/>
          <w:b/>
          <w:sz w:val="24"/>
          <w:szCs w:val="24"/>
          <w:lang w:val="en-US"/>
        </w:rPr>
        <w:t>III</w:t>
      </w:r>
      <w:r>
        <w:rPr>
          <w:rFonts w:ascii="Arial" w:hAnsi="Arial" w:cs="Arial"/>
          <w:b/>
          <w:sz w:val="24"/>
          <w:szCs w:val="24"/>
        </w:rPr>
        <w:t>.</w:t>
      </w:r>
      <w:r>
        <w:rPr>
          <w:rFonts w:ascii="Arial" w:hAnsi="Arial" w:cs="Arial"/>
          <w:sz w:val="24"/>
          <w:szCs w:val="24"/>
        </w:rPr>
        <w:t xml:space="preserve"> </w:t>
      </w:r>
      <w:r>
        <w:rPr>
          <w:rFonts w:ascii="Arial" w:hAnsi="Arial" w:cs="Arial"/>
          <w:b/>
          <w:sz w:val="24"/>
          <w:szCs w:val="24"/>
        </w:rPr>
        <w:t>Порядок рассмотрения заявлений и заключения временного договора</w:t>
      </w:r>
    </w:p>
    <w:p w14:paraId="0E682E76" w14:textId="77777777" w:rsidR="00DE3EFA" w:rsidRDefault="00DE3EFA" w:rsidP="00DE3EFA">
      <w:pPr>
        <w:tabs>
          <w:tab w:val="left" w:pos="3094"/>
        </w:tabs>
        <w:spacing w:after="0" w:line="240" w:lineRule="auto"/>
        <w:ind w:firstLine="709"/>
        <w:jc w:val="both"/>
        <w:rPr>
          <w:rFonts w:ascii="Arial" w:hAnsi="Arial" w:cs="Arial"/>
          <w:sz w:val="24"/>
          <w:szCs w:val="24"/>
        </w:rPr>
      </w:pPr>
      <w:r>
        <w:rPr>
          <w:rFonts w:ascii="Arial" w:hAnsi="Arial" w:cs="Arial"/>
          <w:sz w:val="24"/>
          <w:szCs w:val="24"/>
        </w:rPr>
        <w:t>3.1. Заявления, поступившие в Администрацию округа, направляются Главой муниципального образования городского округа Донецк Донецкой Народной Республики для рассмотрения рабочей группой по определению и назначению временного перевозчика на муниципальный маршрут регулярных перевозок пассажиров и багажа городским наземным электрическим транспортом на территории муниципального образования городской округ Донецк Донецкой Народной Республики  (далее – рабочая группа), должностной состав которой утверждается постановлением Администрации округа.</w:t>
      </w:r>
    </w:p>
    <w:p w14:paraId="4DCB3005" w14:textId="77777777" w:rsidR="00DE3EFA" w:rsidRDefault="00DE3EFA" w:rsidP="00DE3EFA">
      <w:pPr>
        <w:tabs>
          <w:tab w:val="left" w:pos="3094"/>
        </w:tabs>
        <w:spacing w:after="240" w:line="240" w:lineRule="auto"/>
        <w:ind w:firstLine="709"/>
        <w:jc w:val="both"/>
        <w:rPr>
          <w:rFonts w:ascii="Arial" w:hAnsi="Arial" w:cs="Arial"/>
          <w:sz w:val="24"/>
          <w:szCs w:val="24"/>
        </w:rPr>
      </w:pPr>
      <w:r>
        <w:rPr>
          <w:rFonts w:ascii="Arial" w:hAnsi="Arial" w:cs="Arial"/>
          <w:sz w:val="24"/>
          <w:szCs w:val="24"/>
        </w:rPr>
        <w:t>После окончания срока, установленного в подпункте 2.2.2 пункта 2.2 Порядка, заявления рассматриваются рабочей группой в срок не более 5-ти рабочих дней.</w:t>
      </w:r>
    </w:p>
    <w:p w14:paraId="06FE10C7" w14:textId="77777777" w:rsidR="00DE3EFA" w:rsidRDefault="00DE3EFA" w:rsidP="00DE3EFA">
      <w:pPr>
        <w:tabs>
          <w:tab w:val="left" w:pos="3094"/>
        </w:tabs>
        <w:spacing w:after="0" w:line="240" w:lineRule="auto"/>
        <w:ind w:firstLine="709"/>
        <w:jc w:val="both"/>
        <w:rPr>
          <w:rFonts w:ascii="Arial" w:hAnsi="Arial" w:cs="Arial"/>
          <w:sz w:val="24"/>
          <w:szCs w:val="24"/>
        </w:rPr>
      </w:pPr>
      <w:r>
        <w:rPr>
          <w:rFonts w:ascii="Arial" w:hAnsi="Arial" w:cs="Arial"/>
          <w:sz w:val="24"/>
          <w:szCs w:val="24"/>
        </w:rPr>
        <w:t>3.2. Право на заключение временного договора получает заявитель, заявление которого получило высшую оценку по сумме критериев оценивания заявлений о заключении временного договора на осуществление регулярных перевозок пассажиров и багажа городским наземным электрическим транспортом по Маршруту (далее – критерии оценивания), установленных в приложении 2 к Порядку. При равенстве баллов право на заключение временного договора получает заявитель, подавший заявление ранее остальных участников.</w:t>
      </w:r>
    </w:p>
    <w:p w14:paraId="5BD6576A" w14:textId="77777777" w:rsidR="00DE3EFA" w:rsidRDefault="00DE3EFA" w:rsidP="00DE3EFA">
      <w:pPr>
        <w:tabs>
          <w:tab w:val="left" w:pos="3094"/>
        </w:tabs>
        <w:spacing w:after="0" w:line="240" w:lineRule="auto"/>
        <w:ind w:firstLine="709"/>
        <w:jc w:val="both"/>
        <w:rPr>
          <w:rFonts w:ascii="Arial" w:hAnsi="Arial" w:cs="Arial"/>
          <w:sz w:val="24"/>
          <w:szCs w:val="24"/>
        </w:rPr>
      </w:pPr>
      <w:r>
        <w:rPr>
          <w:rFonts w:ascii="Arial" w:hAnsi="Arial" w:cs="Arial"/>
          <w:sz w:val="24"/>
          <w:szCs w:val="24"/>
        </w:rPr>
        <w:t xml:space="preserve">Если заявление подано только от одного заявителя, оно признается единственным. </w:t>
      </w:r>
    </w:p>
    <w:p w14:paraId="48E47565" w14:textId="77777777" w:rsidR="00DE3EFA" w:rsidRDefault="00DE3EFA" w:rsidP="00DE3EFA">
      <w:pPr>
        <w:tabs>
          <w:tab w:val="left" w:pos="3094"/>
        </w:tabs>
        <w:spacing w:after="0" w:line="240" w:lineRule="auto"/>
        <w:ind w:firstLine="709"/>
        <w:jc w:val="both"/>
        <w:rPr>
          <w:rFonts w:ascii="Arial" w:hAnsi="Arial" w:cs="Arial"/>
          <w:sz w:val="24"/>
          <w:szCs w:val="24"/>
        </w:rPr>
      </w:pPr>
      <w:r>
        <w:rPr>
          <w:rFonts w:ascii="Arial" w:hAnsi="Arial" w:cs="Arial"/>
          <w:sz w:val="24"/>
          <w:szCs w:val="24"/>
        </w:rPr>
        <w:t>При соответствии заявления критериями оценивания с заявителем заключается временный договор.</w:t>
      </w:r>
    </w:p>
    <w:p w14:paraId="7F786F24" w14:textId="77777777" w:rsidR="00DE3EFA" w:rsidRDefault="00DE3EFA" w:rsidP="00DE3EFA">
      <w:pPr>
        <w:tabs>
          <w:tab w:val="left" w:pos="3094"/>
        </w:tabs>
        <w:spacing w:after="240" w:line="240" w:lineRule="auto"/>
        <w:ind w:firstLine="709"/>
        <w:jc w:val="both"/>
        <w:rPr>
          <w:rFonts w:ascii="Arial" w:hAnsi="Arial" w:cs="Arial"/>
          <w:sz w:val="24"/>
          <w:szCs w:val="24"/>
        </w:rPr>
      </w:pPr>
      <w:r>
        <w:rPr>
          <w:rFonts w:ascii="Arial" w:hAnsi="Arial" w:cs="Arial"/>
          <w:sz w:val="24"/>
          <w:szCs w:val="24"/>
        </w:rPr>
        <w:t>При несоответствии заявления критериям оценивания с заявителем временный договор не заключается.</w:t>
      </w:r>
    </w:p>
    <w:p w14:paraId="4A4CB4E9" w14:textId="77777777" w:rsidR="00DE3EFA" w:rsidRDefault="00DE3EFA" w:rsidP="00DE3EFA">
      <w:pPr>
        <w:tabs>
          <w:tab w:val="left" w:pos="3094"/>
        </w:tabs>
        <w:spacing w:after="240" w:line="240" w:lineRule="auto"/>
        <w:ind w:firstLine="709"/>
        <w:jc w:val="both"/>
        <w:rPr>
          <w:rFonts w:ascii="Arial" w:hAnsi="Arial" w:cs="Arial"/>
          <w:sz w:val="24"/>
          <w:szCs w:val="24"/>
        </w:rPr>
      </w:pPr>
      <w:r>
        <w:rPr>
          <w:rFonts w:ascii="Arial" w:hAnsi="Arial" w:cs="Arial"/>
          <w:sz w:val="24"/>
          <w:szCs w:val="24"/>
        </w:rPr>
        <w:t>3.3. Заявление не подлежит оцениванию на заседании рабочей группы в случае:</w:t>
      </w:r>
    </w:p>
    <w:p w14:paraId="7BC519CB" w14:textId="77777777" w:rsidR="00DE3EFA" w:rsidRDefault="00DE3EFA" w:rsidP="00DE3EFA">
      <w:pPr>
        <w:pStyle w:val="a3"/>
        <w:numPr>
          <w:ilvl w:val="0"/>
          <w:numId w:val="3"/>
        </w:numPr>
        <w:tabs>
          <w:tab w:val="left" w:pos="993"/>
          <w:tab w:val="left" w:pos="3094"/>
        </w:tabs>
        <w:spacing w:after="0" w:line="240" w:lineRule="auto"/>
        <w:ind w:left="0" w:firstLine="709"/>
        <w:contextualSpacing w:val="0"/>
        <w:jc w:val="both"/>
        <w:rPr>
          <w:rFonts w:ascii="Arial" w:hAnsi="Arial" w:cs="Arial"/>
          <w:sz w:val="24"/>
          <w:szCs w:val="24"/>
        </w:rPr>
      </w:pPr>
      <w:r>
        <w:rPr>
          <w:rFonts w:ascii="Arial" w:hAnsi="Arial" w:cs="Arial"/>
          <w:sz w:val="24"/>
          <w:szCs w:val="24"/>
        </w:rPr>
        <w:t>отсутствия одного из документов, указанных в пункте 2.4 Порядка, и отсутствия документа, указанного в пункте 2.5 Порядка;</w:t>
      </w:r>
    </w:p>
    <w:p w14:paraId="537B8811" w14:textId="77777777" w:rsidR="00DE3EFA" w:rsidRDefault="00DE3EFA" w:rsidP="00DE3EFA">
      <w:pPr>
        <w:pStyle w:val="a3"/>
        <w:numPr>
          <w:ilvl w:val="0"/>
          <w:numId w:val="3"/>
        </w:numPr>
        <w:tabs>
          <w:tab w:val="left" w:pos="993"/>
          <w:tab w:val="left" w:pos="3094"/>
        </w:tabs>
        <w:spacing w:after="0" w:line="240" w:lineRule="auto"/>
        <w:ind w:left="0" w:firstLine="709"/>
        <w:contextualSpacing w:val="0"/>
        <w:jc w:val="both"/>
        <w:rPr>
          <w:rFonts w:ascii="Arial" w:hAnsi="Arial" w:cs="Arial"/>
          <w:sz w:val="24"/>
          <w:szCs w:val="24"/>
        </w:rPr>
      </w:pPr>
      <w:r>
        <w:rPr>
          <w:rFonts w:ascii="Arial" w:hAnsi="Arial" w:cs="Arial"/>
          <w:sz w:val="24"/>
          <w:szCs w:val="24"/>
        </w:rPr>
        <w:t>несоответствия требованиям, установленным</w:t>
      </w:r>
      <w:r>
        <w:rPr>
          <w:rFonts w:ascii="Arial" w:hAnsi="Arial" w:cs="Arial"/>
        </w:rPr>
        <w:t xml:space="preserve"> </w:t>
      </w:r>
      <w:r>
        <w:rPr>
          <w:rFonts w:ascii="Arial" w:hAnsi="Arial" w:cs="Arial"/>
          <w:sz w:val="24"/>
          <w:szCs w:val="24"/>
        </w:rPr>
        <w:t>пунктами 2.3, 2.6 Порядка;</w:t>
      </w:r>
    </w:p>
    <w:p w14:paraId="451FCFD0" w14:textId="77777777" w:rsidR="00DE3EFA" w:rsidRDefault="00DE3EFA" w:rsidP="00DE3EFA">
      <w:pPr>
        <w:pStyle w:val="a3"/>
        <w:numPr>
          <w:ilvl w:val="0"/>
          <w:numId w:val="3"/>
        </w:numPr>
        <w:tabs>
          <w:tab w:val="left" w:pos="993"/>
          <w:tab w:val="left" w:pos="3094"/>
        </w:tabs>
        <w:spacing w:after="0" w:line="240" w:lineRule="auto"/>
        <w:ind w:left="0" w:firstLine="709"/>
        <w:contextualSpacing w:val="0"/>
        <w:jc w:val="both"/>
        <w:rPr>
          <w:rFonts w:ascii="Arial" w:hAnsi="Arial" w:cs="Arial"/>
          <w:sz w:val="24"/>
          <w:szCs w:val="24"/>
        </w:rPr>
      </w:pPr>
      <w:r>
        <w:rPr>
          <w:rFonts w:ascii="Arial" w:hAnsi="Arial" w:cs="Arial"/>
          <w:sz w:val="24"/>
          <w:szCs w:val="24"/>
        </w:rPr>
        <w:t>наличия в заявлении сведений (информации), противоречащих сведениям (информации) в документах, приложенных к заявлению;</w:t>
      </w:r>
    </w:p>
    <w:p w14:paraId="70743E05" w14:textId="77777777" w:rsidR="00DE3EFA" w:rsidRDefault="00DE3EFA" w:rsidP="00DE3EFA">
      <w:pPr>
        <w:pStyle w:val="a3"/>
        <w:numPr>
          <w:ilvl w:val="0"/>
          <w:numId w:val="3"/>
        </w:numPr>
        <w:tabs>
          <w:tab w:val="left" w:pos="993"/>
          <w:tab w:val="left" w:pos="3094"/>
        </w:tabs>
        <w:spacing w:after="0" w:line="240" w:lineRule="auto"/>
        <w:ind w:left="0" w:firstLine="709"/>
        <w:contextualSpacing w:val="0"/>
        <w:jc w:val="both"/>
        <w:rPr>
          <w:rFonts w:ascii="Arial" w:hAnsi="Arial" w:cs="Arial"/>
          <w:sz w:val="24"/>
          <w:szCs w:val="24"/>
        </w:rPr>
      </w:pPr>
      <w:r>
        <w:rPr>
          <w:rFonts w:ascii="Arial" w:hAnsi="Arial" w:cs="Arial"/>
          <w:sz w:val="24"/>
          <w:szCs w:val="24"/>
        </w:rPr>
        <w:t>установления факта подачи копии инвентарной карточки учета объекта основных средств на транспортное средство, которое планируется для осуществления перевозок по Маршруту, к заявлениям более чем на один Маршрут.</w:t>
      </w:r>
    </w:p>
    <w:p w14:paraId="367C2F64" w14:textId="77777777" w:rsidR="00DE3EFA" w:rsidRDefault="00DE3EFA" w:rsidP="00DE3EFA">
      <w:pPr>
        <w:pStyle w:val="a3"/>
        <w:tabs>
          <w:tab w:val="left" w:pos="993"/>
          <w:tab w:val="left" w:pos="3094"/>
        </w:tabs>
        <w:spacing w:after="240" w:line="240" w:lineRule="auto"/>
        <w:ind w:left="0" w:firstLine="709"/>
        <w:contextualSpacing w:val="0"/>
        <w:jc w:val="both"/>
        <w:rPr>
          <w:rFonts w:ascii="Arial" w:hAnsi="Arial" w:cs="Arial"/>
          <w:sz w:val="24"/>
          <w:szCs w:val="24"/>
        </w:rPr>
      </w:pPr>
      <w:r>
        <w:rPr>
          <w:rFonts w:ascii="Arial" w:hAnsi="Arial" w:cs="Arial"/>
          <w:sz w:val="24"/>
          <w:szCs w:val="24"/>
        </w:rPr>
        <w:t>В течение 2-х рабочих дней, следующих за днем утверждения протокола, заявителю, заявление которого не подлежит оцениванию на заседании рабочей группы, Администрацией округа   направляется письменное уведомление с обоснованием причин отказа в оценивании заявления.</w:t>
      </w:r>
    </w:p>
    <w:p w14:paraId="5532E69E" w14:textId="77777777" w:rsidR="00DE3EFA" w:rsidRDefault="00DE3EFA" w:rsidP="00DE3EFA">
      <w:pPr>
        <w:spacing w:after="240" w:line="240" w:lineRule="auto"/>
        <w:ind w:firstLine="709"/>
        <w:jc w:val="both"/>
        <w:rPr>
          <w:rFonts w:ascii="Arial" w:hAnsi="Arial" w:cs="Arial"/>
          <w:sz w:val="24"/>
          <w:szCs w:val="24"/>
        </w:rPr>
      </w:pPr>
      <w:r>
        <w:rPr>
          <w:rFonts w:ascii="Arial" w:hAnsi="Arial" w:cs="Arial"/>
          <w:sz w:val="24"/>
          <w:szCs w:val="24"/>
        </w:rPr>
        <w:t xml:space="preserve">3.4. Решение рабочей группы оформляется протоколом, который утверждается </w:t>
      </w:r>
      <w:bookmarkStart w:id="12" w:name="_Hlk184988159"/>
      <w:r>
        <w:rPr>
          <w:rFonts w:ascii="Arial" w:hAnsi="Arial" w:cs="Arial"/>
          <w:sz w:val="24"/>
          <w:szCs w:val="24"/>
        </w:rPr>
        <w:t>Главой муниципального образования городского округа Донецк Донецкой Народной Республики</w:t>
      </w:r>
      <w:bookmarkEnd w:id="12"/>
      <w:r>
        <w:rPr>
          <w:rFonts w:ascii="Arial" w:hAnsi="Arial" w:cs="Arial"/>
          <w:sz w:val="24"/>
          <w:szCs w:val="24"/>
        </w:rPr>
        <w:t>.</w:t>
      </w:r>
    </w:p>
    <w:p w14:paraId="1CC62CB1" w14:textId="77777777" w:rsidR="00DE3EFA" w:rsidRDefault="00DE3EFA" w:rsidP="00DE3EFA">
      <w:pPr>
        <w:spacing w:after="240" w:line="240" w:lineRule="auto"/>
        <w:ind w:firstLine="709"/>
        <w:jc w:val="both"/>
        <w:rPr>
          <w:rFonts w:ascii="Arial" w:hAnsi="Arial" w:cs="Arial"/>
          <w:sz w:val="24"/>
          <w:szCs w:val="24"/>
        </w:rPr>
      </w:pPr>
      <w:r>
        <w:rPr>
          <w:rFonts w:ascii="Arial" w:hAnsi="Arial" w:cs="Arial"/>
          <w:sz w:val="24"/>
          <w:szCs w:val="24"/>
        </w:rPr>
        <w:lastRenderedPageBreak/>
        <w:t>3.5. В течение 2-х рабочих дней, следующих за днем утверждения протокола, сведения о заявителе, определенном рабочей группой для заключения временного договора, размещается на сайте городского округа с информацией о необходимости явки заявителя в Администрацию округа для заключения временного договора в течение 5-ти рабочих дней со дня размещения соответствующей информации на сайте городского округа. В случае неявки без уважительной причины такой заявитель признается уклонившимся от заключения временного договора. Право на заключение временного договора предоставляется иному заявителю, который по критериям оценивания занял следующее место.</w:t>
      </w:r>
    </w:p>
    <w:p w14:paraId="79AD4E5A" w14:textId="77777777" w:rsidR="00DE3EFA" w:rsidRDefault="00DE3EFA" w:rsidP="00DE3EFA">
      <w:pPr>
        <w:spacing w:after="240" w:line="240" w:lineRule="auto"/>
        <w:ind w:firstLine="709"/>
        <w:jc w:val="both"/>
        <w:rPr>
          <w:rFonts w:ascii="Arial" w:hAnsi="Arial" w:cs="Arial"/>
          <w:sz w:val="24"/>
          <w:szCs w:val="24"/>
        </w:rPr>
      </w:pPr>
      <w:r>
        <w:rPr>
          <w:rFonts w:ascii="Arial" w:hAnsi="Arial" w:cs="Arial"/>
          <w:sz w:val="24"/>
          <w:szCs w:val="24"/>
        </w:rPr>
        <w:t xml:space="preserve">3.6. В случае, если инфраструктура Маршрута не находится на балансе заявителя, определенного рабочей группой для заключения временного договора, при явке в Администрацию округа для заключения временного договора заявитель представляет копию договора об участии в затратах на текущее содержание инфраструктуры Маршрута и об оплате потребленной электроэнергии, заключенного между балансодержателем инфраструктуры Маршрута и заявителем. В случае непредоставления без уважительной причины копии договора заявитель признается уклонившимся от заключения временного договора. </w:t>
      </w:r>
    </w:p>
    <w:p w14:paraId="08A3BA8D" w14:textId="77777777" w:rsidR="00DE3EFA" w:rsidRDefault="00DE3EFA" w:rsidP="00DE3EFA">
      <w:pPr>
        <w:spacing w:after="240" w:line="240" w:lineRule="auto"/>
        <w:ind w:firstLine="709"/>
        <w:jc w:val="both"/>
        <w:rPr>
          <w:rFonts w:ascii="Arial" w:hAnsi="Arial" w:cs="Arial"/>
          <w:sz w:val="24"/>
          <w:szCs w:val="24"/>
        </w:rPr>
      </w:pPr>
      <w:r>
        <w:rPr>
          <w:rFonts w:ascii="Arial" w:hAnsi="Arial" w:cs="Arial"/>
          <w:sz w:val="24"/>
          <w:szCs w:val="24"/>
        </w:rPr>
        <w:t>3.7. В случае если все заявления, поданные на Маршрут, график маршрута                                    не подлежали рассмотрению рабочей группой по основаниям, указанным в пункте 3.2 Порядка, либо не подано ни одного заявления на Маршрут, график Маршрута или заявитель признан уклонившимся от заключения временного договора, Администрация округа в течение 7-ми рабочих дней, следующих за днем установления одного из перечисленных в настоящем пункте оснований, повторно размещает объявление на сайте городского округа на условиях, предусмотренных Порядком.</w:t>
      </w:r>
    </w:p>
    <w:p w14:paraId="0C385D69" w14:textId="77777777" w:rsidR="00DE3EFA" w:rsidRDefault="00DE3EFA" w:rsidP="00DE3EFA">
      <w:pPr>
        <w:spacing w:after="0" w:line="240" w:lineRule="auto"/>
        <w:ind w:firstLine="709"/>
        <w:jc w:val="both"/>
        <w:rPr>
          <w:rFonts w:ascii="Arial" w:hAnsi="Arial" w:cs="Arial"/>
          <w:sz w:val="24"/>
          <w:szCs w:val="24"/>
        </w:rPr>
      </w:pPr>
      <w:r>
        <w:rPr>
          <w:rFonts w:ascii="Arial" w:hAnsi="Arial" w:cs="Arial"/>
          <w:sz w:val="24"/>
          <w:szCs w:val="24"/>
        </w:rPr>
        <w:t>3.8. Временный договор заключается по типовой форме, установленной в приложении 3 к Порядку, не позднее 10-ти рабочих дней со дня утверждения протокола заседания рабочей группы.</w:t>
      </w:r>
    </w:p>
    <w:p w14:paraId="696442BC" w14:textId="77777777" w:rsidR="00DE3EFA" w:rsidRDefault="00DE3EFA" w:rsidP="00DE3EFA">
      <w:pPr>
        <w:spacing w:after="240" w:line="240" w:lineRule="auto"/>
        <w:ind w:firstLine="709"/>
        <w:jc w:val="both"/>
        <w:rPr>
          <w:rFonts w:ascii="Arial" w:hAnsi="Arial" w:cs="Arial"/>
          <w:sz w:val="24"/>
          <w:szCs w:val="24"/>
        </w:rPr>
      </w:pPr>
      <w:r>
        <w:rPr>
          <w:rFonts w:ascii="Arial" w:hAnsi="Arial" w:cs="Arial"/>
          <w:sz w:val="24"/>
          <w:szCs w:val="24"/>
        </w:rPr>
        <w:t>При заключении временного договора заявителю выдаются карты маршрута регулярных перевозок в порядке, установленном статьей 28 Федерального закона от 13.07.2015 № 220-ФЗ «Об организации регулярных перевозок пассажиров и багажа автомобильным транспортом и городским наземным электрическим транспортом в Российской Федерации и о внесении изменений в отдельные законодательные акты Российской Федерации», и Порядком выдачи и ведения учета свидетельств об осуществлении перевозок по муниципальному маршруту регулярных перевозок и карт маршрута регулярных перевозок на территории муниципального образования городской округ Донецк Донецкой Народной Республики, утвержденным постановлением Администрации городского округа Донецк Донецкой Народной Республики от 26.04.2024 № 74.</w:t>
      </w:r>
    </w:p>
    <w:p w14:paraId="46610BF9" w14:textId="77777777" w:rsidR="00DE3EFA" w:rsidRDefault="00DE3EFA" w:rsidP="00DE3EFA">
      <w:pPr>
        <w:tabs>
          <w:tab w:val="left" w:pos="851"/>
        </w:tabs>
        <w:spacing w:after="240" w:line="240" w:lineRule="auto"/>
        <w:ind w:firstLine="709"/>
        <w:jc w:val="both"/>
        <w:rPr>
          <w:rFonts w:ascii="Arial" w:hAnsi="Arial" w:cs="Arial"/>
          <w:sz w:val="24"/>
          <w:szCs w:val="24"/>
        </w:rPr>
      </w:pPr>
      <w:r>
        <w:rPr>
          <w:rFonts w:ascii="Arial" w:hAnsi="Arial" w:cs="Arial"/>
          <w:sz w:val="24"/>
          <w:szCs w:val="24"/>
        </w:rPr>
        <w:t>3.9. Функции заказчика по заключению временного договора осуществляет Администрация округа.</w:t>
      </w:r>
    </w:p>
    <w:p w14:paraId="14153BF5" w14:textId="77777777" w:rsidR="00DE3EFA" w:rsidRDefault="00DE3EFA" w:rsidP="00DE3EFA">
      <w:pPr>
        <w:spacing w:after="240" w:line="240" w:lineRule="auto"/>
        <w:jc w:val="center"/>
        <w:rPr>
          <w:rFonts w:ascii="Arial" w:eastAsiaTheme="minorEastAsia" w:hAnsi="Arial" w:cs="Arial"/>
          <w:color w:val="000000" w:themeColor="text1"/>
          <w:sz w:val="24"/>
          <w:szCs w:val="24"/>
          <w:lang w:eastAsia="ru-RU"/>
        </w:rPr>
      </w:pPr>
      <w:r>
        <w:rPr>
          <w:rFonts w:ascii="Arial" w:eastAsiaTheme="minorEastAsia" w:hAnsi="Arial" w:cs="Arial"/>
          <w:color w:val="000000" w:themeColor="text1"/>
          <w:sz w:val="24"/>
          <w:szCs w:val="24"/>
          <w:lang w:eastAsia="ru-RU"/>
        </w:rPr>
        <w:t>_________________________________________</w:t>
      </w:r>
    </w:p>
    <w:p w14:paraId="446847F7" w14:textId="77777777" w:rsidR="00B123AF" w:rsidRDefault="00B123AF">
      <w:bookmarkStart w:id="13" w:name="_GoBack"/>
      <w:bookmarkEnd w:id="13"/>
    </w:p>
    <w:sectPr w:rsidR="00B123AF" w:rsidSect="00DE3EFA">
      <w:pgSz w:w="11906" w:h="16838"/>
      <w:pgMar w:top="1134" w:right="566"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E1609DE"/>
    <w:multiLevelType w:val="multilevel"/>
    <w:tmpl w:val="714AB20A"/>
    <w:lvl w:ilvl="0">
      <w:start w:val="1"/>
      <w:numFmt w:val="decimal"/>
      <w:lvlText w:val="%1)"/>
      <w:lvlJc w:val="left"/>
      <w:pPr>
        <w:tabs>
          <w:tab w:val="num" w:pos="0"/>
        </w:tabs>
        <w:ind w:left="2912" w:hanging="360"/>
      </w:pPr>
      <w:rPr>
        <w:rFonts w:ascii="Times New Roman" w:eastAsiaTheme="minorHAnsi" w:hAnsi="Times New Roman" w:cs="Times New Roman"/>
      </w:rPr>
    </w:lvl>
    <w:lvl w:ilvl="1">
      <w:start w:val="1"/>
      <w:numFmt w:val="bullet"/>
      <w:lvlText w:val="o"/>
      <w:lvlJc w:val="left"/>
      <w:pPr>
        <w:tabs>
          <w:tab w:val="num" w:pos="0"/>
        </w:tabs>
        <w:ind w:left="3632" w:hanging="360"/>
      </w:pPr>
      <w:rPr>
        <w:rFonts w:ascii="Courier New" w:hAnsi="Courier New" w:cs="Courier New" w:hint="default"/>
      </w:rPr>
    </w:lvl>
    <w:lvl w:ilvl="2">
      <w:start w:val="1"/>
      <w:numFmt w:val="bullet"/>
      <w:lvlText w:val=""/>
      <w:lvlJc w:val="left"/>
      <w:pPr>
        <w:tabs>
          <w:tab w:val="num" w:pos="0"/>
        </w:tabs>
        <w:ind w:left="4352" w:hanging="360"/>
      </w:pPr>
      <w:rPr>
        <w:rFonts w:ascii="Wingdings" w:hAnsi="Wingdings" w:cs="Wingdings" w:hint="default"/>
      </w:rPr>
    </w:lvl>
    <w:lvl w:ilvl="3">
      <w:start w:val="1"/>
      <w:numFmt w:val="bullet"/>
      <w:lvlText w:val=""/>
      <w:lvlJc w:val="left"/>
      <w:pPr>
        <w:tabs>
          <w:tab w:val="num" w:pos="0"/>
        </w:tabs>
        <w:ind w:left="5072" w:hanging="360"/>
      </w:pPr>
      <w:rPr>
        <w:rFonts w:ascii="Symbol" w:hAnsi="Symbol" w:cs="Symbol" w:hint="default"/>
      </w:rPr>
    </w:lvl>
    <w:lvl w:ilvl="4">
      <w:start w:val="1"/>
      <w:numFmt w:val="bullet"/>
      <w:lvlText w:val="o"/>
      <w:lvlJc w:val="left"/>
      <w:pPr>
        <w:tabs>
          <w:tab w:val="num" w:pos="0"/>
        </w:tabs>
        <w:ind w:left="5792" w:hanging="360"/>
      </w:pPr>
      <w:rPr>
        <w:rFonts w:ascii="Courier New" w:hAnsi="Courier New" w:cs="Courier New" w:hint="default"/>
      </w:rPr>
    </w:lvl>
    <w:lvl w:ilvl="5">
      <w:start w:val="1"/>
      <w:numFmt w:val="bullet"/>
      <w:lvlText w:val=""/>
      <w:lvlJc w:val="left"/>
      <w:pPr>
        <w:tabs>
          <w:tab w:val="num" w:pos="0"/>
        </w:tabs>
        <w:ind w:left="6512" w:hanging="360"/>
      </w:pPr>
      <w:rPr>
        <w:rFonts w:ascii="Wingdings" w:hAnsi="Wingdings" w:cs="Wingdings" w:hint="default"/>
      </w:rPr>
    </w:lvl>
    <w:lvl w:ilvl="6">
      <w:start w:val="1"/>
      <w:numFmt w:val="bullet"/>
      <w:lvlText w:val=""/>
      <w:lvlJc w:val="left"/>
      <w:pPr>
        <w:tabs>
          <w:tab w:val="num" w:pos="0"/>
        </w:tabs>
        <w:ind w:left="7232" w:hanging="360"/>
      </w:pPr>
      <w:rPr>
        <w:rFonts w:ascii="Symbol" w:hAnsi="Symbol" w:cs="Symbol" w:hint="default"/>
      </w:rPr>
    </w:lvl>
    <w:lvl w:ilvl="7">
      <w:start w:val="1"/>
      <w:numFmt w:val="bullet"/>
      <w:lvlText w:val="o"/>
      <w:lvlJc w:val="left"/>
      <w:pPr>
        <w:tabs>
          <w:tab w:val="num" w:pos="0"/>
        </w:tabs>
        <w:ind w:left="7952" w:hanging="360"/>
      </w:pPr>
      <w:rPr>
        <w:rFonts w:ascii="Courier New" w:hAnsi="Courier New" w:cs="Courier New" w:hint="default"/>
      </w:rPr>
    </w:lvl>
    <w:lvl w:ilvl="8">
      <w:start w:val="1"/>
      <w:numFmt w:val="bullet"/>
      <w:lvlText w:val=""/>
      <w:lvlJc w:val="left"/>
      <w:pPr>
        <w:tabs>
          <w:tab w:val="num" w:pos="0"/>
        </w:tabs>
        <w:ind w:left="8672" w:hanging="360"/>
      </w:pPr>
      <w:rPr>
        <w:rFonts w:ascii="Wingdings" w:hAnsi="Wingdings" w:cs="Wingdings" w:hint="default"/>
      </w:rPr>
    </w:lvl>
  </w:abstractNum>
  <w:abstractNum w:abstractNumId="1" w15:restartNumberingAfterBreak="0">
    <w:nsid w:val="29724511"/>
    <w:multiLevelType w:val="multilevel"/>
    <w:tmpl w:val="A6127438"/>
    <w:lvl w:ilvl="0">
      <w:start w:val="1"/>
      <w:numFmt w:val="decimal"/>
      <w:lvlText w:val="%1)"/>
      <w:lvlJc w:val="left"/>
      <w:pPr>
        <w:tabs>
          <w:tab w:val="num" w:pos="0"/>
        </w:tabs>
        <w:ind w:left="2912" w:hanging="360"/>
      </w:pPr>
      <w:rPr>
        <w:rFonts w:ascii="Times New Roman" w:eastAsiaTheme="minorHAnsi" w:hAnsi="Times New Roman" w:cs="Times New Roman"/>
      </w:rPr>
    </w:lvl>
    <w:lvl w:ilvl="1">
      <w:start w:val="1"/>
      <w:numFmt w:val="bullet"/>
      <w:lvlText w:val="o"/>
      <w:lvlJc w:val="left"/>
      <w:pPr>
        <w:tabs>
          <w:tab w:val="num" w:pos="0"/>
        </w:tabs>
        <w:ind w:left="3632" w:hanging="360"/>
      </w:pPr>
      <w:rPr>
        <w:rFonts w:ascii="Courier New" w:hAnsi="Courier New" w:cs="Courier New" w:hint="default"/>
      </w:rPr>
    </w:lvl>
    <w:lvl w:ilvl="2">
      <w:start w:val="1"/>
      <w:numFmt w:val="bullet"/>
      <w:lvlText w:val=""/>
      <w:lvlJc w:val="left"/>
      <w:pPr>
        <w:tabs>
          <w:tab w:val="num" w:pos="0"/>
        </w:tabs>
        <w:ind w:left="4352" w:hanging="360"/>
      </w:pPr>
      <w:rPr>
        <w:rFonts w:ascii="Wingdings" w:hAnsi="Wingdings" w:cs="Wingdings" w:hint="default"/>
      </w:rPr>
    </w:lvl>
    <w:lvl w:ilvl="3">
      <w:start w:val="1"/>
      <w:numFmt w:val="bullet"/>
      <w:lvlText w:val=""/>
      <w:lvlJc w:val="left"/>
      <w:pPr>
        <w:tabs>
          <w:tab w:val="num" w:pos="0"/>
        </w:tabs>
        <w:ind w:left="5072" w:hanging="360"/>
      </w:pPr>
      <w:rPr>
        <w:rFonts w:ascii="Symbol" w:hAnsi="Symbol" w:cs="Symbol" w:hint="default"/>
      </w:rPr>
    </w:lvl>
    <w:lvl w:ilvl="4">
      <w:start w:val="1"/>
      <w:numFmt w:val="bullet"/>
      <w:lvlText w:val="o"/>
      <w:lvlJc w:val="left"/>
      <w:pPr>
        <w:tabs>
          <w:tab w:val="num" w:pos="0"/>
        </w:tabs>
        <w:ind w:left="5792" w:hanging="360"/>
      </w:pPr>
      <w:rPr>
        <w:rFonts w:ascii="Courier New" w:hAnsi="Courier New" w:cs="Courier New" w:hint="default"/>
      </w:rPr>
    </w:lvl>
    <w:lvl w:ilvl="5">
      <w:start w:val="1"/>
      <w:numFmt w:val="bullet"/>
      <w:lvlText w:val=""/>
      <w:lvlJc w:val="left"/>
      <w:pPr>
        <w:tabs>
          <w:tab w:val="num" w:pos="0"/>
        </w:tabs>
        <w:ind w:left="6512" w:hanging="360"/>
      </w:pPr>
      <w:rPr>
        <w:rFonts w:ascii="Wingdings" w:hAnsi="Wingdings" w:cs="Wingdings" w:hint="default"/>
      </w:rPr>
    </w:lvl>
    <w:lvl w:ilvl="6">
      <w:start w:val="1"/>
      <w:numFmt w:val="bullet"/>
      <w:lvlText w:val=""/>
      <w:lvlJc w:val="left"/>
      <w:pPr>
        <w:tabs>
          <w:tab w:val="num" w:pos="0"/>
        </w:tabs>
        <w:ind w:left="7232" w:hanging="360"/>
      </w:pPr>
      <w:rPr>
        <w:rFonts w:ascii="Symbol" w:hAnsi="Symbol" w:cs="Symbol" w:hint="default"/>
      </w:rPr>
    </w:lvl>
    <w:lvl w:ilvl="7">
      <w:start w:val="1"/>
      <w:numFmt w:val="bullet"/>
      <w:lvlText w:val="o"/>
      <w:lvlJc w:val="left"/>
      <w:pPr>
        <w:tabs>
          <w:tab w:val="num" w:pos="0"/>
        </w:tabs>
        <w:ind w:left="7952" w:hanging="360"/>
      </w:pPr>
      <w:rPr>
        <w:rFonts w:ascii="Courier New" w:hAnsi="Courier New" w:cs="Courier New" w:hint="default"/>
      </w:rPr>
    </w:lvl>
    <w:lvl w:ilvl="8">
      <w:start w:val="1"/>
      <w:numFmt w:val="bullet"/>
      <w:lvlText w:val=""/>
      <w:lvlJc w:val="left"/>
      <w:pPr>
        <w:tabs>
          <w:tab w:val="num" w:pos="0"/>
        </w:tabs>
        <w:ind w:left="8672" w:hanging="360"/>
      </w:pPr>
      <w:rPr>
        <w:rFonts w:ascii="Wingdings" w:hAnsi="Wingdings" w:cs="Wingdings" w:hint="default"/>
      </w:rPr>
    </w:lvl>
  </w:abstractNum>
  <w:abstractNum w:abstractNumId="2" w15:restartNumberingAfterBreak="0">
    <w:nsid w:val="33C53E8B"/>
    <w:multiLevelType w:val="multilevel"/>
    <w:tmpl w:val="436AC07E"/>
    <w:lvl w:ilvl="0">
      <w:start w:val="1"/>
      <w:numFmt w:val="decimal"/>
      <w:lvlText w:val="%1)"/>
      <w:lvlJc w:val="left"/>
      <w:pPr>
        <w:tabs>
          <w:tab w:val="num" w:pos="0"/>
        </w:tabs>
        <w:ind w:left="2487" w:hanging="360"/>
      </w:pPr>
      <w:rPr>
        <w:rFonts w:ascii="Times New Roman" w:eastAsiaTheme="minorHAnsi" w:hAnsi="Times New Roman" w:cs="Times New Roman"/>
      </w:rPr>
    </w:lvl>
    <w:lvl w:ilvl="1">
      <w:start w:val="1"/>
      <w:numFmt w:val="bullet"/>
      <w:lvlText w:val="o"/>
      <w:lvlJc w:val="left"/>
      <w:pPr>
        <w:tabs>
          <w:tab w:val="num" w:pos="0"/>
        </w:tabs>
        <w:ind w:left="3207" w:hanging="360"/>
      </w:pPr>
      <w:rPr>
        <w:rFonts w:ascii="Courier New" w:hAnsi="Courier New" w:cs="Courier New" w:hint="default"/>
      </w:rPr>
    </w:lvl>
    <w:lvl w:ilvl="2">
      <w:start w:val="1"/>
      <w:numFmt w:val="bullet"/>
      <w:lvlText w:val=""/>
      <w:lvlJc w:val="left"/>
      <w:pPr>
        <w:tabs>
          <w:tab w:val="num" w:pos="0"/>
        </w:tabs>
        <w:ind w:left="3927" w:hanging="360"/>
      </w:pPr>
      <w:rPr>
        <w:rFonts w:ascii="Wingdings" w:hAnsi="Wingdings" w:cs="Wingdings" w:hint="default"/>
      </w:rPr>
    </w:lvl>
    <w:lvl w:ilvl="3">
      <w:start w:val="1"/>
      <w:numFmt w:val="bullet"/>
      <w:lvlText w:val=""/>
      <w:lvlJc w:val="left"/>
      <w:pPr>
        <w:tabs>
          <w:tab w:val="num" w:pos="0"/>
        </w:tabs>
        <w:ind w:left="4647" w:hanging="360"/>
      </w:pPr>
      <w:rPr>
        <w:rFonts w:ascii="Symbol" w:hAnsi="Symbol" w:cs="Symbol" w:hint="default"/>
      </w:rPr>
    </w:lvl>
    <w:lvl w:ilvl="4">
      <w:start w:val="1"/>
      <w:numFmt w:val="bullet"/>
      <w:lvlText w:val="o"/>
      <w:lvlJc w:val="left"/>
      <w:pPr>
        <w:tabs>
          <w:tab w:val="num" w:pos="0"/>
        </w:tabs>
        <w:ind w:left="5367" w:hanging="360"/>
      </w:pPr>
      <w:rPr>
        <w:rFonts w:ascii="Courier New" w:hAnsi="Courier New" w:cs="Courier New" w:hint="default"/>
      </w:rPr>
    </w:lvl>
    <w:lvl w:ilvl="5">
      <w:start w:val="1"/>
      <w:numFmt w:val="bullet"/>
      <w:lvlText w:val=""/>
      <w:lvlJc w:val="left"/>
      <w:pPr>
        <w:tabs>
          <w:tab w:val="num" w:pos="0"/>
        </w:tabs>
        <w:ind w:left="6087" w:hanging="360"/>
      </w:pPr>
      <w:rPr>
        <w:rFonts w:ascii="Wingdings" w:hAnsi="Wingdings" w:cs="Wingdings" w:hint="default"/>
      </w:rPr>
    </w:lvl>
    <w:lvl w:ilvl="6">
      <w:start w:val="1"/>
      <w:numFmt w:val="bullet"/>
      <w:lvlText w:val=""/>
      <w:lvlJc w:val="left"/>
      <w:pPr>
        <w:tabs>
          <w:tab w:val="num" w:pos="0"/>
        </w:tabs>
        <w:ind w:left="6807" w:hanging="360"/>
      </w:pPr>
      <w:rPr>
        <w:rFonts w:ascii="Symbol" w:hAnsi="Symbol" w:cs="Symbol" w:hint="default"/>
      </w:rPr>
    </w:lvl>
    <w:lvl w:ilvl="7">
      <w:start w:val="1"/>
      <w:numFmt w:val="bullet"/>
      <w:lvlText w:val="o"/>
      <w:lvlJc w:val="left"/>
      <w:pPr>
        <w:tabs>
          <w:tab w:val="num" w:pos="0"/>
        </w:tabs>
        <w:ind w:left="7527" w:hanging="360"/>
      </w:pPr>
      <w:rPr>
        <w:rFonts w:ascii="Courier New" w:hAnsi="Courier New" w:cs="Courier New" w:hint="default"/>
      </w:rPr>
    </w:lvl>
    <w:lvl w:ilvl="8">
      <w:start w:val="1"/>
      <w:numFmt w:val="bullet"/>
      <w:lvlText w:val=""/>
      <w:lvlJc w:val="left"/>
      <w:pPr>
        <w:tabs>
          <w:tab w:val="num" w:pos="0"/>
        </w:tabs>
        <w:ind w:left="8247" w:hanging="360"/>
      </w:pPr>
      <w:rPr>
        <w:rFonts w:ascii="Wingdings" w:hAnsi="Wingdings" w:cs="Wingdings" w:hint="default"/>
      </w:rPr>
    </w:lvl>
  </w:abstractNum>
  <w:abstractNum w:abstractNumId="3" w15:restartNumberingAfterBreak="0">
    <w:nsid w:val="47583E14"/>
    <w:multiLevelType w:val="multilevel"/>
    <w:tmpl w:val="AEC2BC38"/>
    <w:lvl w:ilvl="0">
      <w:start w:val="1"/>
      <w:numFmt w:val="upperRoman"/>
      <w:lvlText w:val="%1."/>
      <w:lvlJc w:val="left"/>
      <w:pPr>
        <w:tabs>
          <w:tab w:val="num" w:pos="0"/>
        </w:tabs>
        <w:ind w:left="1080" w:hanging="72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4" w15:restartNumberingAfterBreak="0">
    <w:nsid w:val="4AB67672"/>
    <w:multiLevelType w:val="multilevel"/>
    <w:tmpl w:val="6ADE50AE"/>
    <w:lvl w:ilvl="0">
      <w:start w:val="2"/>
      <w:numFmt w:val="decimal"/>
      <w:lvlText w:val="%1)"/>
      <w:lvlJc w:val="left"/>
      <w:pPr>
        <w:tabs>
          <w:tab w:val="num" w:pos="0"/>
        </w:tabs>
        <w:ind w:left="5606" w:hanging="360"/>
      </w:pPr>
    </w:lvl>
    <w:lvl w:ilvl="1">
      <w:start w:val="1"/>
      <w:numFmt w:val="lowerLetter"/>
      <w:lvlText w:val="%2."/>
      <w:lvlJc w:val="left"/>
      <w:pPr>
        <w:tabs>
          <w:tab w:val="num" w:pos="0"/>
        </w:tabs>
        <w:ind w:left="6326" w:hanging="360"/>
      </w:pPr>
    </w:lvl>
    <w:lvl w:ilvl="2">
      <w:start w:val="1"/>
      <w:numFmt w:val="lowerRoman"/>
      <w:lvlText w:val="%3."/>
      <w:lvlJc w:val="right"/>
      <w:pPr>
        <w:tabs>
          <w:tab w:val="num" w:pos="0"/>
        </w:tabs>
        <w:ind w:left="7046" w:hanging="180"/>
      </w:pPr>
    </w:lvl>
    <w:lvl w:ilvl="3">
      <w:start w:val="1"/>
      <w:numFmt w:val="decimal"/>
      <w:lvlText w:val="%4."/>
      <w:lvlJc w:val="left"/>
      <w:pPr>
        <w:tabs>
          <w:tab w:val="num" w:pos="0"/>
        </w:tabs>
        <w:ind w:left="7766" w:hanging="360"/>
      </w:pPr>
    </w:lvl>
    <w:lvl w:ilvl="4">
      <w:start w:val="1"/>
      <w:numFmt w:val="lowerLetter"/>
      <w:lvlText w:val="%5."/>
      <w:lvlJc w:val="left"/>
      <w:pPr>
        <w:tabs>
          <w:tab w:val="num" w:pos="0"/>
        </w:tabs>
        <w:ind w:left="8486" w:hanging="360"/>
      </w:pPr>
    </w:lvl>
    <w:lvl w:ilvl="5">
      <w:start w:val="1"/>
      <w:numFmt w:val="lowerRoman"/>
      <w:lvlText w:val="%6."/>
      <w:lvlJc w:val="right"/>
      <w:pPr>
        <w:tabs>
          <w:tab w:val="num" w:pos="0"/>
        </w:tabs>
        <w:ind w:left="9206" w:hanging="180"/>
      </w:pPr>
    </w:lvl>
    <w:lvl w:ilvl="6">
      <w:start w:val="1"/>
      <w:numFmt w:val="decimal"/>
      <w:lvlText w:val="%7."/>
      <w:lvlJc w:val="left"/>
      <w:pPr>
        <w:tabs>
          <w:tab w:val="num" w:pos="0"/>
        </w:tabs>
        <w:ind w:left="9926" w:hanging="360"/>
      </w:pPr>
    </w:lvl>
    <w:lvl w:ilvl="7">
      <w:start w:val="1"/>
      <w:numFmt w:val="lowerLetter"/>
      <w:lvlText w:val="%8."/>
      <w:lvlJc w:val="left"/>
      <w:pPr>
        <w:tabs>
          <w:tab w:val="num" w:pos="0"/>
        </w:tabs>
        <w:ind w:left="10646" w:hanging="360"/>
      </w:pPr>
    </w:lvl>
    <w:lvl w:ilvl="8">
      <w:start w:val="1"/>
      <w:numFmt w:val="lowerRoman"/>
      <w:lvlText w:val="%9."/>
      <w:lvlJc w:val="right"/>
      <w:pPr>
        <w:tabs>
          <w:tab w:val="num" w:pos="0"/>
        </w:tabs>
        <w:ind w:left="11366" w:hanging="180"/>
      </w:pPr>
    </w:lvl>
  </w:abstractNum>
  <w:num w:numId="1">
    <w:abstractNumId w:val="2"/>
  </w:num>
  <w:num w:numId="2">
    <w:abstractNumId w:val="1"/>
  </w:num>
  <w:num w:numId="3">
    <w:abstractNumId w:val="0"/>
  </w:num>
  <w:num w:numId="4">
    <w:abstractNumId w:val="4"/>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C0D47"/>
    <w:rsid w:val="00172C39"/>
    <w:rsid w:val="00781704"/>
    <w:rsid w:val="009C0D47"/>
    <w:rsid w:val="00B123AF"/>
    <w:rsid w:val="00DE3EF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6DAF774-F6DF-462A-BEB2-E2A9F0E3B9D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DE3EFA"/>
    <w:pPr>
      <w:suppressAutoHyphens/>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DE3EFA"/>
    <w:pPr>
      <w:ind w:left="720"/>
      <w:contextualSpacing/>
    </w:pPr>
  </w:style>
  <w:style w:type="paragraph" w:styleId="a4">
    <w:name w:val="Normal (Web)"/>
    <w:basedOn w:val="a"/>
    <w:qFormat/>
    <w:rsid w:val="00DE3EFA"/>
    <w:pPr>
      <w:spacing w:before="280" w:after="119" w:line="240" w:lineRule="auto"/>
    </w:pPr>
    <w:rPr>
      <w:rFonts w:ascii="Times New Roman" w:eastAsia="Times New Roman" w:hAnsi="Times New Roman" w:cs="Times New Roman"/>
      <w:kern w:val="2"/>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5</Pages>
  <Words>2065</Words>
  <Characters>11776</Characters>
  <Application>Microsoft Office Word</Application>
  <DocSecurity>0</DocSecurity>
  <Lines>98</Lines>
  <Paragraphs>27</Paragraphs>
  <ScaleCrop>false</ScaleCrop>
  <Company/>
  <LinksUpToDate>false</LinksUpToDate>
  <CharactersWithSpaces>13814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Воробьева Наталья Игоревна</dc:creator>
  <cp:keywords/>
  <dc:description/>
  <cp:lastModifiedBy>Воробьева Наталья Игоревна</cp:lastModifiedBy>
  <cp:revision>2</cp:revision>
  <dcterms:created xsi:type="dcterms:W3CDTF">2025-03-20T08:41:00Z</dcterms:created>
  <dcterms:modified xsi:type="dcterms:W3CDTF">2025-03-20T08:42:00Z</dcterms:modified>
</cp:coreProperties>
</file>